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185133" w:rsidP="000D356B">
      <w:pPr>
        <w:rPr>
          <w:b/>
          <w:sz w:val="28"/>
          <w:szCs w:val="28"/>
        </w:rPr>
      </w:pP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FE6914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FE6914" w:rsidP="00321743">
            <w:pPr>
              <w:spacing w:before="200" w:after="200"/>
            </w:pPr>
            <w:r>
              <w:t>Kommunizieren</w:t>
            </w:r>
          </w:p>
        </w:tc>
      </w:tr>
      <w:tr w:rsidR="005C6B9A" w:rsidRPr="008119C5" w:rsidTr="00C16860">
        <w:tc>
          <w:tcPr>
            <w:tcW w:w="2802" w:type="dxa"/>
          </w:tcPr>
          <w:p w:rsidR="005C6B9A" w:rsidRPr="008119C5" w:rsidRDefault="005C6B9A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5C6B9A" w:rsidRDefault="005C6B9A" w:rsidP="004C417F">
            <w:pPr>
              <w:tabs>
                <w:tab w:val="left" w:pos="1373"/>
              </w:tabs>
              <w:spacing w:before="120" w:after="120"/>
            </w:pPr>
            <w:r>
              <w:t>Über (/Fach-)Sprache nachdenken – Sprachbewusstheit;</w:t>
            </w:r>
          </w:p>
          <w:p w:rsidR="005C6B9A" w:rsidRPr="008A1768" w:rsidRDefault="00B57E53" w:rsidP="004C417F">
            <w:pPr>
              <w:tabs>
                <w:tab w:val="left" w:pos="1373"/>
              </w:tabs>
              <w:spacing w:before="120" w:after="120"/>
            </w:pPr>
            <w:r>
              <w:t>Sprache im Unterricht thematisieren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FE6914" w:rsidP="005C6B9A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FE6914" w:rsidP="005C6B9A">
            <w:pPr>
              <w:tabs>
                <w:tab w:val="left" w:pos="1190"/>
              </w:tabs>
              <w:spacing w:before="200" w:after="200"/>
            </w:pPr>
            <w:r w:rsidRPr="00E643D1">
              <w:t>Die Schülerinnen und Schüler können</w:t>
            </w:r>
            <w:r>
              <w:t xml:space="preserve"> </w:t>
            </w:r>
            <w:r w:rsidR="005C6B9A">
              <w:t>mehrdeutige Worte vo</w:t>
            </w:r>
            <w:r w:rsidR="005C6B9A">
              <w:t>n</w:t>
            </w:r>
            <w:r w:rsidR="005C6B9A">
              <w:t>einander Unterscheiden.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FE6914" w:rsidP="00321743">
            <w:pPr>
              <w:tabs>
                <w:tab w:val="left" w:pos="1190"/>
              </w:tabs>
              <w:spacing w:before="200" w:after="200"/>
            </w:pPr>
            <w:r>
              <w:t>TF 1 Faszination Chemie – Feuer, Schall und Rauch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A108B8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A108B8" w:rsidP="00321743">
            <w:pPr>
              <w:tabs>
                <w:tab w:val="left" w:pos="1190"/>
              </w:tabs>
              <w:spacing w:before="200" w:after="200"/>
            </w:pPr>
            <w:r w:rsidRPr="00E643D1">
              <w:t>Die Schülerinnen und Schüler können</w:t>
            </w:r>
            <w:r>
              <w:t xml:space="preserve"> </w:t>
            </w:r>
            <w:r w:rsidRPr="007D509D">
              <w:t>alltagssprachliche und bildungssprachliche Formulierungen (z. B. ein Urteil/einen Baum fällen, Beitrag zahlen/leisten) situationsgemäß anwe</w:t>
            </w:r>
            <w:r w:rsidRPr="007D509D">
              <w:t>n</w:t>
            </w:r>
            <w:r w:rsidRPr="007D509D">
              <w:t>den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A108B8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A108B8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A108B8">
              <w:rPr>
                <w:b/>
              </w:rPr>
              <w:t xml:space="preserve">: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A108B8">
              <w:rPr>
                <w:b/>
              </w:rPr>
              <w:t>: x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A108B8">
              <w:rPr>
                <w:b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A108B8" w:rsidP="00A108B8">
            <w:pPr>
              <w:spacing w:before="200" w:after="200"/>
            </w:pPr>
            <w:r>
              <w:t>Wortbedeutungen, Fachwörter, Alltagssprache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985CB3" w:rsidRDefault="00985CB3" w:rsidP="00FE6914">
      <w:pPr>
        <w:rPr>
          <w:rStyle w:val="Fett"/>
        </w:rPr>
      </w:pPr>
    </w:p>
    <w:p w:rsidR="00FE6914" w:rsidRDefault="00FE6914" w:rsidP="00905F82">
      <w:pPr>
        <w:spacing w:before="120"/>
        <w:rPr>
          <w:rStyle w:val="Fett"/>
        </w:rPr>
      </w:pPr>
      <w:r w:rsidRPr="009623C2">
        <w:rPr>
          <w:rStyle w:val="Fett"/>
        </w:rPr>
        <w:t>Ein Wort mit mehreren Bedeutungen</w:t>
      </w:r>
    </w:p>
    <w:p w:rsidR="00985CB3" w:rsidRDefault="00A6032D" w:rsidP="00905F82">
      <w:pPr>
        <w:spacing w:before="120"/>
        <w:rPr>
          <w:rStyle w:val="Fett"/>
          <w:b w:val="0"/>
        </w:rPr>
      </w:pPr>
      <w:r w:rsidRPr="00A6032D">
        <w:rPr>
          <w:rStyle w:val="Fett"/>
          <w:b w:val="0"/>
        </w:rPr>
        <w:t>Das Wort „brennen“</w:t>
      </w:r>
      <w:r>
        <w:rPr>
          <w:rStyle w:val="Fett"/>
          <w:b w:val="0"/>
        </w:rPr>
        <w:t xml:space="preserve"> wird in unterschiedlichsten Zusammenhängen und auch in vielfältigen Bedeutungen verwendet.</w:t>
      </w:r>
      <w:r w:rsidR="00A108B8">
        <w:rPr>
          <w:rStyle w:val="Fett"/>
          <w:b w:val="0"/>
        </w:rPr>
        <w:t xml:space="preserve"> In der Tabelle sind verschiedene Beschreibungen angegeben, die mit dem Wort „brennen“ im Zusammenhang stehen.</w:t>
      </w:r>
    </w:p>
    <w:p w:rsidR="007E5A68" w:rsidRDefault="007E5A68" w:rsidP="00FE6914">
      <w:pPr>
        <w:rPr>
          <w:rStyle w:val="Fett"/>
          <w:b w:val="0"/>
        </w:rPr>
      </w:pPr>
    </w:p>
    <w:p w:rsidR="00905F82" w:rsidRDefault="007E5A68" w:rsidP="00905F82">
      <w:pPr>
        <w:rPr>
          <w:rStyle w:val="Fett"/>
        </w:rPr>
      </w:pPr>
      <w:r w:rsidRPr="007E5A68">
        <w:rPr>
          <w:rStyle w:val="Fett"/>
        </w:rPr>
        <w:t>Aufgaben:</w:t>
      </w:r>
    </w:p>
    <w:p w:rsidR="00FE6914" w:rsidRPr="00905F82" w:rsidRDefault="00905F82" w:rsidP="00905F82">
      <w:pPr>
        <w:rPr>
          <w:b/>
          <w:bCs/>
        </w:rPr>
      </w:pPr>
      <w:r>
        <w:rPr>
          <w:rFonts w:cs="Arial"/>
        </w:rPr>
        <w:t>Ordne den Beschreibungen die entsprechenden</w:t>
      </w:r>
      <w:r w:rsidR="00FE6914" w:rsidRPr="00985CB3">
        <w:rPr>
          <w:rFonts w:cs="Arial"/>
        </w:rPr>
        <w:t xml:space="preserve"> Bedeutungen für das Wort „brennen“</w:t>
      </w:r>
      <w:r>
        <w:rPr>
          <w:rFonts w:cs="Arial"/>
        </w:rPr>
        <w:t xml:space="preserve"> zu</w:t>
      </w:r>
      <w:r w:rsidR="00FE6914" w:rsidRPr="00985CB3">
        <w:rPr>
          <w:rFonts w:cs="Arial"/>
        </w:rPr>
        <w:t>.</w:t>
      </w:r>
    </w:p>
    <w:p w:rsidR="00FE6914" w:rsidRDefault="00FE6914" w:rsidP="00FE6914">
      <w:pPr>
        <w:pStyle w:val="Listenabsatz"/>
        <w:ind w:left="360"/>
        <w:rPr>
          <w:rFonts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376"/>
        <w:gridCol w:w="6730"/>
      </w:tblGrid>
      <w:tr w:rsidR="00A108B8" w:rsidRPr="00BC5195" w:rsidTr="004C417F">
        <w:trPr>
          <w:trHeight w:val="265"/>
        </w:trPr>
        <w:tc>
          <w:tcPr>
            <w:tcW w:w="2376" w:type="dxa"/>
            <w:vAlign w:val="center"/>
          </w:tcPr>
          <w:p w:rsidR="00A108B8" w:rsidRPr="00BC5195" w:rsidRDefault="00A108B8" w:rsidP="004C417F">
            <w:pPr>
              <w:pStyle w:val="Tabellenkopf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Pr="00BC5195">
              <w:rPr>
                <w:rFonts w:ascii="Arial" w:hAnsi="Arial" w:cs="Arial"/>
                <w:szCs w:val="22"/>
              </w:rPr>
              <w:t>rennen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A108B8">
              <w:rPr>
                <w:rFonts w:ascii="Arial" w:hAnsi="Arial" w:cs="Arial"/>
                <w:b w:val="0"/>
                <w:szCs w:val="22"/>
              </w:rPr>
              <w:t>in verschi</w:t>
            </w:r>
            <w:r w:rsidRPr="00A108B8">
              <w:rPr>
                <w:rFonts w:ascii="Arial" w:hAnsi="Arial" w:cs="Arial"/>
                <w:b w:val="0"/>
                <w:szCs w:val="22"/>
              </w:rPr>
              <w:t>e</w:t>
            </w:r>
            <w:r w:rsidRPr="00A108B8">
              <w:rPr>
                <w:rFonts w:ascii="Arial" w:hAnsi="Arial" w:cs="Arial"/>
                <w:b w:val="0"/>
                <w:szCs w:val="22"/>
              </w:rPr>
              <w:t>denen Bedeutungen</w:t>
            </w:r>
          </w:p>
        </w:tc>
        <w:tc>
          <w:tcPr>
            <w:tcW w:w="6730" w:type="dxa"/>
            <w:vAlign w:val="center"/>
          </w:tcPr>
          <w:p w:rsidR="00A108B8" w:rsidRPr="00BC5195" w:rsidRDefault="00A108B8" w:rsidP="004C417F">
            <w:pPr>
              <w:pStyle w:val="Tabellenkopf"/>
              <w:rPr>
                <w:rFonts w:ascii="Arial" w:hAnsi="Arial" w:cs="Arial"/>
                <w:szCs w:val="22"/>
              </w:rPr>
            </w:pPr>
            <w:r w:rsidRPr="00BC5195">
              <w:rPr>
                <w:rFonts w:ascii="Arial" w:hAnsi="Arial" w:cs="Arial"/>
                <w:szCs w:val="22"/>
              </w:rPr>
              <w:t>Beschreibungen</w:t>
            </w:r>
            <w:r>
              <w:rPr>
                <w:rFonts w:ascii="Arial" w:hAnsi="Arial" w:cs="Arial"/>
                <w:szCs w:val="22"/>
              </w:rPr>
              <w:t xml:space="preserve"> z. B.</w:t>
            </w:r>
          </w:p>
        </w:tc>
      </w:tr>
      <w:tr w:rsidR="00A108B8" w:rsidRPr="00BC5195" w:rsidTr="00905F82">
        <w:trPr>
          <w:trHeight w:val="438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A108B8" w:rsidRPr="009A517B" w:rsidRDefault="00A108B8" w:rsidP="00905F82">
            <w:pPr>
              <w:pStyle w:val="Tabelleninhalt"/>
              <w:rPr>
                <w:rFonts w:ascii="Arial" w:hAnsi="Arial" w:cs="Arial"/>
                <w:szCs w:val="22"/>
              </w:rPr>
            </w:pPr>
            <w:r w:rsidRPr="009C0101">
              <w:rPr>
                <w:rFonts w:ascii="Arial" w:hAnsi="Arial" w:cs="Arial"/>
                <w:szCs w:val="22"/>
              </w:rPr>
              <w:t>gebrannte Mandeln</w:t>
            </w:r>
          </w:p>
        </w:tc>
        <w:tc>
          <w:tcPr>
            <w:tcW w:w="6730" w:type="dxa"/>
            <w:shd w:val="clear" w:color="auto" w:fill="F2F2F2" w:themeFill="background1" w:themeFillShade="F2"/>
            <w:vAlign w:val="center"/>
          </w:tcPr>
          <w:p w:rsidR="00A108B8" w:rsidRDefault="00A108B8" w:rsidP="004C417F">
            <w:pPr>
              <w:pStyle w:val="Tabelleninha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Mandeln werden unter Zugabe von Zucker und Wasser durch E</w:t>
            </w:r>
            <w:r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hitzen karamellisiert</w:t>
            </w:r>
          </w:p>
        </w:tc>
      </w:tr>
      <w:tr w:rsidR="00A108B8" w:rsidRPr="00BC5195" w:rsidTr="00905F82">
        <w:trPr>
          <w:trHeight w:val="438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A108B8" w:rsidRPr="00BC5195" w:rsidRDefault="00A108B8" w:rsidP="00905F82">
            <w:pPr>
              <w:pStyle w:val="Tabelleninhalt"/>
              <w:rPr>
                <w:rFonts w:ascii="Arial" w:hAnsi="Arial" w:cs="Arial"/>
                <w:szCs w:val="22"/>
              </w:rPr>
            </w:pPr>
            <w:r w:rsidRPr="00BC5195">
              <w:rPr>
                <w:rFonts w:ascii="Arial" w:hAnsi="Arial" w:cs="Arial"/>
                <w:szCs w:val="22"/>
              </w:rPr>
              <w:t>Es brennt unter den Nägeln.</w:t>
            </w:r>
          </w:p>
        </w:tc>
        <w:tc>
          <w:tcPr>
            <w:tcW w:w="6730" w:type="dxa"/>
            <w:shd w:val="clear" w:color="auto" w:fill="F2F2F2" w:themeFill="background1" w:themeFillShade="F2"/>
            <w:vAlign w:val="center"/>
          </w:tcPr>
          <w:p w:rsidR="00A108B8" w:rsidRPr="00BC5195" w:rsidRDefault="00A108B8" w:rsidP="004C417F">
            <w:pPr>
              <w:pStyle w:val="Tabelleninha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Es </w:t>
            </w:r>
            <w:r w:rsidRPr="00BC5195">
              <w:rPr>
                <w:rFonts w:ascii="Arial" w:hAnsi="Arial" w:cs="Arial"/>
                <w:szCs w:val="22"/>
              </w:rPr>
              <w:t>ist eine Redewendung der deutschen Sprache mit der Bede</w:t>
            </w:r>
            <w:r w:rsidRPr="00BC5195">
              <w:rPr>
                <w:rFonts w:ascii="Arial" w:hAnsi="Arial" w:cs="Arial"/>
                <w:szCs w:val="22"/>
              </w:rPr>
              <w:t>u</w:t>
            </w:r>
            <w:r w:rsidRPr="00BC5195">
              <w:rPr>
                <w:rFonts w:ascii="Arial" w:hAnsi="Arial" w:cs="Arial"/>
                <w:szCs w:val="22"/>
              </w:rPr>
              <w:t>tung „sehr dringlich sein</w:t>
            </w:r>
            <w:r>
              <w:rPr>
                <w:rFonts w:ascii="Arial" w:hAnsi="Arial" w:cs="Arial"/>
                <w:szCs w:val="22"/>
              </w:rPr>
              <w:t>“.</w:t>
            </w:r>
          </w:p>
        </w:tc>
      </w:tr>
      <w:tr w:rsidR="00A108B8" w:rsidRPr="00BC5195" w:rsidTr="004C417F">
        <w:trPr>
          <w:trHeight w:val="438"/>
        </w:trPr>
        <w:tc>
          <w:tcPr>
            <w:tcW w:w="2376" w:type="dxa"/>
            <w:vAlign w:val="center"/>
          </w:tcPr>
          <w:p w:rsidR="00A108B8" w:rsidRPr="00BC5195" w:rsidRDefault="00A108B8" w:rsidP="00905F82">
            <w:pPr>
              <w:pStyle w:val="Tabelleninhalt"/>
              <w:rPr>
                <w:rFonts w:ascii="Arial" w:hAnsi="Arial" w:cs="Arial"/>
                <w:szCs w:val="22"/>
              </w:rPr>
            </w:pPr>
          </w:p>
        </w:tc>
        <w:tc>
          <w:tcPr>
            <w:tcW w:w="6730" w:type="dxa"/>
            <w:vAlign w:val="center"/>
          </w:tcPr>
          <w:p w:rsidR="00A108B8" w:rsidRPr="00BC5195" w:rsidRDefault="00A108B8" w:rsidP="00E23687">
            <w:pPr>
              <w:pStyle w:val="Tabelleninhalt"/>
              <w:rPr>
                <w:rFonts w:ascii="Arial" w:hAnsi="Arial" w:cs="Arial"/>
                <w:szCs w:val="22"/>
              </w:rPr>
            </w:pPr>
            <w:r w:rsidRPr="000F24BD">
              <w:rPr>
                <w:rFonts w:ascii="Arial" w:hAnsi="Arial" w:cs="Arial"/>
                <w:szCs w:val="22"/>
              </w:rPr>
              <w:t xml:space="preserve">Das Köpfchen </w:t>
            </w:r>
            <w:r>
              <w:rPr>
                <w:rFonts w:ascii="Arial" w:hAnsi="Arial" w:cs="Arial"/>
                <w:szCs w:val="22"/>
              </w:rPr>
              <w:t xml:space="preserve">der Brennnesselhaare </w:t>
            </w:r>
            <w:r w:rsidRPr="000F24BD">
              <w:rPr>
                <w:rFonts w:ascii="Arial" w:hAnsi="Arial" w:cs="Arial"/>
                <w:szCs w:val="22"/>
              </w:rPr>
              <w:t>kann schon bei einer leic</w:t>
            </w:r>
            <w:r w:rsidRPr="000F24BD">
              <w:rPr>
                <w:rFonts w:ascii="Arial" w:hAnsi="Arial" w:cs="Arial"/>
                <w:szCs w:val="22"/>
              </w:rPr>
              <w:t>h</w:t>
            </w:r>
            <w:r w:rsidRPr="000F24BD">
              <w:rPr>
                <w:rFonts w:ascii="Arial" w:hAnsi="Arial" w:cs="Arial"/>
                <w:szCs w:val="22"/>
              </w:rPr>
              <w:t>ten Berührung abbrechen und hinterlässt eine schräge, scharfe Bruchstelle, ähnlich einer medizinischen Spritzenkanüle. Bei Ko</w:t>
            </w:r>
            <w:r w:rsidRPr="000F24BD">
              <w:rPr>
                <w:rFonts w:ascii="Arial" w:hAnsi="Arial" w:cs="Arial"/>
                <w:szCs w:val="22"/>
              </w:rPr>
              <w:t>n</w:t>
            </w:r>
            <w:r w:rsidRPr="000F24BD">
              <w:rPr>
                <w:rFonts w:ascii="Arial" w:hAnsi="Arial" w:cs="Arial"/>
                <w:szCs w:val="22"/>
              </w:rPr>
              <w:t xml:space="preserve">takt sticht das Härchen in die Haut und sein </w:t>
            </w: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F24BD">
              <w:rPr>
                <w:rFonts w:ascii="Arial" w:hAnsi="Arial" w:cs="Arial"/>
                <w:szCs w:val="22"/>
              </w:rPr>
              <w:t>ameisen</w:t>
            </w:r>
            <w:proofErr w:type="spellEnd"/>
            <w:r w:rsidR="00E23687"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</w:rPr>
              <w:t>)</w:t>
            </w:r>
            <w:r w:rsidRPr="000F24BD">
              <w:rPr>
                <w:rFonts w:ascii="Arial" w:hAnsi="Arial" w:cs="Arial"/>
                <w:szCs w:val="22"/>
              </w:rPr>
              <w:t>säure</w:t>
            </w:r>
            <w:r>
              <w:rPr>
                <w:rFonts w:ascii="Arial" w:hAnsi="Arial" w:cs="Arial"/>
                <w:szCs w:val="22"/>
              </w:rPr>
              <w:t>-</w:t>
            </w:r>
            <w:r w:rsidRPr="000F24BD">
              <w:rPr>
                <w:rFonts w:ascii="Arial" w:hAnsi="Arial" w:cs="Arial"/>
                <w:szCs w:val="22"/>
              </w:rPr>
              <w:t>haltiger Inhalt spritzt mit Druck in die Wunde und verursacht bre</w:t>
            </w:r>
            <w:r w:rsidRPr="000F24BD">
              <w:rPr>
                <w:rFonts w:ascii="Arial" w:hAnsi="Arial" w:cs="Arial"/>
                <w:szCs w:val="22"/>
              </w:rPr>
              <w:t>n</w:t>
            </w:r>
            <w:r w:rsidRPr="000F24BD">
              <w:rPr>
                <w:rFonts w:ascii="Arial" w:hAnsi="Arial" w:cs="Arial"/>
                <w:szCs w:val="22"/>
              </w:rPr>
              <w:t>nenden Schmerz sowie oft auch Entzündungen.</w:t>
            </w:r>
            <w:r>
              <w:rPr>
                <w:rStyle w:val="Funotenzeichen"/>
                <w:rFonts w:ascii="Arial" w:hAnsi="Arial" w:cs="Arial"/>
                <w:szCs w:val="22"/>
              </w:rPr>
              <w:footnoteReference w:id="1"/>
            </w:r>
          </w:p>
        </w:tc>
      </w:tr>
      <w:tr w:rsidR="00A108B8" w:rsidRPr="00BC5195" w:rsidTr="004C417F">
        <w:trPr>
          <w:trHeight w:val="438"/>
        </w:trPr>
        <w:tc>
          <w:tcPr>
            <w:tcW w:w="2376" w:type="dxa"/>
            <w:vAlign w:val="center"/>
          </w:tcPr>
          <w:p w:rsidR="00A108B8" w:rsidRPr="00BC5195" w:rsidRDefault="00A108B8" w:rsidP="00905F82">
            <w:pPr>
              <w:pStyle w:val="Tabelleninhalt"/>
              <w:rPr>
                <w:rFonts w:ascii="Arial" w:hAnsi="Arial" w:cs="Arial"/>
                <w:szCs w:val="22"/>
              </w:rPr>
            </w:pPr>
          </w:p>
        </w:tc>
        <w:tc>
          <w:tcPr>
            <w:tcW w:w="6730" w:type="dxa"/>
            <w:vAlign w:val="center"/>
          </w:tcPr>
          <w:p w:rsidR="00A108B8" w:rsidRPr="00BC5195" w:rsidRDefault="00A108B8" w:rsidP="004C417F">
            <w:pPr>
              <w:pStyle w:val="Tabelleninha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Einbrennen von Daten auf einen CD-Rohling</w:t>
            </w:r>
          </w:p>
        </w:tc>
      </w:tr>
      <w:tr w:rsidR="00A108B8" w:rsidRPr="00BC5195" w:rsidTr="004C417F">
        <w:trPr>
          <w:trHeight w:val="438"/>
        </w:trPr>
        <w:tc>
          <w:tcPr>
            <w:tcW w:w="2376" w:type="dxa"/>
            <w:vAlign w:val="center"/>
          </w:tcPr>
          <w:p w:rsidR="00A108B8" w:rsidRPr="00BC5195" w:rsidRDefault="00A108B8" w:rsidP="00905F82">
            <w:pPr>
              <w:pStyle w:val="Tabelleninhalt"/>
              <w:rPr>
                <w:rFonts w:ascii="Arial" w:hAnsi="Arial" w:cs="Arial"/>
                <w:szCs w:val="22"/>
              </w:rPr>
            </w:pPr>
          </w:p>
        </w:tc>
        <w:tc>
          <w:tcPr>
            <w:tcW w:w="6730" w:type="dxa"/>
            <w:vAlign w:val="center"/>
          </w:tcPr>
          <w:p w:rsidR="00A108B8" w:rsidRPr="00BC5195" w:rsidRDefault="00A108B8" w:rsidP="004756CA">
            <w:pPr>
              <w:pStyle w:val="Tabelleninhalt"/>
              <w:rPr>
                <w:rFonts w:ascii="Arial" w:hAnsi="Arial" w:cs="Arial"/>
                <w:szCs w:val="22"/>
              </w:rPr>
            </w:pPr>
            <w:r w:rsidRPr="00335253">
              <w:rPr>
                <w:rFonts w:ascii="Arial" w:hAnsi="Arial" w:cs="Arial"/>
                <w:szCs w:val="22"/>
              </w:rPr>
              <w:t xml:space="preserve">Chili enthält </w:t>
            </w:r>
            <w:r>
              <w:rPr>
                <w:rFonts w:ascii="Arial" w:hAnsi="Arial" w:cs="Arial"/>
                <w:szCs w:val="22"/>
              </w:rPr>
              <w:t>einen Stoff</w:t>
            </w:r>
            <w:r w:rsidRPr="00335253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 w:rsidRPr="00335253">
              <w:rPr>
                <w:rFonts w:ascii="Arial" w:hAnsi="Arial" w:cs="Arial"/>
                <w:szCs w:val="22"/>
              </w:rPr>
              <w:t>Capsaicin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), der </w:t>
            </w:r>
            <w:r w:rsidR="00905F82">
              <w:rPr>
                <w:rFonts w:ascii="Arial" w:hAnsi="Arial" w:cs="Arial"/>
                <w:szCs w:val="22"/>
              </w:rPr>
              <w:t>die Schärfe dieses G</w:t>
            </w:r>
            <w:r w:rsidR="00905F82">
              <w:rPr>
                <w:rFonts w:ascii="Arial" w:hAnsi="Arial" w:cs="Arial"/>
                <w:szCs w:val="22"/>
              </w:rPr>
              <w:t>e</w:t>
            </w:r>
            <w:r w:rsidR="00905F82">
              <w:rPr>
                <w:rFonts w:ascii="Arial" w:hAnsi="Arial" w:cs="Arial"/>
                <w:szCs w:val="22"/>
              </w:rPr>
              <w:t xml:space="preserve">würzes </w:t>
            </w:r>
            <w:r>
              <w:rPr>
                <w:rFonts w:ascii="Arial" w:hAnsi="Arial" w:cs="Arial"/>
                <w:szCs w:val="22"/>
              </w:rPr>
              <w:t>verursacht</w:t>
            </w:r>
            <w:r w:rsidRPr="00335253">
              <w:rPr>
                <w:rFonts w:ascii="Arial" w:hAnsi="Arial" w:cs="Arial"/>
                <w:szCs w:val="22"/>
              </w:rPr>
              <w:t xml:space="preserve">. </w:t>
            </w:r>
            <w:r w:rsidR="00905F82">
              <w:rPr>
                <w:rFonts w:ascii="Arial" w:hAnsi="Arial" w:cs="Arial"/>
                <w:szCs w:val="22"/>
              </w:rPr>
              <w:t>Die</w:t>
            </w:r>
            <w:r w:rsidRPr="00335253">
              <w:rPr>
                <w:rFonts w:ascii="Arial" w:hAnsi="Arial" w:cs="Arial"/>
                <w:szCs w:val="22"/>
              </w:rPr>
              <w:t xml:space="preserve"> Nerven</w:t>
            </w:r>
            <w:r w:rsidR="00905F82">
              <w:rPr>
                <w:rFonts w:ascii="Arial" w:hAnsi="Arial" w:cs="Arial"/>
                <w:szCs w:val="22"/>
              </w:rPr>
              <w:t xml:space="preserve"> auf</w:t>
            </w:r>
            <w:r w:rsidRPr="00335253">
              <w:rPr>
                <w:rFonts w:ascii="Arial" w:hAnsi="Arial" w:cs="Arial"/>
                <w:szCs w:val="22"/>
              </w:rPr>
              <w:t xml:space="preserve"> </w:t>
            </w:r>
            <w:r w:rsidR="00905F82">
              <w:rPr>
                <w:rFonts w:ascii="Arial" w:hAnsi="Arial" w:cs="Arial"/>
                <w:szCs w:val="22"/>
              </w:rPr>
              <w:t>der Zunge</w:t>
            </w:r>
            <w:r w:rsidRPr="00335253">
              <w:rPr>
                <w:rFonts w:ascii="Arial" w:hAnsi="Arial" w:cs="Arial"/>
                <w:szCs w:val="22"/>
              </w:rPr>
              <w:t xml:space="preserve"> </w:t>
            </w:r>
            <w:r w:rsidR="00905F82" w:rsidRPr="00335253">
              <w:rPr>
                <w:rFonts w:ascii="Arial" w:hAnsi="Arial" w:cs="Arial"/>
                <w:szCs w:val="22"/>
              </w:rPr>
              <w:t xml:space="preserve">reagieren </w:t>
            </w:r>
            <w:r w:rsidRPr="00335253">
              <w:rPr>
                <w:rFonts w:ascii="Arial" w:hAnsi="Arial" w:cs="Arial"/>
                <w:szCs w:val="22"/>
              </w:rPr>
              <w:t xml:space="preserve">auf </w:t>
            </w:r>
            <w:r>
              <w:rPr>
                <w:rFonts w:ascii="Arial" w:hAnsi="Arial" w:cs="Arial"/>
                <w:szCs w:val="22"/>
              </w:rPr>
              <w:t xml:space="preserve">diesen Stoff </w:t>
            </w:r>
            <w:r w:rsidRPr="00335253">
              <w:rPr>
                <w:rFonts w:ascii="Arial" w:hAnsi="Arial" w:cs="Arial"/>
                <w:szCs w:val="22"/>
              </w:rPr>
              <w:t>mit Schmerzsignalen.</w:t>
            </w:r>
          </w:p>
        </w:tc>
      </w:tr>
      <w:tr w:rsidR="00A108B8" w:rsidRPr="00BC5195" w:rsidTr="004C417F">
        <w:trPr>
          <w:trHeight w:val="438"/>
        </w:trPr>
        <w:tc>
          <w:tcPr>
            <w:tcW w:w="2376" w:type="dxa"/>
            <w:vAlign w:val="center"/>
          </w:tcPr>
          <w:p w:rsidR="00A108B8" w:rsidRPr="00BC5195" w:rsidRDefault="00A108B8" w:rsidP="00905F82">
            <w:pPr>
              <w:pStyle w:val="Tabelleninhalt"/>
              <w:rPr>
                <w:rFonts w:ascii="Arial" w:hAnsi="Arial" w:cs="Arial"/>
                <w:szCs w:val="22"/>
              </w:rPr>
            </w:pPr>
          </w:p>
        </w:tc>
        <w:tc>
          <w:tcPr>
            <w:tcW w:w="6730" w:type="dxa"/>
            <w:vAlign w:val="center"/>
          </w:tcPr>
          <w:p w:rsidR="00A108B8" w:rsidRPr="00BC5195" w:rsidRDefault="00A108B8" w:rsidP="004C417F">
            <w:pPr>
              <w:pStyle w:val="Tabelleninha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Kerzenwachsdampf brennt unter Wärme- und Lichtabgabe.</w:t>
            </w:r>
          </w:p>
        </w:tc>
      </w:tr>
      <w:tr w:rsidR="00A108B8" w:rsidRPr="00BC5195" w:rsidTr="004C417F">
        <w:trPr>
          <w:trHeight w:val="438"/>
        </w:trPr>
        <w:tc>
          <w:tcPr>
            <w:tcW w:w="2376" w:type="dxa"/>
            <w:vAlign w:val="center"/>
          </w:tcPr>
          <w:p w:rsidR="00A108B8" w:rsidRPr="00BC5195" w:rsidRDefault="00A108B8" w:rsidP="00905F82">
            <w:pPr>
              <w:pStyle w:val="Tabelleninhalt"/>
              <w:rPr>
                <w:rFonts w:ascii="Arial" w:hAnsi="Arial" w:cs="Arial"/>
                <w:szCs w:val="22"/>
              </w:rPr>
            </w:pPr>
          </w:p>
        </w:tc>
        <w:tc>
          <w:tcPr>
            <w:tcW w:w="6730" w:type="dxa"/>
            <w:vAlign w:val="center"/>
          </w:tcPr>
          <w:p w:rsidR="00A108B8" w:rsidRPr="00BC5195" w:rsidRDefault="00E23687" w:rsidP="004C417F">
            <w:pPr>
              <w:pStyle w:val="Tabelleninha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Eine </w:t>
            </w:r>
            <w:r w:rsidR="00A108B8">
              <w:rPr>
                <w:rFonts w:ascii="Arial" w:hAnsi="Arial" w:cs="Arial"/>
                <w:szCs w:val="22"/>
              </w:rPr>
              <w:t>Glühlampe ist eine künstliche Lichtquelle, in der</w:t>
            </w:r>
            <w:r w:rsidR="00A108B8" w:rsidRPr="009A517B">
              <w:rPr>
                <w:rFonts w:ascii="Arial" w:hAnsi="Arial" w:cs="Arial"/>
                <w:szCs w:val="22"/>
              </w:rPr>
              <w:t xml:space="preserve"> ein </w:t>
            </w:r>
            <w:hyperlink r:id="rId9" w:tooltip="Elektrischer Leiter" w:history="1">
              <w:r w:rsidR="00A108B8" w:rsidRPr="009A517B">
                <w:rPr>
                  <w:rFonts w:ascii="Arial" w:hAnsi="Arial" w:cs="Arial"/>
                  <w:szCs w:val="22"/>
                </w:rPr>
                <w:t>elektr</w:t>
              </w:r>
              <w:r w:rsidR="00A108B8" w:rsidRPr="009A517B">
                <w:rPr>
                  <w:rFonts w:ascii="Arial" w:hAnsi="Arial" w:cs="Arial"/>
                  <w:szCs w:val="22"/>
                </w:rPr>
                <w:t>i</w:t>
              </w:r>
              <w:r w:rsidR="00A108B8" w:rsidRPr="009A517B">
                <w:rPr>
                  <w:rFonts w:ascii="Arial" w:hAnsi="Arial" w:cs="Arial"/>
                  <w:szCs w:val="22"/>
                </w:rPr>
                <w:t>scher Leiter</w:t>
              </w:r>
            </w:hyperlink>
            <w:r w:rsidR="00A108B8" w:rsidRPr="009A517B">
              <w:rPr>
                <w:rFonts w:ascii="Arial" w:hAnsi="Arial" w:cs="Arial"/>
                <w:szCs w:val="22"/>
              </w:rPr>
              <w:t xml:space="preserve"> durch </w:t>
            </w:r>
            <w:hyperlink r:id="rId10" w:tooltip="Elektrischer Strom" w:history="1">
              <w:r w:rsidR="00A108B8" w:rsidRPr="009A517B">
                <w:rPr>
                  <w:rFonts w:ascii="Arial" w:hAnsi="Arial" w:cs="Arial"/>
                  <w:szCs w:val="22"/>
                </w:rPr>
                <w:t>elektrischen Strom</w:t>
              </w:r>
            </w:hyperlink>
            <w:r w:rsidR="00A108B8" w:rsidRPr="009A517B">
              <w:rPr>
                <w:rFonts w:ascii="Arial" w:hAnsi="Arial" w:cs="Arial"/>
                <w:szCs w:val="22"/>
              </w:rPr>
              <w:t xml:space="preserve"> aufgeheizt und dadurch zum </w:t>
            </w:r>
            <w:r w:rsidR="00A108B8">
              <w:rPr>
                <w:rFonts w:ascii="Arial" w:hAnsi="Arial" w:cs="Arial"/>
                <w:szCs w:val="22"/>
              </w:rPr>
              <w:t>Glühen/</w:t>
            </w:r>
            <w:r w:rsidR="00A108B8" w:rsidRPr="009A517B">
              <w:rPr>
                <w:rFonts w:ascii="Arial" w:hAnsi="Arial" w:cs="Arial"/>
                <w:szCs w:val="22"/>
              </w:rPr>
              <w:t>Leuchten angeregt</w:t>
            </w:r>
            <w:r w:rsidR="00A108B8">
              <w:rPr>
                <w:rFonts w:ascii="Arial" w:hAnsi="Arial" w:cs="Arial"/>
                <w:szCs w:val="22"/>
              </w:rPr>
              <w:t xml:space="preserve"> wird</w:t>
            </w:r>
            <w:r w:rsidR="00A108B8" w:rsidRPr="009A517B">
              <w:rPr>
                <w:rFonts w:ascii="Arial" w:hAnsi="Arial" w:cs="Arial"/>
                <w:szCs w:val="22"/>
              </w:rPr>
              <w:t>.</w:t>
            </w:r>
          </w:p>
        </w:tc>
      </w:tr>
      <w:tr w:rsidR="00A108B8" w:rsidRPr="00BC5195" w:rsidTr="00A108B8">
        <w:trPr>
          <w:trHeight w:val="438"/>
        </w:trPr>
        <w:tc>
          <w:tcPr>
            <w:tcW w:w="2376" w:type="dxa"/>
            <w:shd w:val="clear" w:color="auto" w:fill="auto"/>
            <w:vAlign w:val="center"/>
          </w:tcPr>
          <w:p w:rsidR="00A108B8" w:rsidRPr="00BC5195" w:rsidRDefault="00A108B8" w:rsidP="00905F82">
            <w:pPr>
              <w:pStyle w:val="Tabelleninhalt"/>
              <w:rPr>
                <w:rFonts w:ascii="Arial" w:hAnsi="Arial" w:cs="Arial"/>
                <w:szCs w:val="22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:rsidR="00A108B8" w:rsidRDefault="00A108B8" w:rsidP="004C417F">
            <w:pPr>
              <w:pStyle w:val="Tabelleninha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Ziegel </w:t>
            </w:r>
            <w:r w:rsidRPr="009A517B">
              <w:rPr>
                <w:rFonts w:ascii="Arial" w:hAnsi="Arial" w:cs="Arial"/>
                <w:szCs w:val="22"/>
              </w:rPr>
              <w:t>unter großer Hitzeeinwirkung härten lassen</w:t>
            </w:r>
          </w:p>
        </w:tc>
      </w:tr>
      <w:tr w:rsidR="00A108B8" w:rsidRPr="00BC5195" w:rsidTr="00A108B8">
        <w:trPr>
          <w:trHeight w:val="438"/>
        </w:trPr>
        <w:tc>
          <w:tcPr>
            <w:tcW w:w="2376" w:type="dxa"/>
            <w:shd w:val="clear" w:color="auto" w:fill="auto"/>
            <w:vAlign w:val="center"/>
          </w:tcPr>
          <w:p w:rsidR="00A108B8" w:rsidRPr="009C0101" w:rsidRDefault="00A108B8" w:rsidP="00905F82">
            <w:pPr>
              <w:pStyle w:val="Tabelleninhalt"/>
              <w:rPr>
                <w:rFonts w:ascii="Arial" w:hAnsi="Arial" w:cs="Arial"/>
                <w:szCs w:val="22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:rsidR="00A108B8" w:rsidRDefault="004756CA" w:rsidP="004C417F">
            <w:pPr>
              <w:pStyle w:val="Tabelleninha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Es </w:t>
            </w:r>
            <w:r w:rsidRPr="00BC5195">
              <w:rPr>
                <w:rFonts w:ascii="Arial" w:hAnsi="Arial" w:cs="Arial"/>
                <w:szCs w:val="22"/>
              </w:rPr>
              <w:t>ist eine Redewendung der deutschen Sprache mit der Bede</w:t>
            </w:r>
            <w:r w:rsidRPr="00BC5195">
              <w:rPr>
                <w:rFonts w:ascii="Arial" w:hAnsi="Arial" w:cs="Arial"/>
                <w:szCs w:val="22"/>
              </w:rPr>
              <w:t>u</w:t>
            </w:r>
            <w:r w:rsidRPr="00BC5195">
              <w:rPr>
                <w:rFonts w:ascii="Arial" w:hAnsi="Arial" w:cs="Arial"/>
                <w:szCs w:val="22"/>
              </w:rPr>
              <w:t xml:space="preserve">tung </w:t>
            </w:r>
            <w:r>
              <w:rPr>
                <w:rFonts w:ascii="Arial" w:hAnsi="Arial" w:cs="Arial"/>
                <w:szCs w:val="22"/>
              </w:rPr>
              <w:t>„</w:t>
            </w:r>
            <w:r w:rsidR="00A108B8">
              <w:rPr>
                <w:rFonts w:ascii="Arial" w:hAnsi="Arial" w:cs="Arial"/>
                <w:szCs w:val="22"/>
              </w:rPr>
              <w:t>sich zu jemanden hingezogen fühlen</w:t>
            </w:r>
            <w:r>
              <w:rPr>
                <w:rFonts w:ascii="Arial" w:hAnsi="Arial" w:cs="Arial"/>
                <w:szCs w:val="22"/>
              </w:rPr>
              <w:t>“.</w:t>
            </w:r>
          </w:p>
        </w:tc>
      </w:tr>
      <w:tr w:rsidR="00A108B8" w:rsidRPr="00BC5195" w:rsidTr="00A108B8">
        <w:trPr>
          <w:trHeight w:val="438"/>
        </w:trPr>
        <w:tc>
          <w:tcPr>
            <w:tcW w:w="2376" w:type="dxa"/>
            <w:shd w:val="clear" w:color="auto" w:fill="auto"/>
            <w:vAlign w:val="center"/>
          </w:tcPr>
          <w:p w:rsidR="00A108B8" w:rsidRDefault="00A108B8" w:rsidP="00905F82">
            <w:pPr>
              <w:pStyle w:val="Tabelleninhalt"/>
              <w:rPr>
                <w:rFonts w:ascii="Arial" w:hAnsi="Arial" w:cs="Arial"/>
                <w:szCs w:val="22"/>
              </w:rPr>
            </w:pPr>
          </w:p>
        </w:tc>
        <w:tc>
          <w:tcPr>
            <w:tcW w:w="6730" w:type="dxa"/>
            <w:shd w:val="clear" w:color="auto" w:fill="auto"/>
            <w:vAlign w:val="center"/>
          </w:tcPr>
          <w:p w:rsidR="00A108B8" w:rsidRDefault="00A108B8" w:rsidP="004C417F">
            <w:pPr>
              <w:pStyle w:val="Tabelleninha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Tieren mit </w:t>
            </w:r>
            <w:r w:rsidRPr="009C0101">
              <w:rPr>
                <w:rFonts w:ascii="Arial" w:hAnsi="Arial" w:cs="Arial"/>
                <w:szCs w:val="22"/>
              </w:rPr>
              <w:t>einem glühenden Eisen</w:t>
            </w:r>
            <w:r>
              <w:rPr>
                <w:rFonts w:ascii="Arial" w:hAnsi="Arial" w:cs="Arial"/>
                <w:szCs w:val="22"/>
              </w:rPr>
              <w:t xml:space="preserve"> ein Zeichen ins Fell einbrennen</w:t>
            </w:r>
          </w:p>
        </w:tc>
      </w:tr>
    </w:tbl>
    <w:p w:rsidR="00A108B8" w:rsidRPr="00985CB3" w:rsidRDefault="00A108B8" w:rsidP="00FE6914">
      <w:pPr>
        <w:pStyle w:val="Listenabsatz"/>
        <w:ind w:left="360"/>
        <w:rPr>
          <w:rFonts w:cs="Arial"/>
        </w:rPr>
      </w:pPr>
    </w:p>
    <w:p w:rsidR="006D084A" w:rsidRDefault="006D084A" w:rsidP="00BF22FF">
      <w:pPr>
        <w:spacing w:before="60" w:after="60"/>
        <w:rPr>
          <w:b/>
        </w:rPr>
      </w:pPr>
    </w:p>
    <w:p w:rsidR="00AB1A52" w:rsidRDefault="00AB1A52" w:rsidP="00BF22FF">
      <w:pPr>
        <w:spacing w:before="60" w:after="60"/>
        <w:rPr>
          <w:b/>
        </w:rPr>
      </w:pPr>
    </w:p>
    <w:p w:rsidR="00AB1A52" w:rsidRDefault="00AB1A52" w:rsidP="00BF22FF">
      <w:pPr>
        <w:spacing w:before="60" w:after="60"/>
        <w:rPr>
          <w:b/>
        </w:rPr>
      </w:pPr>
    </w:p>
    <w:p w:rsidR="00AB1A52" w:rsidRPr="008119C5" w:rsidRDefault="00AB1A52" w:rsidP="00BF22FF">
      <w:pPr>
        <w:spacing w:before="60" w:after="60"/>
        <w:rPr>
          <w:b/>
        </w:rPr>
      </w:pPr>
    </w:p>
    <w:p w:rsidR="00937B60" w:rsidRDefault="00835BD6" w:rsidP="00AB1A52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CB3">
        <w:rPr>
          <w:noProof/>
          <w:lang w:eastAsia="de-DE"/>
        </w:rPr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905F82" w:rsidRDefault="00905F82" w:rsidP="00BF22FF">
      <w:pPr>
        <w:spacing w:before="60" w:after="60"/>
        <w:rPr>
          <w:b/>
        </w:rPr>
      </w:pPr>
    </w:p>
    <w:p w:rsidR="00905F82" w:rsidRPr="00905F82" w:rsidRDefault="00905F82" w:rsidP="00905F82">
      <w:pPr>
        <w:rPr>
          <w:b/>
          <w:bCs/>
        </w:rPr>
      </w:pPr>
      <w:r>
        <w:rPr>
          <w:rFonts w:cs="Arial"/>
        </w:rPr>
        <w:t>Ordne den Beschreibungen die entsprechenden</w:t>
      </w:r>
      <w:r w:rsidRPr="00985CB3">
        <w:rPr>
          <w:rFonts w:cs="Arial"/>
        </w:rPr>
        <w:t xml:space="preserve"> Bedeutungen für das Wort „brennen“</w:t>
      </w:r>
      <w:r>
        <w:rPr>
          <w:rFonts w:cs="Arial"/>
        </w:rPr>
        <w:t xml:space="preserve"> zu</w:t>
      </w:r>
      <w:r w:rsidRPr="00985CB3">
        <w:rPr>
          <w:rFonts w:cs="Arial"/>
        </w:rPr>
        <w:t>.</w:t>
      </w:r>
    </w:p>
    <w:p w:rsidR="00BC5195" w:rsidRDefault="00BC5195" w:rsidP="00BF22FF">
      <w:pPr>
        <w:spacing w:before="60" w:after="60"/>
        <w:rPr>
          <w:b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376"/>
        <w:gridCol w:w="6730"/>
      </w:tblGrid>
      <w:tr w:rsidR="00905F82" w:rsidRPr="00BC5195" w:rsidTr="00905F82">
        <w:trPr>
          <w:trHeight w:val="438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05F82" w:rsidRPr="00BC5195" w:rsidRDefault="00905F82" w:rsidP="00905F82">
            <w:pPr>
              <w:pStyle w:val="Tabelleninhalt"/>
              <w:rPr>
                <w:rFonts w:ascii="Arial" w:hAnsi="Arial" w:cs="Arial"/>
                <w:szCs w:val="22"/>
              </w:rPr>
            </w:pPr>
            <w:r w:rsidRPr="00905F82">
              <w:rPr>
                <w:rFonts w:ascii="Arial" w:hAnsi="Arial" w:cs="Arial"/>
                <w:b/>
                <w:szCs w:val="22"/>
              </w:rPr>
              <w:t xml:space="preserve">brennen </w:t>
            </w:r>
            <w:r w:rsidRPr="00905F82">
              <w:rPr>
                <w:rFonts w:ascii="Arial" w:hAnsi="Arial" w:cs="Arial"/>
                <w:szCs w:val="22"/>
              </w:rPr>
              <w:t>in verschi</w:t>
            </w:r>
            <w:r>
              <w:rPr>
                <w:rFonts w:ascii="Arial" w:hAnsi="Arial" w:cs="Arial"/>
                <w:szCs w:val="22"/>
              </w:rPr>
              <w:t>e</w:t>
            </w:r>
            <w:r w:rsidRPr="00905F82">
              <w:rPr>
                <w:rFonts w:ascii="Arial" w:hAnsi="Arial" w:cs="Arial"/>
                <w:szCs w:val="22"/>
              </w:rPr>
              <w:t>denen Bedeutungen</w:t>
            </w:r>
          </w:p>
        </w:tc>
        <w:tc>
          <w:tcPr>
            <w:tcW w:w="6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05F82" w:rsidRPr="00BC5195" w:rsidRDefault="00905F82" w:rsidP="00905F82">
            <w:pPr>
              <w:pStyle w:val="Tabelleninhalt"/>
              <w:rPr>
                <w:rFonts w:ascii="Arial" w:hAnsi="Arial" w:cs="Arial"/>
                <w:szCs w:val="22"/>
              </w:rPr>
            </w:pPr>
            <w:r w:rsidRPr="00BC5195">
              <w:rPr>
                <w:rFonts w:ascii="Arial" w:hAnsi="Arial" w:cs="Arial"/>
                <w:szCs w:val="22"/>
              </w:rPr>
              <w:t>Beschreibungen</w:t>
            </w:r>
            <w:r>
              <w:rPr>
                <w:rFonts w:ascii="Arial" w:hAnsi="Arial" w:cs="Arial"/>
                <w:szCs w:val="22"/>
              </w:rPr>
              <w:t xml:space="preserve"> z. B.</w:t>
            </w:r>
          </w:p>
        </w:tc>
      </w:tr>
      <w:tr w:rsidR="004756CA" w:rsidRPr="00BC5195" w:rsidTr="00905F82">
        <w:trPr>
          <w:trHeight w:val="438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756CA" w:rsidRPr="009A517B" w:rsidRDefault="004756CA" w:rsidP="00905F82">
            <w:pPr>
              <w:pStyle w:val="Tabelleninhalt"/>
              <w:rPr>
                <w:rFonts w:ascii="Arial" w:hAnsi="Arial" w:cs="Arial"/>
                <w:szCs w:val="22"/>
              </w:rPr>
            </w:pPr>
            <w:r w:rsidRPr="009C0101">
              <w:rPr>
                <w:rFonts w:ascii="Arial" w:hAnsi="Arial" w:cs="Arial"/>
                <w:szCs w:val="22"/>
              </w:rPr>
              <w:t>gebrannte Mandeln</w:t>
            </w:r>
          </w:p>
        </w:tc>
        <w:tc>
          <w:tcPr>
            <w:tcW w:w="6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756CA" w:rsidRDefault="004756CA" w:rsidP="004C417F">
            <w:pPr>
              <w:pStyle w:val="Tabelleninha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Mandeln werden unter Zugabe von Zucker und Wasser durch E</w:t>
            </w:r>
            <w:r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hitzen karamellisiert</w:t>
            </w:r>
          </w:p>
        </w:tc>
      </w:tr>
      <w:tr w:rsidR="004756CA" w:rsidRPr="00BC5195" w:rsidTr="00905F82">
        <w:trPr>
          <w:trHeight w:val="438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756CA" w:rsidRPr="00BC5195" w:rsidRDefault="004756CA" w:rsidP="00905F82">
            <w:pPr>
              <w:pStyle w:val="Tabelleninhalt"/>
              <w:rPr>
                <w:rFonts w:ascii="Arial" w:hAnsi="Arial" w:cs="Arial"/>
                <w:szCs w:val="22"/>
              </w:rPr>
            </w:pPr>
            <w:r w:rsidRPr="00BC5195">
              <w:rPr>
                <w:rFonts w:ascii="Arial" w:hAnsi="Arial" w:cs="Arial"/>
                <w:szCs w:val="22"/>
              </w:rPr>
              <w:t>Es brennt unter den Nägeln.</w:t>
            </w:r>
          </w:p>
        </w:tc>
        <w:tc>
          <w:tcPr>
            <w:tcW w:w="6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756CA" w:rsidRPr="00BC5195" w:rsidRDefault="004756CA" w:rsidP="004C417F">
            <w:pPr>
              <w:pStyle w:val="Tabelleninha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Es </w:t>
            </w:r>
            <w:r w:rsidRPr="00BC5195">
              <w:rPr>
                <w:rFonts w:ascii="Arial" w:hAnsi="Arial" w:cs="Arial"/>
                <w:szCs w:val="22"/>
              </w:rPr>
              <w:t>ist eine Redewendung der deutschen Sprache mit der Bede</w:t>
            </w:r>
            <w:r w:rsidRPr="00BC5195">
              <w:rPr>
                <w:rFonts w:ascii="Arial" w:hAnsi="Arial" w:cs="Arial"/>
                <w:szCs w:val="22"/>
              </w:rPr>
              <w:t>u</w:t>
            </w:r>
            <w:r w:rsidRPr="00BC5195">
              <w:rPr>
                <w:rFonts w:ascii="Arial" w:hAnsi="Arial" w:cs="Arial"/>
                <w:szCs w:val="22"/>
              </w:rPr>
              <w:t>tung „sehr dringlich sein</w:t>
            </w:r>
            <w:r>
              <w:rPr>
                <w:rFonts w:ascii="Arial" w:hAnsi="Arial" w:cs="Arial"/>
                <w:szCs w:val="22"/>
              </w:rPr>
              <w:t>“.</w:t>
            </w:r>
          </w:p>
        </w:tc>
      </w:tr>
      <w:tr w:rsidR="004756CA" w:rsidRPr="00BC5195" w:rsidTr="00905F82">
        <w:trPr>
          <w:trHeight w:val="438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56CA" w:rsidRPr="004756CA" w:rsidRDefault="00E23687" w:rsidP="00905F82">
            <w:pPr>
              <w:pStyle w:val="Tabelleninhalt"/>
              <w:rPr>
                <w:rFonts w:ascii="Arial" w:hAnsi="Arial" w:cs="Arial"/>
                <w:color w:val="0070C0"/>
                <w:szCs w:val="22"/>
              </w:rPr>
            </w:pPr>
            <w:r>
              <w:rPr>
                <w:rFonts w:ascii="Arial" w:hAnsi="Arial" w:cs="Arial"/>
                <w:color w:val="0070C0"/>
                <w:szCs w:val="22"/>
              </w:rPr>
              <w:t>a</w:t>
            </w:r>
            <w:r w:rsidR="004756CA" w:rsidRPr="004756CA">
              <w:rPr>
                <w:rFonts w:ascii="Arial" w:hAnsi="Arial" w:cs="Arial"/>
                <w:color w:val="0070C0"/>
                <w:szCs w:val="22"/>
              </w:rPr>
              <w:t>n einer Brennnessel verbrennen</w:t>
            </w:r>
          </w:p>
        </w:tc>
        <w:tc>
          <w:tcPr>
            <w:tcW w:w="6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56CA" w:rsidRPr="00BC5195" w:rsidRDefault="004756CA" w:rsidP="00E23687">
            <w:pPr>
              <w:pStyle w:val="Tabelleninhalt"/>
              <w:rPr>
                <w:rFonts w:ascii="Arial" w:hAnsi="Arial" w:cs="Arial"/>
                <w:szCs w:val="22"/>
              </w:rPr>
            </w:pPr>
            <w:r w:rsidRPr="000F24BD">
              <w:rPr>
                <w:rFonts w:ascii="Arial" w:hAnsi="Arial" w:cs="Arial"/>
                <w:szCs w:val="22"/>
              </w:rPr>
              <w:t xml:space="preserve">Das Köpfchen </w:t>
            </w:r>
            <w:r>
              <w:rPr>
                <w:rFonts w:ascii="Arial" w:hAnsi="Arial" w:cs="Arial"/>
                <w:szCs w:val="22"/>
              </w:rPr>
              <w:t xml:space="preserve">der Brennnesselhaare </w:t>
            </w:r>
            <w:r w:rsidRPr="000F24BD">
              <w:rPr>
                <w:rFonts w:ascii="Arial" w:hAnsi="Arial" w:cs="Arial"/>
                <w:szCs w:val="22"/>
              </w:rPr>
              <w:t>kann schon bei einer leic</w:t>
            </w:r>
            <w:r w:rsidRPr="000F24BD">
              <w:rPr>
                <w:rFonts w:ascii="Arial" w:hAnsi="Arial" w:cs="Arial"/>
                <w:szCs w:val="22"/>
              </w:rPr>
              <w:t>h</w:t>
            </w:r>
            <w:r w:rsidRPr="000F24BD">
              <w:rPr>
                <w:rFonts w:ascii="Arial" w:hAnsi="Arial" w:cs="Arial"/>
                <w:szCs w:val="22"/>
              </w:rPr>
              <w:t>ten Berührung abbrechen und hinterlässt eine schräge, scharfe Bruchstelle, ähnlich einer medizinischen Spritzenkanüle. Bei Ko</w:t>
            </w:r>
            <w:r w:rsidRPr="000F24BD">
              <w:rPr>
                <w:rFonts w:ascii="Arial" w:hAnsi="Arial" w:cs="Arial"/>
                <w:szCs w:val="22"/>
              </w:rPr>
              <w:t>n</w:t>
            </w:r>
            <w:r w:rsidRPr="000F24BD">
              <w:rPr>
                <w:rFonts w:ascii="Arial" w:hAnsi="Arial" w:cs="Arial"/>
                <w:szCs w:val="22"/>
              </w:rPr>
              <w:t xml:space="preserve">takt sticht das Härchen in die Haut und sein </w:t>
            </w: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F24BD">
              <w:rPr>
                <w:rFonts w:ascii="Arial" w:hAnsi="Arial" w:cs="Arial"/>
                <w:szCs w:val="22"/>
              </w:rPr>
              <w:t>ameisen</w:t>
            </w:r>
            <w:proofErr w:type="spellEnd"/>
            <w:r w:rsidR="00E23687"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</w:rPr>
              <w:t>)</w:t>
            </w:r>
            <w:r w:rsidRPr="000F24BD">
              <w:rPr>
                <w:rFonts w:ascii="Arial" w:hAnsi="Arial" w:cs="Arial"/>
                <w:szCs w:val="22"/>
              </w:rPr>
              <w:t>säure</w:t>
            </w:r>
            <w:r>
              <w:rPr>
                <w:rFonts w:ascii="Arial" w:hAnsi="Arial" w:cs="Arial"/>
                <w:szCs w:val="22"/>
              </w:rPr>
              <w:t>-</w:t>
            </w:r>
            <w:r w:rsidRPr="000F24BD">
              <w:rPr>
                <w:rFonts w:ascii="Arial" w:hAnsi="Arial" w:cs="Arial"/>
                <w:szCs w:val="22"/>
              </w:rPr>
              <w:t>haltiger Inhalt spritzt mit Druck in die Wunde und verursacht bre</w:t>
            </w:r>
            <w:r w:rsidRPr="000F24BD">
              <w:rPr>
                <w:rFonts w:ascii="Arial" w:hAnsi="Arial" w:cs="Arial"/>
                <w:szCs w:val="22"/>
              </w:rPr>
              <w:t>n</w:t>
            </w:r>
            <w:r w:rsidRPr="000F24BD">
              <w:rPr>
                <w:rFonts w:ascii="Arial" w:hAnsi="Arial" w:cs="Arial"/>
                <w:szCs w:val="22"/>
              </w:rPr>
              <w:t>nenden Schmerz sowie oft auch Entzündungen.</w:t>
            </w:r>
          </w:p>
        </w:tc>
      </w:tr>
      <w:tr w:rsidR="004756CA" w:rsidRPr="00BC5195" w:rsidTr="00905F82">
        <w:trPr>
          <w:trHeight w:val="438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56CA" w:rsidRPr="004756CA" w:rsidRDefault="004756CA" w:rsidP="00905F82">
            <w:pPr>
              <w:pStyle w:val="Tabelleninhalt"/>
              <w:rPr>
                <w:rFonts w:ascii="Arial" w:hAnsi="Arial" w:cs="Arial"/>
                <w:color w:val="0070C0"/>
                <w:szCs w:val="22"/>
              </w:rPr>
            </w:pPr>
            <w:r w:rsidRPr="004756CA">
              <w:rPr>
                <w:rFonts w:ascii="Arial" w:hAnsi="Arial" w:cs="Arial"/>
                <w:color w:val="0070C0"/>
                <w:szCs w:val="22"/>
              </w:rPr>
              <w:t>CD-Rom brennen</w:t>
            </w:r>
          </w:p>
        </w:tc>
        <w:tc>
          <w:tcPr>
            <w:tcW w:w="6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56CA" w:rsidRPr="00BC5195" w:rsidRDefault="004756CA" w:rsidP="004C417F">
            <w:pPr>
              <w:pStyle w:val="Tabelleninha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Einbrennen von Daten auf einen CD-Rohling</w:t>
            </w:r>
          </w:p>
        </w:tc>
      </w:tr>
      <w:tr w:rsidR="004756CA" w:rsidRPr="00BC5195" w:rsidTr="00905F82">
        <w:trPr>
          <w:trHeight w:val="438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56CA" w:rsidRPr="004756CA" w:rsidRDefault="004756CA" w:rsidP="00905F82">
            <w:pPr>
              <w:pStyle w:val="Tabelleninhalt"/>
              <w:rPr>
                <w:rFonts w:ascii="Arial" w:hAnsi="Arial" w:cs="Arial"/>
                <w:color w:val="0070C0"/>
                <w:szCs w:val="22"/>
              </w:rPr>
            </w:pPr>
            <w:r w:rsidRPr="004756CA">
              <w:rPr>
                <w:rFonts w:ascii="Arial" w:hAnsi="Arial" w:cs="Arial"/>
                <w:color w:val="0070C0"/>
                <w:szCs w:val="22"/>
              </w:rPr>
              <w:t>Chili brennt auf der Zunge</w:t>
            </w:r>
          </w:p>
        </w:tc>
        <w:tc>
          <w:tcPr>
            <w:tcW w:w="6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56CA" w:rsidRPr="00BC5195" w:rsidRDefault="004756CA" w:rsidP="004C417F">
            <w:pPr>
              <w:pStyle w:val="Tabelleninhalt"/>
              <w:rPr>
                <w:rFonts w:ascii="Arial" w:hAnsi="Arial" w:cs="Arial"/>
                <w:szCs w:val="22"/>
              </w:rPr>
            </w:pPr>
            <w:r w:rsidRPr="00335253">
              <w:rPr>
                <w:rFonts w:ascii="Arial" w:hAnsi="Arial" w:cs="Arial"/>
                <w:szCs w:val="22"/>
              </w:rPr>
              <w:t xml:space="preserve">Chili enthält </w:t>
            </w:r>
            <w:r>
              <w:rPr>
                <w:rFonts w:ascii="Arial" w:hAnsi="Arial" w:cs="Arial"/>
                <w:szCs w:val="22"/>
              </w:rPr>
              <w:t>einen Stoff</w:t>
            </w:r>
            <w:r w:rsidRPr="00335253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 w:rsidRPr="00335253">
              <w:rPr>
                <w:rFonts w:ascii="Arial" w:hAnsi="Arial" w:cs="Arial"/>
                <w:szCs w:val="22"/>
              </w:rPr>
              <w:t>Capsaicin</w:t>
            </w:r>
            <w:proofErr w:type="spellEnd"/>
            <w:r>
              <w:rPr>
                <w:rFonts w:ascii="Arial" w:hAnsi="Arial" w:cs="Arial"/>
                <w:szCs w:val="22"/>
              </w:rPr>
              <w:t>), der die Schärfe dieses G</w:t>
            </w:r>
            <w:r>
              <w:rPr>
                <w:rFonts w:ascii="Arial" w:hAnsi="Arial" w:cs="Arial"/>
                <w:szCs w:val="22"/>
              </w:rPr>
              <w:t>e</w:t>
            </w:r>
            <w:r>
              <w:rPr>
                <w:rFonts w:ascii="Arial" w:hAnsi="Arial" w:cs="Arial"/>
                <w:szCs w:val="22"/>
              </w:rPr>
              <w:t>würzes verursacht</w:t>
            </w:r>
            <w:r w:rsidRPr="00335253">
              <w:rPr>
                <w:rFonts w:ascii="Arial" w:hAnsi="Arial" w:cs="Arial"/>
                <w:szCs w:val="22"/>
              </w:rPr>
              <w:t xml:space="preserve">. </w:t>
            </w:r>
            <w:r>
              <w:rPr>
                <w:rFonts w:ascii="Arial" w:hAnsi="Arial" w:cs="Arial"/>
                <w:szCs w:val="22"/>
              </w:rPr>
              <w:t>Die</w:t>
            </w:r>
            <w:r w:rsidRPr="00335253">
              <w:rPr>
                <w:rFonts w:ascii="Arial" w:hAnsi="Arial" w:cs="Arial"/>
                <w:szCs w:val="22"/>
              </w:rPr>
              <w:t xml:space="preserve"> Nerven</w:t>
            </w:r>
            <w:r>
              <w:rPr>
                <w:rFonts w:ascii="Arial" w:hAnsi="Arial" w:cs="Arial"/>
                <w:szCs w:val="22"/>
              </w:rPr>
              <w:t xml:space="preserve"> auf</w:t>
            </w:r>
            <w:r w:rsidRPr="00335253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der Zunge</w:t>
            </w:r>
            <w:r w:rsidRPr="00335253">
              <w:rPr>
                <w:rFonts w:ascii="Arial" w:hAnsi="Arial" w:cs="Arial"/>
                <w:szCs w:val="22"/>
              </w:rPr>
              <w:t xml:space="preserve"> reagieren auf </w:t>
            </w:r>
            <w:r>
              <w:rPr>
                <w:rFonts w:ascii="Arial" w:hAnsi="Arial" w:cs="Arial"/>
                <w:szCs w:val="22"/>
              </w:rPr>
              <w:t xml:space="preserve">diesen Stoff </w:t>
            </w:r>
            <w:r w:rsidRPr="00335253">
              <w:rPr>
                <w:rFonts w:ascii="Arial" w:hAnsi="Arial" w:cs="Arial"/>
                <w:szCs w:val="22"/>
              </w:rPr>
              <w:t>mit Schmerzsignalen.</w:t>
            </w:r>
          </w:p>
        </w:tc>
      </w:tr>
      <w:tr w:rsidR="004756CA" w:rsidRPr="00BC5195" w:rsidTr="00905F82">
        <w:trPr>
          <w:trHeight w:val="438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56CA" w:rsidRPr="004756CA" w:rsidRDefault="004756CA" w:rsidP="00905F82">
            <w:pPr>
              <w:pStyle w:val="Tabelleninhalt"/>
              <w:rPr>
                <w:rFonts w:ascii="Arial" w:hAnsi="Arial" w:cs="Arial"/>
                <w:color w:val="0070C0"/>
                <w:szCs w:val="22"/>
              </w:rPr>
            </w:pPr>
            <w:r w:rsidRPr="004756CA">
              <w:rPr>
                <w:rFonts w:ascii="Arial" w:hAnsi="Arial" w:cs="Arial"/>
                <w:color w:val="0070C0"/>
                <w:szCs w:val="22"/>
              </w:rPr>
              <w:t>Kerze brennt</w:t>
            </w:r>
          </w:p>
        </w:tc>
        <w:tc>
          <w:tcPr>
            <w:tcW w:w="6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56CA" w:rsidRPr="00BC5195" w:rsidRDefault="004756CA" w:rsidP="004C417F">
            <w:pPr>
              <w:pStyle w:val="Tabelleninha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Kerzenwachsdampf brennt unter Wärme- und Lichtabgabe.</w:t>
            </w:r>
          </w:p>
        </w:tc>
      </w:tr>
      <w:tr w:rsidR="004756CA" w:rsidRPr="00BC5195" w:rsidTr="00905F82">
        <w:trPr>
          <w:trHeight w:val="438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56CA" w:rsidRPr="004756CA" w:rsidRDefault="004756CA" w:rsidP="00905F82">
            <w:pPr>
              <w:pStyle w:val="Tabelleninhalt"/>
              <w:rPr>
                <w:rFonts w:ascii="Arial" w:hAnsi="Arial" w:cs="Arial"/>
                <w:color w:val="0070C0"/>
                <w:szCs w:val="22"/>
              </w:rPr>
            </w:pPr>
            <w:r w:rsidRPr="004756CA">
              <w:rPr>
                <w:rFonts w:ascii="Arial" w:hAnsi="Arial" w:cs="Arial"/>
                <w:color w:val="0070C0"/>
                <w:szCs w:val="22"/>
              </w:rPr>
              <w:t>Glühlampe brennt</w:t>
            </w:r>
          </w:p>
        </w:tc>
        <w:tc>
          <w:tcPr>
            <w:tcW w:w="6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56CA" w:rsidRPr="00BC5195" w:rsidRDefault="00E23687" w:rsidP="004C417F">
            <w:pPr>
              <w:pStyle w:val="Tabelleninha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Eine </w:t>
            </w:r>
            <w:r w:rsidR="004756CA">
              <w:rPr>
                <w:rFonts w:ascii="Arial" w:hAnsi="Arial" w:cs="Arial"/>
                <w:szCs w:val="22"/>
              </w:rPr>
              <w:t>Glühlampe ist eine künstliche Lichtquelle, in der</w:t>
            </w:r>
            <w:r w:rsidR="004756CA" w:rsidRPr="009A517B">
              <w:rPr>
                <w:rFonts w:ascii="Arial" w:hAnsi="Arial" w:cs="Arial"/>
                <w:szCs w:val="22"/>
              </w:rPr>
              <w:t xml:space="preserve"> ein </w:t>
            </w:r>
            <w:hyperlink r:id="rId12" w:tooltip="Elektrischer Leiter" w:history="1">
              <w:r w:rsidR="004756CA" w:rsidRPr="009A517B">
                <w:rPr>
                  <w:rFonts w:ascii="Arial" w:hAnsi="Arial" w:cs="Arial"/>
                  <w:szCs w:val="22"/>
                </w:rPr>
                <w:t>elektr</w:t>
              </w:r>
              <w:r w:rsidR="004756CA" w:rsidRPr="009A517B">
                <w:rPr>
                  <w:rFonts w:ascii="Arial" w:hAnsi="Arial" w:cs="Arial"/>
                  <w:szCs w:val="22"/>
                </w:rPr>
                <w:t>i</w:t>
              </w:r>
              <w:r w:rsidR="004756CA" w:rsidRPr="009A517B">
                <w:rPr>
                  <w:rFonts w:ascii="Arial" w:hAnsi="Arial" w:cs="Arial"/>
                  <w:szCs w:val="22"/>
                </w:rPr>
                <w:t>scher Leiter</w:t>
              </w:r>
            </w:hyperlink>
            <w:r w:rsidR="004756CA" w:rsidRPr="009A517B">
              <w:rPr>
                <w:rFonts w:ascii="Arial" w:hAnsi="Arial" w:cs="Arial"/>
                <w:szCs w:val="22"/>
              </w:rPr>
              <w:t xml:space="preserve"> durch </w:t>
            </w:r>
            <w:hyperlink r:id="rId13" w:tooltip="Elektrischer Strom" w:history="1">
              <w:r w:rsidR="004756CA" w:rsidRPr="009A517B">
                <w:rPr>
                  <w:rFonts w:ascii="Arial" w:hAnsi="Arial" w:cs="Arial"/>
                  <w:szCs w:val="22"/>
                </w:rPr>
                <w:t>elektrischen Strom</w:t>
              </w:r>
            </w:hyperlink>
            <w:r w:rsidR="004756CA" w:rsidRPr="009A517B">
              <w:rPr>
                <w:rFonts w:ascii="Arial" w:hAnsi="Arial" w:cs="Arial"/>
                <w:szCs w:val="22"/>
              </w:rPr>
              <w:t xml:space="preserve"> aufgeheizt und dadurch zum </w:t>
            </w:r>
            <w:r w:rsidR="004756CA">
              <w:rPr>
                <w:rFonts w:ascii="Arial" w:hAnsi="Arial" w:cs="Arial"/>
                <w:szCs w:val="22"/>
              </w:rPr>
              <w:t>Glühen/</w:t>
            </w:r>
            <w:r w:rsidR="004756CA" w:rsidRPr="009A517B">
              <w:rPr>
                <w:rFonts w:ascii="Arial" w:hAnsi="Arial" w:cs="Arial"/>
                <w:szCs w:val="22"/>
              </w:rPr>
              <w:t>Leuchten angeregt</w:t>
            </w:r>
            <w:r w:rsidR="004756CA">
              <w:rPr>
                <w:rFonts w:ascii="Arial" w:hAnsi="Arial" w:cs="Arial"/>
                <w:szCs w:val="22"/>
              </w:rPr>
              <w:t xml:space="preserve"> wird</w:t>
            </w:r>
            <w:r w:rsidR="004756CA" w:rsidRPr="009A517B">
              <w:rPr>
                <w:rFonts w:ascii="Arial" w:hAnsi="Arial" w:cs="Arial"/>
                <w:szCs w:val="22"/>
              </w:rPr>
              <w:t>.</w:t>
            </w:r>
          </w:p>
        </w:tc>
      </w:tr>
      <w:tr w:rsidR="004756CA" w:rsidRPr="00BC5195" w:rsidTr="00905F82">
        <w:trPr>
          <w:trHeight w:val="438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56CA" w:rsidRPr="004756CA" w:rsidRDefault="004756CA" w:rsidP="00905F82">
            <w:pPr>
              <w:pStyle w:val="Tabelleninhalt"/>
              <w:rPr>
                <w:rFonts w:ascii="Arial" w:hAnsi="Arial" w:cs="Arial"/>
                <w:color w:val="0070C0"/>
                <w:szCs w:val="22"/>
              </w:rPr>
            </w:pPr>
            <w:r w:rsidRPr="004756CA">
              <w:rPr>
                <w:rFonts w:ascii="Arial" w:hAnsi="Arial" w:cs="Arial"/>
                <w:color w:val="0070C0"/>
                <w:szCs w:val="22"/>
              </w:rPr>
              <w:t>Ziegel brennen</w:t>
            </w:r>
          </w:p>
        </w:tc>
        <w:tc>
          <w:tcPr>
            <w:tcW w:w="6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56CA" w:rsidRDefault="004756CA" w:rsidP="004C417F">
            <w:pPr>
              <w:pStyle w:val="Tabelleninha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Ziegel </w:t>
            </w:r>
            <w:r w:rsidRPr="009A517B">
              <w:rPr>
                <w:rFonts w:ascii="Arial" w:hAnsi="Arial" w:cs="Arial"/>
                <w:szCs w:val="22"/>
              </w:rPr>
              <w:t>unter großer Hitzeeinwirkung härten lassen</w:t>
            </w:r>
          </w:p>
        </w:tc>
      </w:tr>
      <w:tr w:rsidR="004756CA" w:rsidRPr="00BC5195" w:rsidTr="00905F82">
        <w:trPr>
          <w:trHeight w:val="438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56CA" w:rsidRPr="004756CA" w:rsidRDefault="00E23687" w:rsidP="00905F82">
            <w:pPr>
              <w:pStyle w:val="Tabelleninhalt"/>
              <w:rPr>
                <w:rFonts w:ascii="Arial" w:hAnsi="Arial" w:cs="Arial"/>
                <w:color w:val="0070C0"/>
                <w:szCs w:val="22"/>
              </w:rPr>
            </w:pPr>
            <w:r>
              <w:rPr>
                <w:rFonts w:ascii="Arial" w:hAnsi="Arial" w:cs="Arial"/>
                <w:color w:val="0070C0"/>
                <w:szCs w:val="22"/>
              </w:rPr>
              <w:t>f</w:t>
            </w:r>
            <w:r w:rsidR="004756CA" w:rsidRPr="004756CA">
              <w:rPr>
                <w:rFonts w:ascii="Arial" w:hAnsi="Arial" w:cs="Arial"/>
                <w:color w:val="0070C0"/>
                <w:szCs w:val="22"/>
              </w:rPr>
              <w:t>ür jemanden brennen</w:t>
            </w:r>
          </w:p>
        </w:tc>
        <w:tc>
          <w:tcPr>
            <w:tcW w:w="6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56CA" w:rsidRDefault="004756CA" w:rsidP="004C417F">
            <w:pPr>
              <w:pStyle w:val="Tabelleninha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Es </w:t>
            </w:r>
            <w:r w:rsidRPr="00BC5195">
              <w:rPr>
                <w:rFonts w:ascii="Arial" w:hAnsi="Arial" w:cs="Arial"/>
                <w:szCs w:val="22"/>
              </w:rPr>
              <w:t>ist eine Redewendung der deutschen Sprache mit der Bede</w:t>
            </w:r>
            <w:r w:rsidRPr="00BC5195">
              <w:rPr>
                <w:rFonts w:ascii="Arial" w:hAnsi="Arial" w:cs="Arial"/>
                <w:szCs w:val="22"/>
              </w:rPr>
              <w:t>u</w:t>
            </w:r>
            <w:r w:rsidRPr="00BC5195">
              <w:rPr>
                <w:rFonts w:ascii="Arial" w:hAnsi="Arial" w:cs="Arial"/>
                <w:szCs w:val="22"/>
              </w:rPr>
              <w:t xml:space="preserve">tung </w:t>
            </w:r>
            <w:r>
              <w:rPr>
                <w:rFonts w:ascii="Arial" w:hAnsi="Arial" w:cs="Arial"/>
                <w:szCs w:val="22"/>
              </w:rPr>
              <w:t>„sich zu jemanden hingezogen fühlen“.</w:t>
            </w:r>
          </w:p>
        </w:tc>
      </w:tr>
      <w:tr w:rsidR="004756CA" w:rsidRPr="00BC5195" w:rsidTr="00905F82">
        <w:trPr>
          <w:trHeight w:val="438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56CA" w:rsidRPr="004756CA" w:rsidRDefault="004756CA" w:rsidP="00905F82">
            <w:pPr>
              <w:pStyle w:val="Tabelleninhalt"/>
              <w:rPr>
                <w:rFonts w:ascii="Arial" w:hAnsi="Arial" w:cs="Arial"/>
                <w:color w:val="0070C0"/>
                <w:szCs w:val="22"/>
              </w:rPr>
            </w:pPr>
            <w:r w:rsidRPr="004756CA">
              <w:rPr>
                <w:rFonts w:ascii="Arial" w:hAnsi="Arial" w:cs="Arial"/>
                <w:color w:val="0070C0"/>
                <w:szCs w:val="22"/>
              </w:rPr>
              <w:t>Brandmal</w:t>
            </w:r>
          </w:p>
        </w:tc>
        <w:tc>
          <w:tcPr>
            <w:tcW w:w="6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756CA" w:rsidRDefault="004756CA" w:rsidP="004C417F">
            <w:pPr>
              <w:pStyle w:val="Tabelleninha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Tieren mit </w:t>
            </w:r>
            <w:r w:rsidRPr="009C0101">
              <w:rPr>
                <w:rFonts w:ascii="Arial" w:hAnsi="Arial" w:cs="Arial"/>
                <w:szCs w:val="22"/>
              </w:rPr>
              <w:t>einem glühenden Eisen</w:t>
            </w:r>
            <w:r>
              <w:rPr>
                <w:rFonts w:ascii="Arial" w:hAnsi="Arial" w:cs="Arial"/>
                <w:szCs w:val="22"/>
              </w:rPr>
              <w:t xml:space="preserve"> ein Zeichen ins Fell einbrennen</w:t>
            </w:r>
          </w:p>
        </w:tc>
      </w:tr>
    </w:tbl>
    <w:p w:rsidR="00AB1A52" w:rsidRDefault="00AB1A52">
      <w:pPr>
        <w:spacing w:line="240" w:lineRule="auto"/>
      </w:pPr>
    </w:p>
    <w:p w:rsidR="00AB1A52" w:rsidRDefault="00AB1A52">
      <w:pPr>
        <w:spacing w:line="240" w:lineRule="auto"/>
      </w:pPr>
    </w:p>
    <w:p w:rsidR="00AB1A52" w:rsidRDefault="00AB1A52">
      <w:pPr>
        <w:spacing w:line="240" w:lineRule="auto"/>
      </w:pPr>
    </w:p>
    <w:p w:rsidR="00AB1A52" w:rsidRDefault="00AB1A52">
      <w:pPr>
        <w:spacing w:line="240" w:lineRule="auto"/>
      </w:pPr>
    </w:p>
    <w:p w:rsidR="00AB1A52" w:rsidRDefault="00AB1A52">
      <w:pPr>
        <w:spacing w:line="240" w:lineRule="auto"/>
      </w:pPr>
    </w:p>
    <w:p w:rsidR="00AB1A52" w:rsidRDefault="00AB1A52">
      <w:pPr>
        <w:spacing w:line="240" w:lineRule="auto"/>
      </w:pPr>
    </w:p>
    <w:p w:rsidR="00AB1A52" w:rsidRDefault="00AB1A52">
      <w:pPr>
        <w:spacing w:line="240" w:lineRule="auto"/>
      </w:pPr>
    </w:p>
    <w:p w:rsidR="00AB1A52" w:rsidRDefault="00AB1A52">
      <w:pPr>
        <w:spacing w:line="240" w:lineRule="auto"/>
      </w:pPr>
    </w:p>
    <w:p w:rsidR="00AB1A52" w:rsidRDefault="00AB1A52">
      <w:pPr>
        <w:spacing w:line="240" w:lineRule="auto"/>
      </w:pPr>
    </w:p>
    <w:p w:rsidR="00AB1A52" w:rsidRDefault="00AB1A52">
      <w:pPr>
        <w:spacing w:line="240" w:lineRule="auto"/>
      </w:pPr>
    </w:p>
    <w:p w:rsidR="00AB1A52" w:rsidRDefault="00AB1A52">
      <w:pPr>
        <w:spacing w:line="240" w:lineRule="auto"/>
      </w:pPr>
    </w:p>
    <w:p w:rsidR="00AB1A52" w:rsidRDefault="00AB1A52">
      <w:pPr>
        <w:spacing w:line="240" w:lineRule="auto"/>
      </w:pPr>
    </w:p>
    <w:p w:rsidR="00AB1A52" w:rsidRDefault="00AB1A52">
      <w:pPr>
        <w:spacing w:line="240" w:lineRule="auto"/>
      </w:pPr>
    </w:p>
    <w:p w:rsidR="00AB1A52" w:rsidRDefault="00AB1A52">
      <w:pPr>
        <w:spacing w:line="240" w:lineRule="auto"/>
      </w:pPr>
    </w:p>
    <w:p w:rsidR="00AB1A52" w:rsidRDefault="00AB1A52">
      <w:pPr>
        <w:spacing w:line="240" w:lineRule="auto"/>
      </w:pPr>
    </w:p>
    <w:p w:rsidR="00AB1A52" w:rsidRDefault="00AB1A52">
      <w:pPr>
        <w:spacing w:line="240" w:lineRule="auto"/>
      </w:pPr>
    </w:p>
    <w:p w:rsidR="00AB1A52" w:rsidRDefault="00AB1A52">
      <w:pPr>
        <w:spacing w:line="240" w:lineRule="auto"/>
      </w:pPr>
    </w:p>
    <w:p w:rsidR="00B94BD8" w:rsidRDefault="00AB1A52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B94BD8" w:rsidSect="004851BE">
      <w:foot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31" w:rsidRDefault="00001931" w:rsidP="00837EC7">
      <w:pPr>
        <w:spacing w:line="240" w:lineRule="auto"/>
      </w:pPr>
      <w:r>
        <w:separator/>
      </w:r>
    </w:p>
  </w:endnote>
  <w:endnote w:type="continuationSeparator" w:id="0">
    <w:p w:rsidR="00001931" w:rsidRDefault="0000193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143EBA">
      <w:fldChar w:fldCharType="begin"/>
    </w:r>
    <w:r w:rsidR="000C6CCB">
      <w:instrText xml:space="preserve"> PAGE   \* MERGEFORMAT </w:instrText>
    </w:r>
    <w:r w:rsidR="00143EBA">
      <w:fldChar w:fldCharType="separate"/>
    </w:r>
    <w:r w:rsidR="000D356B">
      <w:rPr>
        <w:noProof/>
      </w:rPr>
      <w:t>1</w:t>
    </w:r>
    <w:r w:rsidR="00143EBA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143EBA">
      <w:fldChar w:fldCharType="begin"/>
    </w:r>
    <w:r w:rsidR="000C6CCB">
      <w:instrText xml:space="preserve"> PAGE   \* MERGEFORMAT </w:instrText>
    </w:r>
    <w:r w:rsidR="00143EBA">
      <w:fldChar w:fldCharType="separate"/>
    </w:r>
    <w:r w:rsidR="000D356B">
      <w:rPr>
        <w:noProof/>
      </w:rPr>
      <w:t>2</w:t>
    </w:r>
    <w:r w:rsidR="00143EBA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31" w:rsidRDefault="00001931" w:rsidP="00837EC7">
      <w:pPr>
        <w:spacing w:line="240" w:lineRule="auto"/>
      </w:pPr>
      <w:r>
        <w:separator/>
      </w:r>
    </w:p>
  </w:footnote>
  <w:footnote w:type="continuationSeparator" w:id="0">
    <w:p w:rsidR="00001931" w:rsidRDefault="00001931" w:rsidP="00837EC7">
      <w:pPr>
        <w:spacing w:line="240" w:lineRule="auto"/>
      </w:pPr>
      <w:r>
        <w:continuationSeparator/>
      </w:r>
    </w:p>
  </w:footnote>
  <w:footnote w:id="1">
    <w:p w:rsidR="00A108B8" w:rsidRDefault="00A108B8" w:rsidP="00A108B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D2385E">
          <w:rPr>
            <w:rStyle w:val="Hyperlink"/>
          </w:rPr>
          <w:t>http://de.wikipedia.org/wiki/Brennnesseln</w:t>
        </w:r>
      </w:hyperlink>
      <w:r>
        <w:t>, gekürzt (21.01.15)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533D"/>
    <w:multiLevelType w:val="hybridMultilevel"/>
    <w:tmpl w:val="296EB68C"/>
    <w:lvl w:ilvl="0" w:tplc="4EAEDB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3AE5"/>
    <w:multiLevelType w:val="hybridMultilevel"/>
    <w:tmpl w:val="BBB80230"/>
    <w:lvl w:ilvl="0" w:tplc="410492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D46B9"/>
    <w:multiLevelType w:val="hybridMultilevel"/>
    <w:tmpl w:val="BBB80230"/>
    <w:lvl w:ilvl="0" w:tplc="410492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E1C06"/>
    <w:multiLevelType w:val="hybridMultilevel"/>
    <w:tmpl w:val="C0ECB3AE"/>
    <w:lvl w:ilvl="0" w:tplc="410492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1222A8"/>
    <w:multiLevelType w:val="hybridMultilevel"/>
    <w:tmpl w:val="88327AEE"/>
    <w:lvl w:ilvl="0" w:tplc="63EA9E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3658F"/>
    <w:multiLevelType w:val="hybridMultilevel"/>
    <w:tmpl w:val="B260AD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F094D"/>
    <w:multiLevelType w:val="hybridMultilevel"/>
    <w:tmpl w:val="FC26F910"/>
    <w:lvl w:ilvl="0" w:tplc="410492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9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6"/>
  </w:num>
  <w:num w:numId="12">
    <w:abstractNumId w:val="7"/>
  </w:num>
  <w:num w:numId="13">
    <w:abstractNumId w:val="1"/>
  </w:num>
  <w:num w:numId="14">
    <w:abstractNumId w:val="8"/>
  </w:num>
  <w:num w:numId="15">
    <w:abstractNumId w:val="0"/>
  </w:num>
  <w:num w:numId="16">
    <w:abstractNumId w:val="2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01931"/>
    <w:rsid w:val="0004165F"/>
    <w:rsid w:val="000A2A61"/>
    <w:rsid w:val="000A4B8B"/>
    <w:rsid w:val="000C6CCB"/>
    <w:rsid w:val="000D356B"/>
    <w:rsid w:val="000F24BD"/>
    <w:rsid w:val="00126B40"/>
    <w:rsid w:val="00133562"/>
    <w:rsid w:val="00136172"/>
    <w:rsid w:val="00142DFA"/>
    <w:rsid w:val="00143EB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A04B8"/>
    <w:rsid w:val="002A2294"/>
    <w:rsid w:val="002B14FC"/>
    <w:rsid w:val="002B5C89"/>
    <w:rsid w:val="002D3F70"/>
    <w:rsid w:val="002D55C9"/>
    <w:rsid w:val="002E1682"/>
    <w:rsid w:val="002F3C8C"/>
    <w:rsid w:val="00300E1A"/>
    <w:rsid w:val="00321743"/>
    <w:rsid w:val="00333FFE"/>
    <w:rsid w:val="00334567"/>
    <w:rsid w:val="00335253"/>
    <w:rsid w:val="00363539"/>
    <w:rsid w:val="00381AB2"/>
    <w:rsid w:val="00387748"/>
    <w:rsid w:val="003F4234"/>
    <w:rsid w:val="0040115E"/>
    <w:rsid w:val="004072A0"/>
    <w:rsid w:val="00411347"/>
    <w:rsid w:val="00445672"/>
    <w:rsid w:val="00467ABE"/>
    <w:rsid w:val="004756CA"/>
    <w:rsid w:val="004851BE"/>
    <w:rsid w:val="00495228"/>
    <w:rsid w:val="0049671A"/>
    <w:rsid w:val="00496D76"/>
    <w:rsid w:val="004C485B"/>
    <w:rsid w:val="004C5D31"/>
    <w:rsid w:val="004F3656"/>
    <w:rsid w:val="005052CB"/>
    <w:rsid w:val="00537A2A"/>
    <w:rsid w:val="005960DF"/>
    <w:rsid w:val="005C16CC"/>
    <w:rsid w:val="005C6B9A"/>
    <w:rsid w:val="005D03D5"/>
    <w:rsid w:val="005E511B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54057"/>
    <w:rsid w:val="007621DD"/>
    <w:rsid w:val="00771C9C"/>
    <w:rsid w:val="007C1D1C"/>
    <w:rsid w:val="007C32D6"/>
    <w:rsid w:val="007C3E2C"/>
    <w:rsid w:val="007D6BA1"/>
    <w:rsid w:val="007E5A68"/>
    <w:rsid w:val="00800BD6"/>
    <w:rsid w:val="008109AD"/>
    <w:rsid w:val="008119C5"/>
    <w:rsid w:val="00820851"/>
    <w:rsid w:val="00825908"/>
    <w:rsid w:val="00826C8F"/>
    <w:rsid w:val="00835BD6"/>
    <w:rsid w:val="00837EC7"/>
    <w:rsid w:val="00857E58"/>
    <w:rsid w:val="008A1768"/>
    <w:rsid w:val="008B1D49"/>
    <w:rsid w:val="008B6E6E"/>
    <w:rsid w:val="008E2ED1"/>
    <w:rsid w:val="008E7D45"/>
    <w:rsid w:val="008F78E6"/>
    <w:rsid w:val="00905F82"/>
    <w:rsid w:val="00937B60"/>
    <w:rsid w:val="0095558E"/>
    <w:rsid w:val="00971722"/>
    <w:rsid w:val="00985CB3"/>
    <w:rsid w:val="009A1D85"/>
    <w:rsid w:val="009A517B"/>
    <w:rsid w:val="009C0101"/>
    <w:rsid w:val="009F42E4"/>
    <w:rsid w:val="00A108B8"/>
    <w:rsid w:val="00A20523"/>
    <w:rsid w:val="00A366CC"/>
    <w:rsid w:val="00A57E9B"/>
    <w:rsid w:val="00A6032D"/>
    <w:rsid w:val="00A804F8"/>
    <w:rsid w:val="00A828A1"/>
    <w:rsid w:val="00A973E5"/>
    <w:rsid w:val="00AB1A52"/>
    <w:rsid w:val="00AB509B"/>
    <w:rsid w:val="00AD39E6"/>
    <w:rsid w:val="00AE2D84"/>
    <w:rsid w:val="00AE3A55"/>
    <w:rsid w:val="00B542E5"/>
    <w:rsid w:val="00B57E53"/>
    <w:rsid w:val="00B94BD8"/>
    <w:rsid w:val="00BC5195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92075"/>
    <w:rsid w:val="00CA1CE8"/>
    <w:rsid w:val="00CA26AC"/>
    <w:rsid w:val="00CB3549"/>
    <w:rsid w:val="00CD0C4E"/>
    <w:rsid w:val="00D0707C"/>
    <w:rsid w:val="00D226DE"/>
    <w:rsid w:val="00D270BC"/>
    <w:rsid w:val="00D41BE0"/>
    <w:rsid w:val="00DB1673"/>
    <w:rsid w:val="00DC588D"/>
    <w:rsid w:val="00DC762A"/>
    <w:rsid w:val="00DD0C30"/>
    <w:rsid w:val="00DF308F"/>
    <w:rsid w:val="00E16A0E"/>
    <w:rsid w:val="00E16B27"/>
    <w:rsid w:val="00E23687"/>
    <w:rsid w:val="00E363A5"/>
    <w:rsid w:val="00E579BF"/>
    <w:rsid w:val="00E701F7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7589"/>
    <w:rsid w:val="00F17F92"/>
    <w:rsid w:val="00F2257F"/>
    <w:rsid w:val="00F372D1"/>
    <w:rsid w:val="00F5187C"/>
    <w:rsid w:val="00F86862"/>
    <w:rsid w:val="00FA0BB9"/>
    <w:rsid w:val="00FE6914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Fett">
    <w:name w:val="Strong"/>
    <w:basedOn w:val="Absatz-Standardschriftart"/>
    <w:uiPriority w:val="22"/>
    <w:qFormat/>
    <w:rsid w:val="00FE6914"/>
    <w:rPr>
      <w:b/>
      <w:bCs/>
    </w:rPr>
  </w:style>
  <w:style w:type="paragraph" w:customStyle="1" w:styleId="Tabellenkopf">
    <w:name w:val="Tabellenkopf"/>
    <w:basedOn w:val="Standard"/>
    <w:qFormat/>
    <w:rsid w:val="00FE6914"/>
    <w:pPr>
      <w:spacing w:before="60" w:after="60" w:line="240" w:lineRule="auto"/>
    </w:pPr>
    <w:rPr>
      <w:rFonts w:ascii="Calibri" w:eastAsia="Times New Roman" w:hAnsi="Calibri"/>
      <w:b/>
      <w:bCs/>
      <w:szCs w:val="24"/>
      <w:lang w:eastAsia="de-DE"/>
    </w:rPr>
  </w:style>
  <w:style w:type="paragraph" w:customStyle="1" w:styleId="Tabelleninhalt">
    <w:name w:val="Tabelleninhalt"/>
    <w:basedOn w:val="Tabellenkopf"/>
    <w:qFormat/>
    <w:rsid w:val="00FE6914"/>
    <w:rPr>
      <w:b w:val="0"/>
    </w:rPr>
  </w:style>
  <w:style w:type="character" w:styleId="Hyperlink">
    <w:name w:val="Hyperlink"/>
    <w:basedOn w:val="Absatz-Standardschriftart"/>
    <w:uiPriority w:val="99"/>
    <w:unhideWhenUsed/>
    <w:rsid w:val="000F2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Fett">
    <w:name w:val="Strong"/>
    <w:basedOn w:val="Absatz-Standardschriftart"/>
    <w:uiPriority w:val="22"/>
    <w:qFormat/>
    <w:rsid w:val="00FE6914"/>
    <w:rPr>
      <w:b/>
      <w:bCs/>
    </w:rPr>
  </w:style>
  <w:style w:type="paragraph" w:customStyle="1" w:styleId="Tabellenkopf">
    <w:name w:val="Tabellenkopf"/>
    <w:basedOn w:val="Standard"/>
    <w:qFormat/>
    <w:rsid w:val="00FE6914"/>
    <w:pPr>
      <w:spacing w:before="60" w:after="60" w:line="240" w:lineRule="auto"/>
    </w:pPr>
    <w:rPr>
      <w:rFonts w:ascii="Calibri" w:eastAsia="Times New Roman" w:hAnsi="Calibri"/>
      <w:b/>
      <w:bCs/>
      <w:szCs w:val="24"/>
      <w:lang w:eastAsia="de-DE"/>
    </w:rPr>
  </w:style>
  <w:style w:type="paragraph" w:customStyle="1" w:styleId="Tabelleninhalt">
    <w:name w:val="Tabelleninhalt"/>
    <w:basedOn w:val="Tabellenkopf"/>
    <w:qFormat/>
    <w:rsid w:val="00FE6914"/>
    <w:rPr>
      <w:b w:val="0"/>
    </w:rPr>
  </w:style>
  <w:style w:type="character" w:styleId="Hyperlink">
    <w:name w:val="Hyperlink"/>
    <w:basedOn w:val="Absatz-Standardschriftart"/>
    <w:uiPriority w:val="99"/>
    <w:unhideWhenUsed/>
    <w:rsid w:val="000F2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e.wikipedia.org/wiki/Elektrischer_Str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Elektrischer_Leit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.wikipedia.org/wiki/Elektrischer_Str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Elektrischer_Leiter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.wikipedia.org/wiki/Brennnessel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1EDFF-4C82-4327-9533-448B32C1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610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2015-12-11T10:33:00Z</dcterms:created>
  <dcterms:modified xsi:type="dcterms:W3CDTF">2015-12-11T10:33:00Z</dcterms:modified>
</cp:coreProperties>
</file>