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58C9B" w14:textId="151B8B0D" w:rsidR="0030752A" w:rsidRPr="005E4B46" w:rsidRDefault="003A7F0B" w:rsidP="005E4B46">
      <w:pPr>
        <w:spacing w:after="240"/>
        <w:jc w:val="both"/>
        <w:rPr>
          <w:rFonts w:ascii="Arial" w:eastAsia="Times New Roman" w:hAnsi="Arial" w:cs="Arial"/>
          <w:b/>
          <w:lang w:eastAsia="de-DE"/>
        </w:rPr>
      </w:pPr>
      <w:r w:rsidRPr="003A7F0B">
        <w:rPr>
          <w:rFonts w:ascii="Arial" w:eastAsia="Times New Roman" w:hAnsi="Arial" w:cs="Arial"/>
          <w:b/>
          <w:lang w:eastAsia="de-DE"/>
        </w:rPr>
        <w:t>Pot</w:t>
      </w:r>
      <w:r w:rsidR="005E4B46">
        <w:rPr>
          <w:rFonts w:ascii="Arial" w:eastAsia="Times New Roman" w:hAnsi="Arial" w:cs="Arial"/>
          <w:b/>
          <w:lang w:eastAsia="de-DE"/>
        </w:rPr>
        <w:t xml:space="preserve">enziale – </w:t>
      </w:r>
      <w:r w:rsidR="00BD6C9F">
        <w:rPr>
          <w:rFonts w:ascii="Arial" w:eastAsia="Times New Roman" w:hAnsi="Arial" w:cs="Arial"/>
          <w:b/>
          <w:lang w:eastAsia="de-DE"/>
        </w:rPr>
        <w:t xml:space="preserve">Im </w:t>
      </w:r>
      <w:proofErr w:type="spellStart"/>
      <w:r w:rsidR="00BD6C9F">
        <w:rPr>
          <w:rFonts w:ascii="Arial" w:eastAsia="Times New Roman" w:hAnsi="Arial" w:cs="Arial"/>
          <w:b/>
          <w:lang w:eastAsia="de-DE"/>
        </w:rPr>
        <w:t>Leseteam</w:t>
      </w:r>
      <w:proofErr w:type="spellEnd"/>
      <w:r w:rsidR="00BD6C9F">
        <w:rPr>
          <w:rFonts w:ascii="Arial" w:eastAsia="Times New Roman" w:hAnsi="Arial" w:cs="Arial"/>
          <w:b/>
          <w:lang w:eastAsia="de-DE"/>
        </w:rPr>
        <w:t xml:space="preserve"> selektiv </w:t>
      </w:r>
      <w:r w:rsidR="0017042F">
        <w:rPr>
          <w:rFonts w:ascii="Arial" w:eastAsia="Times New Roman" w:hAnsi="Arial" w:cs="Arial"/>
          <w:b/>
          <w:lang w:eastAsia="de-DE"/>
        </w:rPr>
        <w:t>l</w:t>
      </w:r>
      <w:r w:rsidR="00FA2BC1">
        <w:rPr>
          <w:rFonts w:ascii="Arial" w:eastAsia="Times New Roman" w:hAnsi="Arial" w:cs="Arial"/>
          <w:b/>
          <w:lang w:eastAsia="de-DE"/>
        </w:rPr>
        <w:t>esen für das</w:t>
      </w:r>
      <w:r w:rsidR="00F24FBE">
        <w:rPr>
          <w:rFonts w:ascii="Arial" w:eastAsia="Times New Roman" w:hAnsi="Arial" w:cs="Arial"/>
          <w:b/>
          <w:lang w:eastAsia="de-DE"/>
        </w:rPr>
        <w:t xml:space="preserve"> materialgestützte Schreiben</w:t>
      </w:r>
    </w:p>
    <w:tbl>
      <w:tblPr>
        <w:tblStyle w:val="Tabellenraster"/>
        <w:tblW w:w="5000" w:type="pct"/>
        <w:tblLook w:val="04A0" w:firstRow="1" w:lastRow="0" w:firstColumn="1" w:lastColumn="0" w:noHBand="0" w:noVBand="1"/>
      </w:tblPr>
      <w:tblGrid>
        <w:gridCol w:w="7011"/>
        <w:gridCol w:w="7438"/>
      </w:tblGrid>
      <w:tr w:rsidR="00AE5243" w:rsidRPr="00DE15A4" w14:paraId="2D50E236" w14:textId="77777777" w:rsidTr="00F14E19">
        <w:tc>
          <w:tcPr>
            <w:tcW w:w="5000" w:type="pct"/>
            <w:gridSpan w:val="2"/>
            <w:shd w:val="clear" w:color="auto" w:fill="C5E0B3" w:themeFill="accent6" w:themeFillTint="66"/>
          </w:tcPr>
          <w:p w14:paraId="6018AA7A" w14:textId="268DF026" w:rsidR="00AE5243" w:rsidRPr="00DE15A4" w:rsidRDefault="00CE7117" w:rsidP="005E4B46">
            <w:pPr>
              <w:widowControl w:val="0"/>
              <w:numPr>
                <w:ilvl w:val="1"/>
                <w:numId w:val="1"/>
              </w:numPr>
              <w:tabs>
                <w:tab w:val="left" w:pos="940"/>
                <w:tab w:val="left" w:pos="1440"/>
              </w:tabs>
              <w:autoSpaceDE w:val="0"/>
              <w:autoSpaceDN w:val="0"/>
              <w:adjustRightInd w:val="0"/>
              <w:spacing w:before="240" w:line="360" w:lineRule="auto"/>
              <w:ind w:left="0" w:firstLine="0"/>
              <w:jc w:val="center"/>
              <w:rPr>
                <w:rFonts w:ascii="Arial" w:hAnsi="Arial" w:cs="Arial"/>
                <w:b/>
                <w:sz w:val="18"/>
                <w:szCs w:val="18"/>
              </w:rPr>
            </w:pPr>
            <w:r>
              <w:rPr>
                <w:rFonts w:ascii="Arial" w:hAnsi="Arial" w:cs="Arial"/>
                <w:b/>
                <w:sz w:val="18"/>
                <w:szCs w:val="18"/>
              </w:rPr>
              <w:t>BC Sprach</w:t>
            </w:r>
            <w:r w:rsidR="00C02713">
              <w:rPr>
                <w:rFonts w:ascii="Arial" w:hAnsi="Arial" w:cs="Arial"/>
                <w:b/>
                <w:sz w:val="18"/>
                <w:szCs w:val="18"/>
              </w:rPr>
              <w:t>bildung</w:t>
            </w:r>
          </w:p>
        </w:tc>
      </w:tr>
      <w:tr w:rsidR="00AE5243" w:rsidRPr="003F3D06" w14:paraId="63D8F02A" w14:textId="77777777" w:rsidTr="00F14E19">
        <w:tc>
          <w:tcPr>
            <w:tcW w:w="5000" w:type="pct"/>
            <w:gridSpan w:val="2"/>
            <w:shd w:val="clear" w:color="auto" w:fill="C5E0B3" w:themeFill="accent6" w:themeFillTint="66"/>
          </w:tcPr>
          <w:p w14:paraId="40F952F7" w14:textId="37F09776" w:rsidR="00CE7117" w:rsidRDefault="00CE7117" w:rsidP="005E4B46">
            <w:pPr>
              <w:widowControl w:val="0"/>
              <w:autoSpaceDE w:val="0"/>
              <w:autoSpaceDN w:val="0"/>
              <w:adjustRightInd w:val="0"/>
              <w:spacing w:before="240"/>
              <w:rPr>
                <w:rFonts w:ascii="Arial" w:hAnsi="Arial" w:cs="Arial"/>
                <w:b/>
                <w:sz w:val="18"/>
                <w:szCs w:val="18"/>
              </w:rPr>
            </w:pPr>
            <w:r w:rsidRPr="00CE7117">
              <w:rPr>
                <w:rFonts w:ascii="Arial" w:hAnsi="Arial" w:cs="Arial"/>
                <w:b/>
                <w:sz w:val="18"/>
                <w:szCs w:val="18"/>
              </w:rPr>
              <w:t>1.3.2 Rezeption/Leseverstehen</w:t>
            </w:r>
          </w:p>
          <w:p w14:paraId="7F0B4C91" w14:textId="795FC11C" w:rsidR="00C02713" w:rsidRDefault="007B268B" w:rsidP="005E4B46">
            <w:pPr>
              <w:widowControl w:val="0"/>
              <w:autoSpaceDE w:val="0"/>
              <w:autoSpaceDN w:val="0"/>
              <w:adjustRightInd w:val="0"/>
              <w:spacing w:before="240" w:line="360" w:lineRule="auto"/>
              <w:rPr>
                <w:rFonts w:ascii="Arial" w:hAnsi="Arial" w:cs="Arial"/>
                <w:sz w:val="18"/>
                <w:szCs w:val="18"/>
              </w:rPr>
            </w:pPr>
            <w:r w:rsidRPr="007B268B">
              <w:rPr>
                <w:rFonts w:ascii="Arial" w:hAnsi="Arial" w:cs="Arial"/>
                <w:sz w:val="18"/>
                <w:szCs w:val="18"/>
                <w:u w:val="single"/>
              </w:rPr>
              <w:t>Texte verstehen und nutzen</w:t>
            </w:r>
            <w:r w:rsidR="00C02713">
              <w:rPr>
                <w:rFonts w:ascii="Arial" w:hAnsi="Arial" w:cs="Arial"/>
                <w:sz w:val="18"/>
                <w:szCs w:val="18"/>
                <w:u w:val="single"/>
              </w:rPr>
              <w:t>:</w:t>
            </w:r>
            <w:r w:rsidR="00C02713">
              <w:rPr>
                <w:rFonts w:ascii="Arial" w:hAnsi="Arial" w:cs="Arial"/>
                <w:sz w:val="18"/>
                <w:szCs w:val="18"/>
              </w:rPr>
              <w:t xml:space="preserve"> </w:t>
            </w:r>
            <w:r w:rsidR="00C02713" w:rsidRPr="00C02713">
              <w:rPr>
                <w:rFonts w:ascii="Arial" w:hAnsi="Arial" w:cs="Arial"/>
                <w:sz w:val="18"/>
                <w:szCs w:val="18"/>
              </w:rPr>
              <w:t>Die Schülerinnen und Schüler können</w:t>
            </w:r>
          </w:p>
          <w:p w14:paraId="218CE55B" w14:textId="2C7381A6" w:rsidR="007B268B" w:rsidRDefault="00C02713" w:rsidP="007B268B">
            <w:pPr>
              <w:widowControl w:val="0"/>
              <w:autoSpaceDE w:val="0"/>
              <w:autoSpaceDN w:val="0"/>
              <w:adjustRightInd w:val="0"/>
              <w:rPr>
                <w:rFonts w:ascii="Arial" w:hAnsi="Arial" w:cs="Arial"/>
                <w:sz w:val="18"/>
                <w:szCs w:val="18"/>
              </w:rPr>
            </w:pPr>
            <w:r w:rsidRPr="00C02713">
              <w:rPr>
                <w:rFonts w:ascii="Arial" w:hAnsi="Arial" w:cs="Arial"/>
                <w:b/>
                <w:sz w:val="18"/>
                <w:szCs w:val="18"/>
              </w:rPr>
              <w:t>D</w:t>
            </w:r>
            <w:r>
              <w:rPr>
                <w:rFonts w:ascii="Arial" w:hAnsi="Arial" w:cs="Arial"/>
                <w:b/>
                <w:sz w:val="18"/>
                <w:szCs w:val="18"/>
              </w:rPr>
              <w:t xml:space="preserve"> </w:t>
            </w:r>
            <w:r w:rsidR="007B268B" w:rsidRPr="007B268B">
              <w:rPr>
                <w:rFonts w:ascii="Arial" w:hAnsi="Arial" w:cs="Arial"/>
                <w:sz w:val="18"/>
                <w:szCs w:val="18"/>
              </w:rPr>
              <w:t>aus Texten gezielt Informationen ermitteln</w:t>
            </w:r>
            <w:r w:rsidR="007B268B">
              <w:rPr>
                <w:rFonts w:ascii="Arial" w:hAnsi="Arial" w:cs="Arial"/>
                <w:sz w:val="18"/>
                <w:szCs w:val="18"/>
              </w:rPr>
              <w:t xml:space="preserve"> </w:t>
            </w:r>
            <w:r w:rsidR="007B268B" w:rsidRPr="007B268B">
              <w:rPr>
                <w:rFonts w:ascii="Arial" w:hAnsi="Arial" w:cs="Arial"/>
                <w:sz w:val="18"/>
                <w:szCs w:val="18"/>
              </w:rPr>
              <w:t>(z. B. Fakten, Ereignisse, Themen)</w:t>
            </w:r>
          </w:p>
          <w:p w14:paraId="35A2C8AD" w14:textId="1DA3178E" w:rsidR="00CE7117" w:rsidRDefault="00C02713" w:rsidP="007B268B">
            <w:pPr>
              <w:widowControl w:val="0"/>
              <w:autoSpaceDE w:val="0"/>
              <w:autoSpaceDN w:val="0"/>
              <w:adjustRightInd w:val="0"/>
              <w:rPr>
                <w:rFonts w:ascii="Arial" w:hAnsi="Arial" w:cs="Arial"/>
                <w:sz w:val="18"/>
                <w:szCs w:val="18"/>
              </w:rPr>
            </w:pPr>
            <w:r w:rsidRPr="00C02713">
              <w:rPr>
                <w:rFonts w:ascii="Arial" w:hAnsi="Arial" w:cs="Arial"/>
                <w:b/>
                <w:sz w:val="18"/>
                <w:szCs w:val="18"/>
              </w:rPr>
              <w:t>G</w:t>
            </w:r>
            <w:r>
              <w:rPr>
                <w:rFonts w:ascii="Arial" w:hAnsi="Arial" w:cs="Arial"/>
                <w:b/>
                <w:sz w:val="18"/>
                <w:szCs w:val="18"/>
              </w:rPr>
              <w:t xml:space="preserve"> </w:t>
            </w:r>
            <w:r w:rsidR="007B268B" w:rsidRPr="007B268B">
              <w:rPr>
                <w:rFonts w:ascii="Arial" w:hAnsi="Arial" w:cs="Arial"/>
                <w:sz w:val="18"/>
                <w:szCs w:val="18"/>
              </w:rPr>
              <w:t>Informationen aus Texten zweckgerichtet</w:t>
            </w:r>
            <w:r w:rsidR="007B268B">
              <w:rPr>
                <w:rFonts w:ascii="Arial" w:hAnsi="Arial" w:cs="Arial"/>
                <w:sz w:val="18"/>
                <w:szCs w:val="18"/>
              </w:rPr>
              <w:t xml:space="preserve"> </w:t>
            </w:r>
            <w:r w:rsidR="007B268B" w:rsidRPr="007B268B">
              <w:rPr>
                <w:rFonts w:ascii="Arial" w:hAnsi="Arial" w:cs="Arial"/>
                <w:sz w:val="18"/>
                <w:szCs w:val="18"/>
              </w:rPr>
              <w:t>nutzen</w:t>
            </w:r>
          </w:p>
          <w:p w14:paraId="3D57324A" w14:textId="77777777" w:rsidR="00C02713" w:rsidRPr="00C02713" w:rsidRDefault="00C02713" w:rsidP="005E4B46">
            <w:pPr>
              <w:widowControl w:val="0"/>
              <w:autoSpaceDE w:val="0"/>
              <w:autoSpaceDN w:val="0"/>
              <w:adjustRightInd w:val="0"/>
              <w:rPr>
                <w:rFonts w:ascii="Arial" w:hAnsi="Arial" w:cs="Arial"/>
                <w:sz w:val="18"/>
                <w:szCs w:val="18"/>
              </w:rPr>
            </w:pPr>
          </w:p>
          <w:p w14:paraId="6F85577A" w14:textId="6379277C" w:rsidR="00C02713" w:rsidRDefault="007B268B" w:rsidP="005E4B46">
            <w:pPr>
              <w:widowControl w:val="0"/>
              <w:autoSpaceDE w:val="0"/>
              <w:autoSpaceDN w:val="0"/>
              <w:adjustRightInd w:val="0"/>
              <w:spacing w:line="360" w:lineRule="auto"/>
              <w:rPr>
                <w:rFonts w:ascii="Arial" w:hAnsi="Arial" w:cs="Arial"/>
                <w:sz w:val="18"/>
                <w:szCs w:val="18"/>
              </w:rPr>
            </w:pPr>
            <w:r w:rsidRPr="007B268B">
              <w:rPr>
                <w:rFonts w:ascii="Arial" w:hAnsi="Arial" w:cs="Arial"/>
                <w:sz w:val="18"/>
                <w:szCs w:val="18"/>
                <w:u w:val="single"/>
              </w:rPr>
              <w:t>Lesetechniken und Lesestrategien anwenden</w:t>
            </w:r>
            <w:r w:rsidR="00C02713">
              <w:rPr>
                <w:rFonts w:ascii="Arial" w:hAnsi="Arial" w:cs="Arial"/>
                <w:sz w:val="18"/>
                <w:szCs w:val="18"/>
                <w:u w:val="single"/>
              </w:rPr>
              <w:t>:</w:t>
            </w:r>
            <w:r w:rsidR="00C02713">
              <w:rPr>
                <w:rFonts w:ascii="Arial" w:hAnsi="Arial" w:cs="Arial"/>
                <w:sz w:val="18"/>
                <w:szCs w:val="18"/>
              </w:rPr>
              <w:t xml:space="preserve"> </w:t>
            </w:r>
            <w:r w:rsidR="00C02713" w:rsidRPr="00C02713">
              <w:rPr>
                <w:rFonts w:ascii="Arial" w:hAnsi="Arial" w:cs="Arial"/>
                <w:sz w:val="18"/>
                <w:szCs w:val="18"/>
              </w:rPr>
              <w:t>Die Schülerinnen und Schüler können</w:t>
            </w:r>
          </w:p>
          <w:p w14:paraId="4FB60F7F" w14:textId="3862B8A0" w:rsidR="00C02713" w:rsidRPr="00C02713" w:rsidRDefault="00C02713" w:rsidP="007B268B">
            <w:pPr>
              <w:widowControl w:val="0"/>
              <w:autoSpaceDE w:val="0"/>
              <w:autoSpaceDN w:val="0"/>
              <w:adjustRightInd w:val="0"/>
              <w:rPr>
                <w:rFonts w:ascii="Arial" w:hAnsi="Arial" w:cs="Arial"/>
                <w:sz w:val="18"/>
                <w:szCs w:val="18"/>
              </w:rPr>
            </w:pPr>
            <w:r w:rsidRPr="00C02713">
              <w:rPr>
                <w:rFonts w:ascii="Arial" w:hAnsi="Arial" w:cs="Arial"/>
                <w:b/>
                <w:sz w:val="18"/>
                <w:szCs w:val="18"/>
              </w:rPr>
              <w:t>D</w:t>
            </w:r>
            <w:r>
              <w:rPr>
                <w:rFonts w:ascii="Arial" w:hAnsi="Arial" w:cs="Arial"/>
                <w:b/>
                <w:sz w:val="18"/>
                <w:szCs w:val="18"/>
              </w:rPr>
              <w:t xml:space="preserve"> </w:t>
            </w:r>
            <w:r w:rsidR="007B268B" w:rsidRPr="007B268B">
              <w:rPr>
                <w:rFonts w:ascii="Arial" w:hAnsi="Arial" w:cs="Arial"/>
                <w:sz w:val="18"/>
                <w:szCs w:val="18"/>
              </w:rPr>
              <w:t>Lesetechniken (u. a. orientierendes, selektives, überfliegendes und wiederholtes</w:t>
            </w:r>
            <w:r w:rsidR="007B268B">
              <w:rPr>
                <w:rFonts w:ascii="Arial" w:hAnsi="Arial" w:cs="Arial"/>
                <w:sz w:val="18"/>
                <w:szCs w:val="18"/>
              </w:rPr>
              <w:t xml:space="preserve"> </w:t>
            </w:r>
            <w:r w:rsidR="007B268B" w:rsidRPr="007B268B">
              <w:rPr>
                <w:rFonts w:ascii="Arial" w:hAnsi="Arial" w:cs="Arial"/>
                <w:sz w:val="18"/>
                <w:szCs w:val="18"/>
              </w:rPr>
              <w:t>Lesen) entsprechend der Leseabsicht anwenden</w:t>
            </w:r>
          </w:p>
          <w:p w14:paraId="6EDC28A3" w14:textId="3FBBB1BD" w:rsidR="007B268B" w:rsidRDefault="00C02713" w:rsidP="007B268B">
            <w:pPr>
              <w:widowControl w:val="0"/>
              <w:autoSpaceDE w:val="0"/>
              <w:autoSpaceDN w:val="0"/>
              <w:adjustRightInd w:val="0"/>
              <w:rPr>
                <w:rFonts w:ascii="Arial" w:hAnsi="Arial" w:cs="Arial"/>
                <w:sz w:val="18"/>
                <w:szCs w:val="18"/>
              </w:rPr>
            </w:pPr>
            <w:r w:rsidRPr="00C02713">
              <w:rPr>
                <w:rFonts w:ascii="Arial" w:hAnsi="Arial" w:cs="Arial"/>
                <w:b/>
                <w:sz w:val="18"/>
                <w:szCs w:val="18"/>
              </w:rPr>
              <w:t>G</w:t>
            </w:r>
            <w:r>
              <w:rPr>
                <w:rFonts w:ascii="Arial" w:hAnsi="Arial" w:cs="Arial"/>
                <w:b/>
                <w:sz w:val="18"/>
                <w:szCs w:val="18"/>
              </w:rPr>
              <w:t xml:space="preserve"> </w:t>
            </w:r>
            <w:r w:rsidR="007B268B" w:rsidRPr="007B268B">
              <w:rPr>
                <w:rFonts w:ascii="Arial" w:hAnsi="Arial" w:cs="Arial"/>
                <w:sz w:val="18"/>
                <w:szCs w:val="18"/>
              </w:rPr>
              <w:t>Lesestrategien für die einzelnen Phasen des Lesens (vor, während und nach dem</w:t>
            </w:r>
            <w:r w:rsidR="007B268B">
              <w:rPr>
                <w:rFonts w:ascii="Arial" w:hAnsi="Arial" w:cs="Arial"/>
                <w:sz w:val="18"/>
                <w:szCs w:val="18"/>
              </w:rPr>
              <w:t xml:space="preserve"> </w:t>
            </w:r>
            <w:r w:rsidR="007B268B" w:rsidRPr="007B268B">
              <w:rPr>
                <w:rFonts w:ascii="Arial" w:hAnsi="Arial" w:cs="Arial"/>
                <w:sz w:val="18"/>
                <w:szCs w:val="18"/>
              </w:rPr>
              <w:t>Lesen) nutzen</w:t>
            </w:r>
            <w:r w:rsidR="007B268B">
              <w:rPr>
                <w:rFonts w:ascii="Arial" w:hAnsi="Arial" w:cs="Arial"/>
                <w:sz w:val="18"/>
                <w:szCs w:val="18"/>
              </w:rPr>
              <w:t xml:space="preserve"> </w:t>
            </w:r>
          </w:p>
          <w:p w14:paraId="5B4E3F22" w14:textId="5A07291E" w:rsidR="00AC3DC3" w:rsidRPr="00843E56" w:rsidRDefault="00AC3DC3" w:rsidP="00FA2BC1">
            <w:pPr>
              <w:widowControl w:val="0"/>
              <w:autoSpaceDE w:val="0"/>
              <w:autoSpaceDN w:val="0"/>
              <w:adjustRightInd w:val="0"/>
              <w:rPr>
                <w:rFonts w:ascii="MS Mincho" w:eastAsia="MS Mincho" w:hAnsi="MS Mincho" w:cs="MS Mincho"/>
                <w:b/>
                <w:sz w:val="18"/>
                <w:szCs w:val="18"/>
              </w:rPr>
            </w:pPr>
          </w:p>
        </w:tc>
      </w:tr>
      <w:tr w:rsidR="00B72E2D" w14:paraId="7CDAE1A2" w14:textId="77777777" w:rsidTr="005E4B46">
        <w:trPr>
          <w:trHeight w:val="424"/>
        </w:trPr>
        <w:tc>
          <w:tcPr>
            <w:tcW w:w="5000" w:type="pct"/>
            <w:gridSpan w:val="2"/>
            <w:shd w:val="clear" w:color="auto" w:fill="auto"/>
          </w:tcPr>
          <w:p w14:paraId="31C565B0" w14:textId="29344DC7" w:rsidR="00B72E2D" w:rsidRPr="00956BAC" w:rsidRDefault="00E93DD3" w:rsidP="005E4B46">
            <w:pPr>
              <w:widowControl w:val="0"/>
              <w:autoSpaceDE w:val="0"/>
              <w:autoSpaceDN w:val="0"/>
              <w:adjustRightInd w:val="0"/>
              <w:spacing w:before="120"/>
              <w:jc w:val="center"/>
              <w:rPr>
                <w:rFonts w:ascii="Arial" w:hAnsi="Arial" w:cs="Arial"/>
                <w:bCs/>
                <w:color w:val="000000"/>
                <w:sz w:val="18"/>
                <w:szCs w:val="18"/>
              </w:rPr>
            </w:pPr>
            <w:r>
              <w:br w:type="page"/>
            </w:r>
            <w:r w:rsidR="00B72E2D">
              <w:rPr>
                <w:rFonts w:ascii="Arial" w:hAnsi="Arial" w:cs="Arial"/>
                <w:b/>
                <w:sz w:val="18"/>
                <w:szCs w:val="18"/>
              </w:rPr>
              <w:tab/>
            </w:r>
            <w:r w:rsidR="00B72E2D">
              <w:rPr>
                <w:rFonts w:ascii="Arial" w:hAnsi="Arial" w:cs="Arial"/>
                <w:b/>
                <w:bCs/>
                <w:color w:val="000000"/>
                <w:sz w:val="18"/>
                <w:szCs w:val="18"/>
              </w:rPr>
              <w:t>Fachteil C - Deutsch</w:t>
            </w:r>
          </w:p>
        </w:tc>
      </w:tr>
      <w:tr w:rsidR="00B72E2D" w:rsidRPr="00021492" w14:paraId="674F72EE" w14:textId="77777777" w:rsidTr="00B72E2D">
        <w:trPr>
          <w:trHeight w:val="591"/>
        </w:trPr>
        <w:tc>
          <w:tcPr>
            <w:tcW w:w="5000" w:type="pct"/>
            <w:gridSpan w:val="2"/>
            <w:shd w:val="clear" w:color="auto" w:fill="auto"/>
          </w:tcPr>
          <w:p w14:paraId="557118BB" w14:textId="134EBC9F" w:rsidR="00B72E2D" w:rsidRDefault="00FC373A" w:rsidP="00021492">
            <w:pPr>
              <w:widowControl w:val="0"/>
              <w:autoSpaceDE w:val="0"/>
              <w:autoSpaceDN w:val="0"/>
              <w:adjustRightInd w:val="0"/>
              <w:spacing w:before="120"/>
              <w:jc w:val="center"/>
              <w:rPr>
                <w:rFonts w:ascii="Arial" w:hAnsi="Arial" w:cs="Arial"/>
                <w:b/>
                <w:color w:val="000000"/>
                <w:sz w:val="18"/>
                <w:szCs w:val="18"/>
              </w:rPr>
            </w:pPr>
            <w:r w:rsidRPr="00FC373A">
              <w:rPr>
                <w:rFonts w:ascii="Arial" w:hAnsi="Arial" w:cs="Arial"/>
                <w:b/>
                <w:color w:val="000000"/>
                <w:sz w:val="18"/>
                <w:szCs w:val="18"/>
              </w:rPr>
              <w:t>2.8 Lesen – Lesestrategien nutzen – Textverständnis sichern</w:t>
            </w:r>
          </w:p>
          <w:p w14:paraId="002D5CD8" w14:textId="423DAE40" w:rsidR="00021492" w:rsidRPr="00876CA4" w:rsidRDefault="008B27E0" w:rsidP="00876CA4">
            <w:pPr>
              <w:widowControl w:val="0"/>
              <w:autoSpaceDE w:val="0"/>
              <w:autoSpaceDN w:val="0"/>
              <w:adjustRightInd w:val="0"/>
              <w:ind w:left="708"/>
              <w:jc w:val="center"/>
              <w:rPr>
                <w:rFonts w:ascii="Arial" w:hAnsi="Arial" w:cs="Arial"/>
                <w:b/>
                <w:sz w:val="18"/>
                <w:szCs w:val="18"/>
              </w:rPr>
            </w:pPr>
            <w:r w:rsidRPr="00FC373A">
              <w:rPr>
                <w:rFonts w:ascii="Arial" w:hAnsi="Arial" w:cs="Arial"/>
                <w:b/>
                <w:sz w:val="18"/>
                <w:szCs w:val="18"/>
              </w:rPr>
              <w:t>2.10 Mit Texten und Medien umgehen – Sach- und Gebrauchstex</w:t>
            </w:r>
            <w:r>
              <w:rPr>
                <w:rFonts w:ascii="Arial" w:hAnsi="Arial" w:cs="Arial"/>
                <w:b/>
                <w:sz w:val="18"/>
                <w:szCs w:val="18"/>
              </w:rPr>
              <w:t xml:space="preserve">te </w:t>
            </w:r>
            <w:r w:rsidRPr="00FC373A">
              <w:rPr>
                <w:rFonts w:ascii="Arial" w:hAnsi="Arial" w:cs="Arial"/>
                <w:b/>
                <w:sz w:val="18"/>
                <w:szCs w:val="18"/>
              </w:rPr>
              <w:t>(lineare und nichtlineare Texte) erschließen</w:t>
            </w:r>
          </w:p>
        </w:tc>
      </w:tr>
      <w:tr w:rsidR="00B72E2D" w14:paraId="484215F1" w14:textId="77777777" w:rsidTr="00F14E19">
        <w:trPr>
          <w:trHeight w:val="591"/>
        </w:trPr>
        <w:tc>
          <w:tcPr>
            <w:tcW w:w="2426" w:type="pct"/>
            <w:shd w:val="clear" w:color="auto" w:fill="auto"/>
          </w:tcPr>
          <w:p w14:paraId="5DCA4DC9" w14:textId="77777777" w:rsidR="00B72E2D" w:rsidRDefault="00B72E2D" w:rsidP="00FC373A">
            <w:pPr>
              <w:widowControl w:val="0"/>
              <w:tabs>
                <w:tab w:val="center" w:pos="2144"/>
                <w:tab w:val="right" w:pos="4288"/>
              </w:tabs>
              <w:autoSpaceDE w:val="0"/>
              <w:autoSpaceDN w:val="0"/>
              <w:adjustRightInd w:val="0"/>
              <w:spacing w:before="240" w:line="360" w:lineRule="auto"/>
              <w:ind w:left="708"/>
              <w:rPr>
                <w:rFonts w:ascii="Arial" w:hAnsi="Arial" w:cs="Arial"/>
                <w:b/>
                <w:sz w:val="18"/>
                <w:szCs w:val="18"/>
              </w:rPr>
            </w:pPr>
            <w:r>
              <w:rPr>
                <w:rFonts w:ascii="Arial" w:hAnsi="Arial" w:cs="Arial"/>
                <w:b/>
                <w:sz w:val="18"/>
                <w:szCs w:val="18"/>
              </w:rPr>
              <w:t xml:space="preserve">2.8 Lesen – </w:t>
            </w:r>
            <w:r w:rsidRPr="00B72E2D">
              <w:rPr>
                <w:rFonts w:ascii="Arial" w:hAnsi="Arial" w:cs="Arial"/>
                <w:b/>
                <w:sz w:val="18"/>
                <w:szCs w:val="18"/>
              </w:rPr>
              <w:t>Lesestrategien nutzen – Textverständnis sichern</w:t>
            </w:r>
          </w:p>
          <w:p w14:paraId="2D14E31A" w14:textId="34FB386E" w:rsidR="00FC373A" w:rsidRDefault="00FC373A" w:rsidP="00FC373A">
            <w:pPr>
              <w:widowControl w:val="0"/>
              <w:autoSpaceDE w:val="0"/>
              <w:autoSpaceDN w:val="0"/>
              <w:adjustRightInd w:val="0"/>
              <w:spacing w:line="360" w:lineRule="auto"/>
              <w:ind w:left="708"/>
              <w:rPr>
                <w:rFonts w:ascii="Arial" w:hAnsi="Arial" w:cs="Arial"/>
                <w:sz w:val="18"/>
                <w:szCs w:val="18"/>
              </w:rPr>
            </w:pPr>
            <w:r w:rsidRPr="00C02713">
              <w:rPr>
                <w:rFonts w:ascii="Arial" w:hAnsi="Arial" w:cs="Arial"/>
                <w:sz w:val="18"/>
                <w:szCs w:val="18"/>
              </w:rPr>
              <w:t>Die Schülerinnen und Schüler können</w:t>
            </w:r>
          </w:p>
          <w:p w14:paraId="4EA6D556" w14:textId="2FCC2EEB" w:rsidR="00FC373A" w:rsidRDefault="00FC373A" w:rsidP="00FC373A">
            <w:pPr>
              <w:widowControl w:val="0"/>
              <w:autoSpaceDE w:val="0"/>
              <w:autoSpaceDN w:val="0"/>
              <w:adjustRightInd w:val="0"/>
              <w:spacing w:line="360" w:lineRule="auto"/>
              <w:ind w:left="708"/>
              <w:rPr>
                <w:rFonts w:ascii="Arial" w:hAnsi="Arial" w:cs="Arial"/>
                <w:sz w:val="18"/>
                <w:szCs w:val="18"/>
              </w:rPr>
            </w:pPr>
            <w:r w:rsidRPr="00FC373A">
              <w:rPr>
                <w:rFonts w:ascii="Arial" w:hAnsi="Arial" w:cs="Arial"/>
                <w:b/>
                <w:sz w:val="18"/>
                <w:szCs w:val="18"/>
              </w:rPr>
              <w:t>F</w:t>
            </w:r>
            <w:r>
              <w:rPr>
                <w:rFonts w:ascii="Arial" w:hAnsi="Arial" w:cs="Arial"/>
                <w:b/>
                <w:sz w:val="18"/>
                <w:szCs w:val="18"/>
              </w:rPr>
              <w:t>/</w:t>
            </w:r>
            <w:r w:rsidRPr="00FC373A">
              <w:rPr>
                <w:rFonts w:ascii="Arial" w:hAnsi="Arial" w:cs="Arial"/>
                <w:b/>
                <w:sz w:val="18"/>
                <w:szCs w:val="18"/>
              </w:rPr>
              <w:t>G</w:t>
            </w:r>
            <w:r>
              <w:rPr>
                <w:rFonts w:ascii="Arial" w:hAnsi="Arial" w:cs="Arial"/>
                <w:b/>
                <w:sz w:val="18"/>
                <w:szCs w:val="18"/>
              </w:rPr>
              <w:t>/</w:t>
            </w:r>
            <w:r w:rsidRPr="00FC373A">
              <w:rPr>
                <w:rFonts w:ascii="Arial" w:hAnsi="Arial" w:cs="Arial"/>
                <w:b/>
                <w:sz w:val="18"/>
                <w:szCs w:val="18"/>
              </w:rPr>
              <w:t>H</w:t>
            </w:r>
            <w:r>
              <w:rPr>
                <w:rFonts w:ascii="Arial" w:hAnsi="Arial" w:cs="Arial"/>
                <w:sz w:val="18"/>
                <w:szCs w:val="18"/>
              </w:rPr>
              <w:t xml:space="preserve"> </w:t>
            </w:r>
            <w:r w:rsidRPr="00FC373A">
              <w:rPr>
                <w:rFonts w:ascii="Arial" w:hAnsi="Arial" w:cs="Arial"/>
                <w:sz w:val="18"/>
                <w:szCs w:val="18"/>
              </w:rPr>
              <w:t>Lesetechniken dem</w:t>
            </w:r>
            <w:r>
              <w:rPr>
                <w:rFonts w:ascii="Arial" w:hAnsi="Arial" w:cs="Arial"/>
                <w:sz w:val="18"/>
                <w:szCs w:val="18"/>
              </w:rPr>
              <w:t xml:space="preserve"> </w:t>
            </w:r>
            <w:proofErr w:type="spellStart"/>
            <w:r w:rsidRPr="00FC373A">
              <w:rPr>
                <w:rFonts w:ascii="Arial" w:hAnsi="Arial" w:cs="Arial"/>
                <w:sz w:val="18"/>
                <w:szCs w:val="18"/>
              </w:rPr>
              <w:t>Leseziel</w:t>
            </w:r>
            <w:proofErr w:type="spellEnd"/>
            <w:r w:rsidRPr="00FC373A">
              <w:rPr>
                <w:rFonts w:ascii="Arial" w:hAnsi="Arial" w:cs="Arial"/>
                <w:sz w:val="18"/>
                <w:szCs w:val="18"/>
              </w:rPr>
              <w:t xml:space="preserve"> entsprechend anwenden</w:t>
            </w:r>
          </w:p>
          <w:p w14:paraId="47589E5E" w14:textId="4730C4D0" w:rsidR="00B72E2D" w:rsidRPr="00B72E2D" w:rsidRDefault="00B72E2D" w:rsidP="005E4B46">
            <w:pPr>
              <w:widowControl w:val="0"/>
              <w:tabs>
                <w:tab w:val="center" w:pos="2144"/>
                <w:tab w:val="right" w:pos="4288"/>
              </w:tabs>
              <w:autoSpaceDE w:val="0"/>
              <w:autoSpaceDN w:val="0"/>
              <w:adjustRightInd w:val="0"/>
              <w:spacing w:line="360" w:lineRule="auto"/>
              <w:jc w:val="center"/>
              <w:rPr>
                <w:rFonts w:ascii="Arial" w:hAnsi="Arial" w:cs="Arial"/>
                <w:sz w:val="18"/>
                <w:szCs w:val="18"/>
              </w:rPr>
            </w:pPr>
          </w:p>
        </w:tc>
        <w:tc>
          <w:tcPr>
            <w:tcW w:w="2574" w:type="pct"/>
            <w:shd w:val="clear" w:color="auto" w:fill="auto"/>
          </w:tcPr>
          <w:p w14:paraId="2B08F652" w14:textId="77777777" w:rsidR="00FC373A" w:rsidRDefault="00FC373A" w:rsidP="00FC373A">
            <w:pPr>
              <w:widowControl w:val="0"/>
              <w:autoSpaceDE w:val="0"/>
              <w:autoSpaceDN w:val="0"/>
              <w:adjustRightInd w:val="0"/>
              <w:jc w:val="center"/>
              <w:rPr>
                <w:rFonts w:ascii="Arial" w:hAnsi="Arial" w:cs="Arial"/>
                <w:b/>
                <w:sz w:val="18"/>
                <w:szCs w:val="18"/>
              </w:rPr>
            </w:pPr>
          </w:p>
          <w:p w14:paraId="2B1F1008" w14:textId="77777777" w:rsidR="00FC373A" w:rsidRDefault="00FC373A" w:rsidP="00FC373A">
            <w:pPr>
              <w:widowControl w:val="0"/>
              <w:autoSpaceDE w:val="0"/>
              <w:autoSpaceDN w:val="0"/>
              <w:adjustRightInd w:val="0"/>
              <w:ind w:left="708"/>
              <w:rPr>
                <w:rFonts w:ascii="Arial" w:hAnsi="Arial" w:cs="Arial"/>
                <w:b/>
                <w:sz w:val="18"/>
                <w:szCs w:val="18"/>
              </w:rPr>
            </w:pPr>
            <w:r w:rsidRPr="00FC373A">
              <w:rPr>
                <w:rFonts w:ascii="Arial" w:hAnsi="Arial" w:cs="Arial"/>
                <w:b/>
                <w:sz w:val="18"/>
                <w:szCs w:val="18"/>
              </w:rPr>
              <w:t>2.10 Mit Texten und Medien umgehen – Sach- und Gebrauchstex</w:t>
            </w:r>
            <w:r>
              <w:rPr>
                <w:rFonts w:ascii="Arial" w:hAnsi="Arial" w:cs="Arial"/>
                <w:b/>
                <w:sz w:val="18"/>
                <w:szCs w:val="18"/>
              </w:rPr>
              <w:t>te</w:t>
            </w:r>
          </w:p>
          <w:p w14:paraId="35170A5C" w14:textId="61B6DB3F" w:rsidR="00B72E2D" w:rsidRDefault="00FC373A" w:rsidP="00FC373A">
            <w:pPr>
              <w:widowControl w:val="0"/>
              <w:autoSpaceDE w:val="0"/>
              <w:autoSpaceDN w:val="0"/>
              <w:adjustRightInd w:val="0"/>
              <w:ind w:left="1416"/>
              <w:rPr>
                <w:rFonts w:ascii="Arial" w:hAnsi="Arial" w:cs="Arial"/>
                <w:b/>
                <w:sz w:val="18"/>
                <w:szCs w:val="18"/>
              </w:rPr>
            </w:pPr>
            <w:r w:rsidRPr="00FC373A">
              <w:rPr>
                <w:rFonts w:ascii="Arial" w:hAnsi="Arial" w:cs="Arial"/>
                <w:b/>
                <w:sz w:val="18"/>
                <w:szCs w:val="18"/>
              </w:rPr>
              <w:t>(lineare und nichtlineare Texte) erschließen</w:t>
            </w:r>
          </w:p>
          <w:p w14:paraId="693F3946" w14:textId="77777777" w:rsidR="00FC373A" w:rsidRDefault="00FC373A" w:rsidP="00FC373A">
            <w:pPr>
              <w:widowControl w:val="0"/>
              <w:autoSpaceDE w:val="0"/>
              <w:autoSpaceDN w:val="0"/>
              <w:adjustRightInd w:val="0"/>
              <w:jc w:val="center"/>
              <w:rPr>
                <w:rFonts w:ascii="Arial" w:hAnsi="Arial" w:cs="Arial"/>
                <w:b/>
                <w:sz w:val="18"/>
                <w:szCs w:val="18"/>
              </w:rPr>
            </w:pPr>
          </w:p>
          <w:p w14:paraId="23BBA176" w14:textId="77777777" w:rsidR="00FC373A" w:rsidRDefault="00FC373A" w:rsidP="00FC373A">
            <w:pPr>
              <w:widowControl w:val="0"/>
              <w:autoSpaceDE w:val="0"/>
              <w:autoSpaceDN w:val="0"/>
              <w:adjustRightInd w:val="0"/>
              <w:spacing w:line="360" w:lineRule="auto"/>
              <w:ind w:left="708"/>
              <w:rPr>
                <w:rFonts w:ascii="Arial" w:hAnsi="Arial" w:cs="Arial"/>
                <w:sz w:val="18"/>
                <w:szCs w:val="18"/>
              </w:rPr>
            </w:pPr>
            <w:r w:rsidRPr="00C02713">
              <w:rPr>
                <w:rFonts w:ascii="Arial" w:hAnsi="Arial" w:cs="Arial"/>
                <w:sz w:val="18"/>
                <w:szCs w:val="18"/>
              </w:rPr>
              <w:t>Die</w:t>
            </w:r>
            <w:r>
              <w:rPr>
                <w:rFonts w:ascii="Arial" w:hAnsi="Arial" w:cs="Arial"/>
                <w:sz w:val="18"/>
                <w:szCs w:val="18"/>
              </w:rPr>
              <w:t xml:space="preserve"> Schülerinnen und Schüler können</w:t>
            </w:r>
          </w:p>
          <w:p w14:paraId="51135321" w14:textId="5E7E1064" w:rsidR="00FC373A" w:rsidRDefault="00FC373A" w:rsidP="00FC373A">
            <w:pPr>
              <w:widowControl w:val="0"/>
              <w:autoSpaceDE w:val="0"/>
              <w:autoSpaceDN w:val="0"/>
              <w:adjustRightInd w:val="0"/>
              <w:spacing w:line="360" w:lineRule="auto"/>
              <w:ind w:left="708"/>
              <w:rPr>
                <w:rFonts w:ascii="Arial" w:hAnsi="Arial" w:cs="Arial"/>
                <w:sz w:val="18"/>
                <w:szCs w:val="18"/>
              </w:rPr>
            </w:pPr>
            <w:r w:rsidRPr="00FC373A">
              <w:rPr>
                <w:rFonts w:ascii="Arial" w:hAnsi="Arial" w:cs="Arial"/>
                <w:b/>
                <w:sz w:val="18"/>
                <w:szCs w:val="18"/>
              </w:rPr>
              <w:t>D</w:t>
            </w:r>
            <w:r>
              <w:rPr>
                <w:rFonts w:ascii="Arial" w:hAnsi="Arial" w:cs="Arial"/>
                <w:sz w:val="18"/>
                <w:szCs w:val="18"/>
              </w:rPr>
              <w:t xml:space="preserve"> </w:t>
            </w:r>
            <w:r w:rsidRPr="00FC373A">
              <w:rPr>
                <w:rFonts w:ascii="Arial" w:hAnsi="Arial" w:cs="Arial"/>
                <w:sz w:val="18"/>
                <w:szCs w:val="18"/>
              </w:rPr>
              <w:t>über den Text verstreute Informationen</w:t>
            </w:r>
            <w:r>
              <w:rPr>
                <w:rFonts w:ascii="Arial" w:hAnsi="Arial" w:cs="Arial"/>
                <w:sz w:val="18"/>
                <w:szCs w:val="18"/>
              </w:rPr>
              <w:t xml:space="preserve"> </w:t>
            </w:r>
            <w:r w:rsidRPr="00FC373A">
              <w:rPr>
                <w:rFonts w:ascii="Arial" w:hAnsi="Arial" w:cs="Arial"/>
                <w:sz w:val="18"/>
                <w:szCs w:val="18"/>
              </w:rPr>
              <w:t>miteinander verknüpfen</w:t>
            </w:r>
          </w:p>
          <w:p w14:paraId="2547ACD6" w14:textId="101FCA22" w:rsidR="00FC373A" w:rsidRDefault="00FC373A" w:rsidP="00FC373A">
            <w:pPr>
              <w:widowControl w:val="0"/>
              <w:autoSpaceDE w:val="0"/>
              <w:autoSpaceDN w:val="0"/>
              <w:adjustRightInd w:val="0"/>
              <w:spacing w:line="360" w:lineRule="auto"/>
              <w:ind w:left="708"/>
              <w:rPr>
                <w:rFonts w:ascii="Arial" w:hAnsi="Arial" w:cs="Arial"/>
                <w:sz w:val="18"/>
                <w:szCs w:val="18"/>
              </w:rPr>
            </w:pPr>
            <w:r w:rsidRPr="00FC373A">
              <w:rPr>
                <w:rFonts w:ascii="Arial" w:hAnsi="Arial" w:cs="Arial"/>
                <w:b/>
                <w:sz w:val="18"/>
                <w:szCs w:val="18"/>
              </w:rPr>
              <w:t xml:space="preserve">F </w:t>
            </w:r>
            <w:r w:rsidRPr="00FC373A">
              <w:rPr>
                <w:rFonts w:ascii="Arial" w:hAnsi="Arial" w:cs="Arial"/>
                <w:sz w:val="18"/>
                <w:szCs w:val="18"/>
              </w:rPr>
              <w:t>relevante von nebensächlichen</w:t>
            </w:r>
            <w:r>
              <w:rPr>
                <w:rFonts w:ascii="Arial" w:hAnsi="Arial" w:cs="Arial"/>
                <w:sz w:val="18"/>
                <w:szCs w:val="18"/>
              </w:rPr>
              <w:t xml:space="preserve"> </w:t>
            </w:r>
            <w:r w:rsidRPr="00FC373A">
              <w:rPr>
                <w:rFonts w:ascii="Arial" w:hAnsi="Arial" w:cs="Arial"/>
                <w:sz w:val="18"/>
                <w:szCs w:val="18"/>
              </w:rPr>
              <w:t>Informationen unterscheiden und</w:t>
            </w:r>
            <w:r>
              <w:rPr>
                <w:rFonts w:ascii="Arial" w:hAnsi="Arial" w:cs="Arial"/>
                <w:sz w:val="18"/>
                <w:szCs w:val="18"/>
              </w:rPr>
              <w:t xml:space="preserve"> </w:t>
            </w:r>
            <w:r w:rsidRPr="00FC373A">
              <w:rPr>
                <w:rFonts w:ascii="Arial" w:hAnsi="Arial" w:cs="Arial"/>
                <w:sz w:val="18"/>
                <w:szCs w:val="18"/>
              </w:rPr>
              <w:t>Zusammenhänge darstellen</w:t>
            </w:r>
          </w:p>
          <w:p w14:paraId="2DC0607B" w14:textId="4DA91A01" w:rsidR="00B72E2D" w:rsidRPr="00B72E2D" w:rsidRDefault="00FC373A" w:rsidP="00571B4D">
            <w:pPr>
              <w:widowControl w:val="0"/>
              <w:autoSpaceDE w:val="0"/>
              <w:autoSpaceDN w:val="0"/>
              <w:adjustRightInd w:val="0"/>
              <w:spacing w:line="360" w:lineRule="auto"/>
              <w:ind w:left="708"/>
              <w:rPr>
                <w:rFonts w:ascii="Arial" w:hAnsi="Arial" w:cs="Arial"/>
                <w:sz w:val="18"/>
                <w:szCs w:val="18"/>
              </w:rPr>
            </w:pPr>
            <w:r w:rsidRPr="00FC373A">
              <w:rPr>
                <w:rFonts w:ascii="Arial" w:hAnsi="Arial" w:cs="Arial"/>
                <w:b/>
                <w:sz w:val="18"/>
                <w:szCs w:val="18"/>
              </w:rPr>
              <w:t>G</w:t>
            </w:r>
            <w:r>
              <w:rPr>
                <w:rFonts w:ascii="Arial" w:hAnsi="Arial" w:cs="Arial"/>
                <w:sz w:val="18"/>
                <w:szCs w:val="18"/>
              </w:rPr>
              <w:t xml:space="preserve"> </w:t>
            </w:r>
            <w:r w:rsidRPr="00FC373A">
              <w:rPr>
                <w:rFonts w:ascii="Arial" w:hAnsi="Arial" w:cs="Arial"/>
                <w:sz w:val="18"/>
                <w:szCs w:val="18"/>
              </w:rPr>
              <w:t>Informationen ordnen, vergleichen,</w:t>
            </w:r>
            <w:r w:rsidR="00571B4D">
              <w:rPr>
                <w:rFonts w:ascii="Arial" w:hAnsi="Arial" w:cs="Arial"/>
                <w:sz w:val="18"/>
                <w:szCs w:val="18"/>
              </w:rPr>
              <w:t xml:space="preserve"> </w:t>
            </w:r>
            <w:r w:rsidRPr="00FC373A">
              <w:rPr>
                <w:rFonts w:ascii="Arial" w:hAnsi="Arial" w:cs="Arial"/>
                <w:sz w:val="18"/>
                <w:szCs w:val="18"/>
              </w:rPr>
              <w:t>prüfen und ggf. ergänzen</w:t>
            </w:r>
          </w:p>
        </w:tc>
      </w:tr>
      <w:tr w:rsidR="00AE5243" w14:paraId="7AEF3736" w14:textId="77777777" w:rsidTr="00571B4D">
        <w:trPr>
          <w:trHeight w:val="70"/>
        </w:trPr>
        <w:tc>
          <w:tcPr>
            <w:tcW w:w="5000" w:type="pct"/>
            <w:gridSpan w:val="2"/>
            <w:tcBorders>
              <w:tr2bl w:val="single" w:sz="4" w:space="0" w:color="auto"/>
            </w:tcBorders>
            <w:shd w:val="clear" w:color="auto" w:fill="EDEDFE"/>
          </w:tcPr>
          <w:p w14:paraId="2D4D97AF" w14:textId="6E4C6B46" w:rsidR="00AE5243" w:rsidRDefault="00AE5243" w:rsidP="005E4B46">
            <w:pPr>
              <w:widowControl w:val="0"/>
              <w:autoSpaceDE w:val="0"/>
              <w:autoSpaceDN w:val="0"/>
              <w:adjustRightInd w:val="0"/>
              <w:jc w:val="center"/>
              <w:rPr>
                <w:rFonts w:ascii="Arial" w:hAnsi="Arial" w:cs="Arial"/>
                <w:b/>
                <w:sz w:val="18"/>
                <w:szCs w:val="18"/>
              </w:rPr>
            </w:pPr>
          </w:p>
          <w:p w14:paraId="14C0EA85" w14:textId="77777777" w:rsidR="00AE5243" w:rsidRDefault="00AE5243" w:rsidP="005E4B46">
            <w:pPr>
              <w:widowControl w:val="0"/>
              <w:autoSpaceDE w:val="0"/>
              <w:autoSpaceDN w:val="0"/>
              <w:adjustRightInd w:val="0"/>
              <w:jc w:val="center"/>
              <w:rPr>
                <w:rFonts w:ascii="Arial" w:hAnsi="Arial" w:cs="Arial"/>
                <w:b/>
                <w:sz w:val="18"/>
                <w:szCs w:val="18"/>
              </w:rPr>
            </w:pPr>
          </w:p>
          <w:p w14:paraId="47F1B0E8" w14:textId="1811F945" w:rsidR="00AE5243" w:rsidRPr="00B72E2D" w:rsidRDefault="00036056" w:rsidP="005E4B46">
            <w:pPr>
              <w:widowControl w:val="0"/>
              <w:autoSpaceDE w:val="0"/>
              <w:autoSpaceDN w:val="0"/>
              <w:adjustRightInd w:val="0"/>
              <w:rPr>
                <w:rFonts w:ascii="Arial" w:hAnsi="Arial" w:cs="Arial"/>
                <w:b/>
                <w:sz w:val="22"/>
                <w:szCs w:val="22"/>
              </w:rPr>
            </w:pPr>
            <w:r>
              <w:rPr>
                <w:rFonts w:ascii="Arial" w:hAnsi="Arial" w:cs="Arial"/>
                <w:b/>
                <w:sz w:val="18"/>
                <w:szCs w:val="18"/>
              </w:rPr>
              <w:tab/>
            </w:r>
            <w:r>
              <w:rPr>
                <w:rFonts w:ascii="Arial" w:hAnsi="Arial" w:cs="Arial"/>
                <w:b/>
                <w:sz w:val="18"/>
                <w:szCs w:val="18"/>
              </w:rPr>
              <w:tab/>
            </w:r>
            <w:r w:rsidR="00B72E2D" w:rsidRPr="00B72E2D">
              <w:rPr>
                <w:rFonts w:ascii="Arial" w:hAnsi="Arial" w:cs="Arial"/>
                <w:b/>
                <w:sz w:val="22"/>
                <w:szCs w:val="22"/>
              </w:rPr>
              <w:t xml:space="preserve">BC </w:t>
            </w:r>
            <w:r w:rsidR="008258F4">
              <w:rPr>
                <w:rFonts w:ascii="Arial" w:hAnsi="Arial" w:cs="Arial"/>
                <w:b/>
                <w:sz w:val="22"/>
                <w:szCs w:val="22"/>
              </w:rPr>
              <w:t>Medienbildung</w:t>
            </w:r>
            <w:r w:rsidR="00AE5243" w:rsidRPr="00B72E2D">
              <w:rPr>
                <w:rFonts w:ascii="Arial" w:hAnsi="Arial" w:cs="Arial"/>
                <w:b/>
                <w:sz w:val="22"/>
                <w:szCs w:val="22"/>
              </w:rPr>
              <w:t xml:space="preserve"> </w:t>
            </w:r>
            <w:r w:rsidR="00AE5243" w:rsidRPr="00B72E2D">
              <w:rPr>
                <w:rFonts w:ascii="Arial" w:hAnsi="Arial" w:cs="Arial"/>
                <w:b/>
                <w:sz w:val="22"/>
                <w:szCs w:val="22"/>
              </w:rPr>
              <w:tab/>
            </w:r>
            <w:r w:rsidR="00AE5243" w:rsidRPr="00B72E2D">
              <w:rPr>
                <w:rFonts w:ascii="Arial" w:hAnsi="Arial" w:cs="Arial"/>
                <w:b/>
                <w:sz w:val="22"/>
                <w:szCs w:val="22"/>
              </w:rPr>
              <w:tab/>
            </w:r>
            <w:r w:rsidR="00AE5243" w:rsidRPr="00B72E2D">
              <w:rPr>
                <w:rFonts w:ascii="Arial" w:hAnsi="Arial" w:cs="Arial"/>
                <w:b/>
                <w:sz w:val="22"/>
                <w:szCs w:val="22"/>
              </w:rPr>
              <w:tab/>
            </w:r>
            <w:r w:rsidR="00AE5243" w:rsidRPr="00B72E2D">
              <w:rPr>
                <w:rFonts w:ascii="Arial" w:hAnsi="Arial" w:cs="Arial"/>
                <w:b/>
                <w:sz w:val="22"/>
                <w:szCs w:val="22"/>
              </w:rPr>
              <w:tab/>
            </w:r>
          </w:p>
          <w:p w14:paraId="03D838EB" w14:textId="4425C25B" w:rsidR="00571B4D" w:rsidRDefault="00036056" w:rsidP="00571B4D">
            <w:pPr>
              <w:widowControl w:val="0"/>
              <w:autoSpaceDE w:val="0"/>
              <w:autoSpaceDN w:val="0"/>
              <w:adjustRightInd w:val="0"/>
              <w:rPr>
                <w:rFonts w:ascii="Arial" w:hAnsi="Arial" w:cs="Arial"/>
                <w:b/>
                <w:sz w:val="18"/>
                <w:szCs w:val="18"/>
              </w:rPr>
            </w:pPr>
            <w:r>
              <w:rPr>
                <w:rFonts w:ascii="Arial" w:hAnsi="Arial" w:cs="Arial"/>
                <w:b/>
                <w:sz w:val="22"/>
                <w:szCs w:val="22"/>
              </w:rPr>
              <w:tab/>
            </w:r>
            <w:r>
              <w:rPr>
                <w:rFonts w:ascii="Arial" w:hAnsi="Arial" w:cs="Arial"/>
                <w:b/>
                <w:sz w:val="22"/>
                <w:szCs w:val="22"/>
              </w:rPr>
              <w:tab/>
            </w:r>
            <w:r w:rsidR="00DF07CF" w:rsidRPr="00DF07CF">
              <w:rPr>
                <w:rFonts w:ascii="Arial" w:hAnsi="Arial" w:cs="Arial"/>
                <w:sz w:val="18"/>
                <w:szCs w:val="18"/>
              </w:rPr>
              <w:t>2.3.1</w:t>
            </w:r>
            <w:r w:rsidR="00DF07CF">
              <w:rPr>
                <w:rFonts w:ascii="Arial" w:hAnsi="Arial" w:cs="Arial"/>
                <w:b/>
                <w:sz w:val="22"/>
                <w:szCs w:val="22"/>
              </w:rPr>
              <w:t xml:space="preserve"> </w:t>
            </w:r>
            <w:r w:rsidR="00571B4D" w:rsidRPr="00DF07CF">
              <w:rPr>
                <w:rFonts w:ascii="Arial" w:hAnsi="Arial" w:cs="Arial"/>
                <w:sz w:val="18"/>
                <w:szCs w:val="18"/>
              </w:rPr>
              <w:t xml:space="preserve">Informieren </w:t>
            </w:r>
            <w:r w:rsidR="002E3E17" w:rsidRPr="00DF07CF">
              <w:rPr>
                <w:rFonts w:ascii="Arial" w:hAnsi="Arial" w:cs="Arial"/>
                <w:sz w:val="18"/>
                <w:szCs w:val="18"/>
              </w:rPr>
              <w:t>- Informationsverarbeitung</w:t>
            </w:r>
          </w:p>
          <w:p w14:paraId="46126920" w14:textId="31C5C74A" w:rsidR="00AE5243" w:rsidRDefault="00036056" w:rsidP="005E4B46">
            <w:pPr>
              <w:widowControl w:val="0"/>
              <w:autoSpaceDE w:val="0"/>
              <w:autoSpaceDN w:val="0"/>
              <w:adjustRightInd w:val="0"/>
              <w:jc w:val="center"/>
              <w:rPr>
                <w:rFonts w:ascii="Arial" w:hAnsi="Arial" w:cs="Arial"/>
                <w:b/>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B1BC9">
              <w:rPr>
                <w:rFonts w:ascii="Arial" w:hAnsi="Arial" w:cs="Arial"/>
                <w:b/>
                <w:sz w:val="22"/>
                <w:szCs w:val="22"/>
              </w:rPr>
              <w:tab/>
            </w:r>
            <w:r w:rsidR="00571B4D">
              <w:rPr>
                <w:rFonts w:ascii="Arial" w:hAnsi="Arial" w:cs="Arial"/>
                <w:b/>
                <w:sz w:val="22"/>
                <w:szCs w:val="22"/>
              </w:rPr>
              <w:t>Übergreifende Themen</w:t>
            </w:r>
          </w:p>
          <w:p w14:paraId="305308FB" w14:textId="0B7B1FC7" w:rsidR="00FE0395" w:rsidRPr="00DF07CF" w:rsidRDefault="00FE0395" w:rsidP="00FE0395">
            <w:pPr>
              <w:widowControl w:val="0"/>
              <w:autoSpaceDE w:val="0"/>
              <w:autoSpaceDN w:val="0"/>
              <w:adjustRightInd w:val="0"/>
              <w:rPr>
                <w:rFonts w:ascii="Arial" w:hAnsi="Arial" w:cs="Arial"/>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B1BC9">
              <w:rPr>
                <w:rFonts w:ascii="Arial" w:hAnsi="Arial" w:cs="Arial"/>
                <w:b/>
                <w:sz w:val="22"/>
                <w:szCs w:val="22"/>
              </w:rPr>
              <w:tab/>
            </w:r>
            <w:r w:rsidRPr="00DF07CF">
              <w:rPr>
                <w:rFonts w:ascii="Arial" w:hAnsi="Arial" w:cs="Arial"/>
                <w:bCs/>
                <w:sz w:val="18"/>
                <w:szCs w:val="18"/>
              </w:rPr>
              <w:t xml:space="preserve">3.1 Berufs- und Studienorientierung </w:t>
            </w:r>
          </w:p>
          <w:p w14:paraId="66DB022C" w14:textId="1106B99A" w:rsidR="009B01DC" w:rsidRPr="00843E56" w:rsidRDefault="009B01DC" w:rsidP="00571B4D">
            <w:pPr>
              <w:widowControl w:val="0"/>
              <w:autoSpaceDE w:val="0"/>
              <w:autoSpaceDN w:val="0"/>
              <w:adjustRightInd w:val="0"/>
              <w:rPr>
                <w:rFonts w:ascii="Arial" w:hAnsi="Arial" w:cs="Arial"/>
                <w:b/>
                <w:sz w:val="22"/>
                <w:szCs w:val="22"/>
              </w:rPr>
            </w:pPr>
          </w:p>
        </w:tc>
      </w:tr>
    </w:tbl>
    <w:p w14:paraId="03D92837" w14:textId="77777777" w:rsidR="00363DBB" w:rsidRDefault="00363DBB">
      <w:pPr>
        <w:rPr>
          <w:rFonts w:ascii="Arial" w:hAnsi="Arial" w:cs="Arial"/>
          <w:sz w:val="18"/>
          <w:szCs w:val="18"/>
        </w:rPr>
        <w:sectPr w:rsidR="00363DBB" w:rsidSect="005E4B46">
          <w:headerReference w:type="default" r:id="rId7"/>
          <w:footerReference w:type="default" r:id="rId8"/>
          <w:pgSz w:w="16840" w:h="11900" w:orient="landscape"/>
          <w:pgMar w:top="1417" w:right="1134" w:bottom="1417" w:left="1247" w:header="708" w:footer="482" w:gutter="0"/>
          <w:cols w:space="708"/>
          <w:docGrid w:linePitch="360"/>
        </w:sectPr>
      </w:pPr>
    </w:p>
    <w:p w14:paraId="2E3774A3" w14:textId="3CE87D21" w:rsidR="00363DBB" w:rsidRDefault="00363DBB">
      <w:pPr>
        <w:rPr>
          <w:rFonts w:ascii="Arial" w:hAnsi="Arial" w:cs="Arial"/>
          <w:sz w:val="18"/>
          <w:szCs w:val="18"/>
        </w:rPr>
      </w:pPr>
    </w:p>
    <w:p w14:paraId="42B71346" w14:textId="77777777" w:rsidR="00363DBB" w:rsidRPr="006F5DF5" w:rsidRDefault="00363DBB" w:rsidP="00363DBB">
      <w:pPr>
        <w:spacing w:line="360" w:lineRule="auto"/>
        <w:jc w:val="center"/>
        <w:rPr>
          <w:rFonts w:ascii="Arial" w:hAnsi="Arial" w:cs="Arial"/>
          <w:b/>
          <w:sz w:val="20"/>
          <w:szCs w:val="20"/>
        </w:rPr>
      </w:pPr>
      <w:r w:rsidRPr="006F5DF5">
        <w:rPr>
          <w:rFonts w:ascii="Arial" w:hAnsi="Arial" w:cs="Arial"/>
          <w:b/>
          <w:sz w:val="20"/>
          <w:szCs w:val="20"/>
        </w:rPr>
        <w:t xml:space="preserve">Im </w:t>
      </w:r>
      <w:proofErr w:type="spellStart"/>
      <w:r w:rsidRPr="006F5DF5">
        <w:rPr>
          <w:rFonts w:ascii="Arial" w:hAnsi="Arial" w:cs="Arial"/>
          <w:b/>
          <w:sz w:val="20"/>
          <w:szCs w:val="20"/>
        </w:rPr>
        <w:t>Leseteam</w:t>
      </w:r>
      <w:proofErr w:type="spellEnd"/>
      <w:r w:rsidRPr="006F5DF5">
        <w:rPr>
          <w:rFonts w:ascii="Arial" w:hAnsi="Arial" w:cs="Arial"/>
          <w:b/>
          <w:sz w:val="20"/>
          <w:szCs w:val="20"/>
        </w:rPr>
        <w:t xml:space="preserve"> kooperativ </w:t>
      </w:r>
      <w:r>
        <w:rPr>
          <w:rFonts w:ascii="Arial" w:hAnsi="Arial" w:cs="Arial"/>
          <w:b/>
          <w:sz w:val="20"/>
          <w:szCs w:val="20"/>
        </w:rPr>
        <w:t>l</w:t>
      </w:r>
      <w:r w:rsidRPr="006F5DF5">
        <w:rPr>
          <w:rFonts w:ascii="Arial" w:hAnsi="Arial" w:cs="Arial"/>
          <w:b/>
          <w:sz w:val="20"/>
          <w:szCs w:val="20"/>
        </w:rPr>
        <w:t>esen für das materialgestützte Schreiben</w:t>
      </w:r>
    </w:p>
    <w:tbl>
      <w:tblPr>
        <w:tblStyle w:val="Tabellenraster"/>
        <w:tblW w:w="5480" w:type="pct"/>
        <w:tblInd w:w="-880" w:type="dxa"/>
        <w:tblLook w:val="04A0" w:firstRow="1" w:lastRow="0" w:firstColumn="1" w:lastColumn="0" w:noHBand="0" w:noVBand="1"/>
      </w:tblPr>
      <w:tblGrid>
        <w:gridCol w:w="744"/>
        <w:gridCol w:w="5590"/>
        <w:gridCol w:w="5036"/>
        <w:gridCol w:w="4466"/>
      </w:tblGrid>
      <w:tr w:rsidR="00363DBB" w:rsidRPr="00265F99" w14:paraId="1E35B1CA" w14:textId="77777777" w:rsidTr="004F0E89">
        <w:tc>
          <w:tcPr>
            <w:tcW w:w="5000" w:type="pct"/>
            <w:gridSpan w:val="4"/>
            <w:shd w:val="clear" w:color="auto" w:fill="E7E6E6" w:themeFill="background2"/>
          </w:tcPr>
          <w:p w14:paraId="046B29F8" w14:textId="77777777" w:rsidR="00363DBB" w:rsidRPr="00265F99" w:rsidRDefault="00363DBB" w:rsidP="004F0E89">
            <w:pPr>
              <w:widowControl w:val="0"/>
              <w:tabs>
                <w:tab w:val="left" w:pos="940"/>
                <w:tab w:val="left" w:pos="1440"/>
              </w:tabs>
              <w:autoSpaceDE w:val="0"/>
              <w:autoSpaceDN w:val="0"/>
              <w:adjustRightInd w:val="0"/>
              <w:jc w:val="center"/>
              <w:rPr>
                <w:rFonts w:ascii="Arial" w:hAnsi="Arial" w:cs="Arial"/>
                <w:b/>
                <w:sz w:val="16"/>
                <w:szCs w:val="16"/>
              </w:rPr>
            </w:pPr>
            <w:r w:rsidRPr="00265F99">
              <w:rPr>
                <w:rFonts w:ascii="Arial" w:hAnsi="Arial" w:cs="Arial"/>
                <w:b/>
                <w:sz w:val="16"/>
                <w:szCs w:val="16"/>
              </w:rPr>
              <w:t>Stimmen aus der Didaktik</w:t>
            </w:r>
          </w:p>
        </w:tc>
      </w:tr>
      <w:tr w:rsidR="00363DBB" w:rsidRPr="00F10A0A" w14:paraId="08DB85E9" w14:textId="77777777" w:rsidTr="004F0E89">
        <w:trPr>
          <w:trHeight w:val="1146"/>
        </w:trPr>
        <w:tc>
          <w:tcPr>
            <w:tcW w:w="235" w:type="pct"/>
          </w:tcPr>
          <w:p w14:paraId="0CF249AF" w14:textId="77777777" w:rsidR="00363DBB" w:rsidRPr="00BE46D0" w:rsidRDefault="00363DBB" w:rsidP="004F0E89">
            <w:pPr>
              <w:widowControl w:val="0"/>
              <w:tabs>
                <w:tab w:val="left" w:pos="375"/>
                <w:tab w:val="left" w:pos="735"/>
                <w:tab w:val="left" w:pos="940"/>
                <w:tab w:val="center" w:pos="1012"/>
                <w:tab w:val="left" w:pos="1440"/>
              </w:tabs>
              <w:autoSpaceDE w:val="0"/>
              <w:autoSpaceDN w:val="0"/>
              <w:adjustRightInd w:val="0"/>
              <w:spacing w:before="120"/>
              <w:rPr>
                <w:rFonts w:ascii="Arial" w:eastAsia="Times New Roman" w:hAnsi="Arial" w:cs="Arial"/>
                <w:color w:val="222222"/>
                <w:sz w:val="16"/>
                <w:szCs w:val="16"/>
                <w:shd w:val="clear" w:color="auto" w:fill="FFFFFF"/>
                <w:lang w:eastAsia="de-DE"/>
              </w:rPr>
            </w:pPr>
          </w:p>
          <w:p w14:paraId="46017400" w14:textId="77777777" w:rsidR="00363DBB" w:rsidRPr="00BE46D0" w:rsidRDefault="00363DBB" w:rsidP="004F0E89">
            <w:pPr>
              <w:widowControl w:val="0"/>
              <w:tabs>
                <w:tab w:val="left" w:pos="375"/>
                <w:tab w:val="left" w:pos="735"/>
                <w:tab w:val="left" w:pos="940"/>
                <w:tab w:val="center" w:pos="1012"/>
                <w:tab w:val="left" w:pos="1440"/>
              </w:tabs>
              <w:autoSpaceDE w:val="0"/>
              <w:autoSpaceDN w:val="0"/>
              <w:adjustRightInd w:val="0"/>
              <w:spacing w:before="120"/>
              <w:rPr>
                <w:rFonts w:ascii="Arial" w:hAnsi="Arial" w:cs="Arial"/>
                <w:sz w:val="16"/>
                <w:szCs w:val="16"/>
              </w:rPr>
            </w:pPr>
            <w:r w:rsidRPr="00BE46D0">
              <w:rPr>
                <w:rFonts w:ascii="Arial" w:eastAsia="Times New Roman" w:hAnsi="Arial" w:cs="Arial"/>
                <w:color w:val="222222"/>
                <w:sz w:val="16"/>
                <w:szCs w:val="16"/>
                <w:shd w:val="clear" w:color="auto" w:fill="FFFFFF"/>
                <w:lang w:eastAsia="de-DE"/>
              </w:rPr>
              <w:t>Wozu?</w:t>
            </w:r>
          </w:p>
        </w:tc>
        <w:tc>
          <w:tcPr>
            <w:tcW w:w="1765" w:type="pct"/>
          </w:tcPr>
          <w:p w14:paraId="40CBEB08" w14:textId="77777777" w:rsidR="00363DBB" w:rsidRPr="00BE46D0" w:rsidRDefault="00363DBB" w:rsidP="004F0E89">
            <w:pPr>
              <w:widowControl w:val="0"/>
              <w:tabs>
                <w:tab w:val="left" w:pos="375"/>
                <w:tab w:val="left" w:pos="735"/>
                <w:tab w:val="left" w:pos="940"/>
                <w:tab w:val="center" w:pos="1012"/>
                <w:tab w:val="left" w:pos="1440"/>
              </w:tabs>
              <w:autoSpaceDE w:val="0"/>
              <w:autoSpaceDN w:val="0"/>
              <w:adjustRightInd w:val="0"/>
              <w:spacing w:before="160"/>
              <w:jc w:val="both"/>
              <w:rPr>
                <w:rFonts w:ascii="Arial" w:hAnsi="Arial" w:cs="Arial"/>
                <w:sz w:val="16"/>
                <w:szCs w:val="16"/>
              </w:rPr>
            </w:pPr>
            <w:r w:rsidRPr="00BE46D0">
              <w:rPr>
                <w:rFonts w:ascii="Arial" w:hAnsi="Arial" w:cs="Arial"/>
                <w:sz w:val="16"/>
                <w:szCs w:val="16"/>
              </w:rPr>
              <w:t xml:space="preserve">„Beim materialgestützten Schreiben steht die vom Schreibziel gesteuerte </w:t>
            </w:r>
            <w:r w:rsidRPr="00BE46D0">
              <w:rPr>
                <w:rFonts w:ascii="Arial" w:hAnsi="Arial" w:cs="Arial"/>
                <w:b/>
                <w:sz w:val="16"/>
                <w:szCs w:val="16"/>
              </w:rPr>
              <w:t>selektive Nutzung der Bezugstexte und -</w:t>
            </w:r>
            <w:proofErr w:type="spellStart"/>
            <w:r w:rsidRPr="00BE46D0">
              <w:rPr>
                <w:rFonts w:ascii="Arial" w:hAnsi="Arial" w:cs="Arial"/>
                <w:b/>
                <w:sz w:val="16"/>
                <w:szCs w:val="16"/>
              </w:rPr>
              <w:t>materalien</w:t>
            </w:r>
            <w:proofErr w:type="spellEnd"/>
            <w:r w:rsidRPr="00BE46D0">
              <w:rPr>
                <w:rFonts w:ascii="Arial" w:hAnsi="Arial" w:cs="Arial"/>
                <w:b/>
                <w:sz w:val="16"/>
                <w:szCs w:val="16"/>
              </w:rPr>
              <w:t xml:space="preserve"> </w:t>
            </w:r>
            <w:r w:rsidRPr="00BE46D0">
              <w:rPr>
                <w:rFonts w:ascii="Arial" w:hAnsi="Arial" w:cs="Arial"/>
                <w:sz w:val="16"/>
                <w:szCs w:val="16"/>
              </w:rPr>
              <w:t>ganz im Vordergrund. Dafür ist eine vollständige Analyse der Bezugstexte nicht erforderlich. Im Gegenteil: Wichtig wird die Fähigkeit, eigene strukturierende Gesichtspunkte ... zu entwickeln.“</w:t>
            </w:r>
            <w:r w:rsidRPr="00BE46D0">
              <w:rPr>
                <w:rStyle w:val="Funotenzeichen"/>
                <w:rFonts w:ascii="Arial" w:hAnsi="Arial" w:cs="Arial"/>
                <w:sz w:val="16"/>
                <w:szCs w:val="16"/>
              </w:rPr>
              <w:footnoteReference w:id="1"/>
            </w:r>
          </w:p>
        </w:tc>
        <w:tc>
          <w:tcPr>
            <w:tcW w:w="3000" w:type="pct"/>
            <w:gridSpan w:val="2"/>
          </w:tcPr>
          <w:p w14:paraId="6A04733C" w14:textId="77777777" w:rsidR="00363DBB" w:rsidRPr="00CB793E" w:rsidRDefault="00363DBB" w:rsidP="004F0E89">
            <w:pPr>
              <w:widowControl w:val="0"/>
              <w:tabs>
                <w:tab w:val="left" w:pos="375"/>
                <w:tab w:val="left" w:pos="735"/>
                <w:tab w:val="left" w:pos="940"/>
                <w:tab w:val="center" w:pos="1012"/>
                <w:tab w:val="left" w:pos="1440"/>
              </w:tabs>
              <w:autoSpaceDE w:val="0"/>
              <w:autoSpaceDN w:val="0"/>
              <w:adjustRightInd w:val="0"/>
              <w:spacing w:before="160"/>
              <w:jc w:val="both"/>
              <w:rPr>
                <w:rFonts w:ascii="Arial" w:hAnsi="Arial" w:cs="Arial"/>
                <w:b/>
                <w:sz w:val="16"/>
                <w:szCs w:val="16"/>
              </w:rPr>
            </w:pPr>
            <w:r w:rsidRPr="00CB793E">
              <w:rPr>
                <w:rFonts w:ascii="Arial" w:hAnsi="Arial" w:cs="Arial"/>
                <w:b/>
                <w:sz w:val="16"/>
                <w:szCs w:val="16"/>
              </w:rPr>
              <w:t xml:space="preserve">Kooperative Arbeitsformen: </w:t>
            </w:r>
            <w:proofErr w:type="spellStart"/>
            <w:r w:rsidRPr="00CB793E">
              <w:rPr>
                <w:rFonts w:ascii="Arial" w:hAnsi="Arial" w:cs="Arial"/>
                <w:b/>
                <w:sz w:val="16"/>
                <w:szCs w:val="16"/>
              </w:rPr>
              <w:t>Leseteam</w:t>
            </w:r>
            <w:proofErr w:type="spellEnd"/>
            <w:r w:rsidRPr="00CB793E">
              <w:rPr>
                <w:rFonts w:ascii="Arial" w:hAnsi="Arial" w:cs="Arial"/>
                <w:b/>
                <w:sz w:val="16"/>
                <w:szCs w:val="16"/>
              </w:rPr>
              <w:t xml:space="preserve"> und Think – Pair – Share</w:t>
            </w:r>
          </w:p>
          <w:p w14:paraId="47C5C320" w14:textId="77777777" w:rsidR="00363DBB" w:rsidRPr="00CB793E" w:rsidRDefault="00363DBB" w:rsidP="004F0E89">
            <w:pPr>
              <w:widowControl w:val="0"/>
              <w:tabs>
                <w:tab w:val="left" w:pos="375"/>
                <w:tab w:val="left" w:pos="735"/>
                <w:tab w:val="left" w:pos="940"/>
                <w:tab w:val="center" w:pos="1012"/>
                <w:tab w:val="left" w:pos="1440"/>
              </w:tabs>
              <w:autoSpaceDE w:val="0"/>
              <w:autoSpaceDN w:val="0"/>
              <w:adjustRightInd w:val="0"/>
              <w:jc w:val="both"/>
              <w:rPr>
                <w:rFonts w:ascii="Arial" w:hAnsi="Arial" w:cs="Arial"/>
                <w:sz w:val="16"/>
                <w:szCs w:val="16"/>
              </w:rPr>
            </w:pPr>
            <w:r>
              <w:rPr>
                <w:rFonts w:ascii="Arial" w:hAnsi="Arial" w:cs="Arial"/>
                <w:sz w:val="16"/>
                <w:szCs w:val="16"/>
              </w:rPr>
              <w:t>„</w:t>
            </w:r>
            <w:r w:rsidRPr="00F0629C">
              <w:rPr>
                <w:rFonts w:ascii="Arial" w:hAnsi="Arial" w:cs="Arial"/>
                <w:sz w:val="16"/>
                <w:szCs w:val="16"/>
              </w:rPr>
              <w:t>Lernen dialogisch inszenieren</w:t>
            </w:r>
            <w:r>
              <w:rPr>
                <w:rFonts w:ascii="Arial" w:hAnsi="Arial" w:cs="Arial"/>
                <w:sz w:val="16"/>
                <w:szCs w:val="16"/>
              </w:rPr>
              <w:t>:</w:t>
            </w:r>
            <w:r w:rsidRPr="00F0629C">
              <w:rPr>
                <w:rFonts w:ascii="Arial" w:hAnsi="Arial" w:cs="Arial"/>
                <w:sz w:val="16"/>
                <w:szCs w:val="16"/>
              </w:rPr>
              <w:t xml:space="preserve"> Durch ein Lernen in hoher Interaktionsdichte (z</w:t>
            </w:r>
            <w:r>
              <w:rPr>
                <w:rFonts w:ascii="Arial" w:hAnsi="Arial" w:cs="Arial"/>
                <w:sz w:val="16"/>
                <w:szCs w:val="16"/>
              </w:rPr>
              <w:t>wischen Lehrkräften und Schülern</w:t>
            </w:r>
            <w:r w:rsidRPr="00F0629C">
              <w:rPr>
                <w:rFonts w:ascii="Arial" w:hAnsi="Arial" w:cs="Arial"/>
                <w:sz w:val="16"/>
                <w:szCs w:val="16"/>
              </w:rPr>
              <w:t xml:space="preserve"> einerseits und unter den Heranwachsenden andererseits) werden Verständnisschwierigkeiten schnell sichtbar, aber es gibt auch die Möglichkeit des Lobs, des Nachfragens, des Erläuterns etc.</w:t>
            </w:r>
            <w:r>
              <w:rPr>
                <w:rFonts w:ascii="Arial" w:hAnsi="Arial" w:cs="Arial"/>
                <w:sz w:val="16"/>
                <w:szCs w:val="16"/>
              </w:rPr>
              <w:t>“</w:t>
            </w:r>
            <w:r>
              <w:rPr>
                <w:rStyle w:val="Funotenzeichen"/>
                <w:rFonts w:ascii="Arial" w:hAnsi="Arial" w:cs="Arial"/>
                <w:sz w:val="16"/>
                <w:szCs w:val="16"/>
              </w:rPr>
              <w:footnoteReference w:id="2"/>
            </w:r>
          </w:p>
        </w:tc>
      </w:tr>
      <w:tr w:rsidR="00363DBB" w:rsidRPr="00421A55" w14:paraId="4B7E3F88" w14:textId="77777777" w:rsidTr="004F0E89">
        <w:tc>
          <w:tcPr>
            <w:tcW w:w="5000" w:type="pct"/>
            <w:gridSpan w:val="4"/>
            <w:shd w:val="clear" w:color="auto" w:fill="DBDBDB" w:themeFill="accent3" w:themeFillTint="66"/>
          </w:tcPr>
          <w:p w14:paraId="68ACE29B" w14:textId="77777777" w:rsidR="00363DBB" w:rsidRPr="00421A55" w:rsidRDefault="00363DBB" w:rsidP="004F0E89">
            <w:pPr>
              <w:pStyle w:val="Listenabsatz"/>
              <w:widowControl w:val="0"/>
              <w:tabs>
                <w:tab w:val="left" w:pos="940"/>
                <w:tab w:val="left" w:pos="1440"/>
              </w:tabs>
              <w:autoSpaceDE w:val="0"/>
              <w:autoSpaceDN w:val="0"/>
              <w:adjustRightInd w:val="0"/>
              <w:jc w:val="center"/>
              <w:rPr>
                <w:rFonts w:ascii="Arial" w:hAnsi="Arial" w:cs="Arial"/>
                <w:b/>
                <w:sz w:val="16"/>
                <w:szCs w:val="16"/>
              </w:rPr>
            </w:pPr>
            <w:r w:rsidRPr="00421A55">
              <w:rPr>
                <w:rFonts w:ascii="Arial" w:hAnsi="Arial" w:cs="Arial"/>
                <w:b/>
                <w:sz w:val="16"/>
                <w:szCs w:val="16"/>
              </w:rPr>
              <w:t>Vorüberlegungen</w:t>
            </w:r>
          </w:p>
        </w:tc>
      </w:tr>
      <w:tr w:rsidR="00363DBB" w:rsidRPr="00BE46D0" w14:paraId="5CB974C2" w14:textId="77777777" w:rsidTr="004F0E89">
        <w:tc>
          <w:tcPr>
            <w:tcW w:w="235" w:type="pct"/>
          </w:tcPr>
          <w:p w14:paraId="45581B79" w14:textId="77777777" w:rsidR="00363DBB" w:rsidRPr="00BE46D0" w:rsidRDefault="00363DBB" w:rsidP="004F0E89">
            <w:pPr>
              <w:shd w:val="clear" w:color="auto" w:fill="FFFFFF"/>
              <w:ind w:right="30"/>
              <w:rPr>
                <w:rFonts w:ascii="Arial" w:eastAsia="Times New Roman" w:hAnsi="Arial" w:cs="Arial"/>
                <w:color w:val="222222"/>
                <w:sz w:val="16"/>
                <w:szCs w:val="16"/>
                <w:shd w:val="clear" w:color="auto" w:fill="FFFFFF"/>
                <w:lang w:eastAsia="de-DE"/>
              </w:rPr>
            </w:pPr>
            <w:r w:rsidRPr="00BE46D0">
              <w:rPr>
                <w:rFonts w:ascii="Arial" w:eastAsia="Times New Roman" w:hAnsi="Arial" w:cs="Arial"/>
                <w:color w:val="222222"/>
                <w:sz w:val="16"/>
                <w:szCs w:val="16"/>
                <w:shd w:val="clear" w:color="auto" w:fill="FFFFFF"/>
                <w:lang w:eastAsia="de-DE"/>
              </w:rPr>
              <w:t>Was?</w:t>
            </w:r>
            <w:r w:rsidRPr="00BE46D0">
              <w:rPr>
                <w:rFonts w:ascii="Arial" w:eastAsia="Times New Roman" w:hAnsi="Arial" w:cs="Arial"/>
                <w:color w:val="000000"/>
                <w:sz w:val="16"/>
                <w:szCs w:val="16"/>
                <w:lang w:eastAsia="de-DE"/>
              </w:rPr>
              <w:t xml:space="preserve"> </w:t>
            </w:r>
          </w:p>
        </w:tc>
        <w:tc>
          <w:tcPr>
            <w:tcW w:w="1765" w:type="pct"/>
          </w:tcPr>
          <w:p w14:paraId="6022CD58" w14:textId="77777777" w:rsidR="00363DBB" w:rsidRPr="00BE46D0" w:rsidRDefault="00363DBB" w:rsidP="004F0E89">
            <w:pPr>
              <w:pStyle w:val="Listenabsatz"/>
              <w:widowControl w:val="0"/>
              <w:tabs>
                <w:tab w:val="left" w:pos="940"/>
                <w:tab w:val="left" w:pos="1440"/>
              </w:tabs>
              <w:autoSpaceDE w:val="0"/>
              <w:autoSpaceDN w:val="0"/>
              <w:adjustRightInd w:val="0"/>
              <w:spacing w:before="120"/>
              <w:ind w:left="0"/>
              <w:rPr>
                <w:rFonts w:ascii="Arial" w:eastAsia="Times New Roman" w:hAnsi="Arial" w:cs="Arial"/>
                <w:color w:val="222222"/>
                <w:sz w:val="16"/>
                <w:szCs w:val="16"/>
                <w:u w:val="single"/>
                <w:shd w:val="clear" w:color="auto" w:fill="FFFFFF"/>
                <w:lang w:eastAsia="de-DE"/>
              </w:rPr>
            </w:pPr>
            <w:r>
              <w:rPr>
                <w:rFonts w:ascii="Arial" w:eastAsia="Times New Roman" w:hAnsi="Arial" w:cs="Arial"/>
                <w:color w:val="222222"/>
                <w:sz w:val="16"/>
                <w:szCs w:val="16"/>
                <w:u w:val="single"/>
                <w:shd w:val="clear" w:color="auto" w:fill="FFFFFF"/>
                <w:lang w:eastAsia="de-DE"/>
              </w:rPr>
              <w:t>F</w:t>
            </w:r>
            <w:r w:rsidRPr="00BE46D0">
              <w:rPr>
                <w:rFonts w:ascii="Arial" w:eastAsia="Times New Roman" w:hAnsi="Arial" w:cs="Arial"/>
                <w:color w:val="222222"/>
                <w:sz w:val="16"/>
                <w:szCs w:val="16"/>
                <w:u w:val="single"/>
                <w:shd w:val="clear" w:color="auto" w:fill="FFFFFF"/>
                <w:lang w:eastAsia="de-DE"/>
              </w:rPr>
              <w:t xml:space="preserve">unktionale Lesetechniken und -strategien in Vorbereitung auf das materialgestützte Schreiben: </w:t>
            </w:r>
          </w:p>
          <w:p w14:paraId="322C8163" w14:textId="77777777" w:rsidR="00363DBB" w:rsidRPr="00BE46D0" w:rsidRDefault="00363DBB" w:rsidP="004F0E89">
            <w:pPr>
              <w:rPr>
                <w:rFonts w:ascii="Arial" w:hAnsi="Arial" w:cs="Arial"/>
                <w:b/>
                <w:sz w:val="16"/>
                <w:szCs w:val="16"/>
              </w:rPr>
            </w:pPr>
            <w:r w:rsidRPr="00BE46D0">
              <w:rPr>
                <w:rFonts w:ascii="Arial" w:hAnsi="Arial" w:cs="Arial"/>
                <w:b/>
                <w:sz w:val="16"/>
                <w:szCs w:val="16"/>
              </w:rPr>
              <w:t>I. Vor dem Lesen</w:t>
            </w:r>
          </w:p>
          <w:p w14:paraId="706C7353" w14:textId="77777777" w:rsidR="00363DBB" w:rsidRPr="00BE46D0" w:rsidRDefault="00363DBB" w:rsidP="00363DBB">
            <w:pPr>
              <w:pStyle w:val="Listenabsatz"/>
              <w:numPr>
                <w:ilvl w:val="0"/>
                <w:numId w:val="9"/>
              </w:numPr>
              <w:rPr>
                <w:rFonts w:ascii="Arial" w:hAnsi="Arial" w:cs="Arial"/>
                <w:sz w:val="16"/>
                <w:szCs w:val="16"/>
              </w:rPr>
            </w:pPr>
            <w:r w:rsidRPr="00BE46D0">
              <w:rPr>
                <w:rFonts w:ascii="Arial" w:hAnsi="Arial" w:cs="Arial"/>
                <w:sz w:val="16"/>
                <w:szCs w:val="16"/>
              </w:rPr>
              <w:t>Aufgabe lesen und Leseauftrag ableiten</w:t>
            </w:r>
          </w:p>
          <w:p w14:paraId="0B91387B" w14:textId="77777777" w:rsidR="00363DBB" w:rsidRPr="00BE46D0" w:rsidRDefault="00363DBB" w:rsidP="00363DBB">
            <w:pPr>
              <w:pStyle w:val="Listenabsatz"/>
              <w:numPr>
                <w:ilvl w:val="0"/>
                <w:numId w:val="9"/>
              </w:numPr>
              <w:rPr>
                <w:rFonts w:ascii="Arial" w:hAnsi="Arial" w:cs="Arial"/>
                <w:sz w:val="16"/>
                <w:szCs w:val="16"/>
              </w:rPr>
            </w:pPr>
            <w:r w:rsidRPr="00BE46D0">
              <w:rPr>
                <w:rFonts w:ascii="Arial" w:hAnsi="Arial" w:cs="Arial"/>
                <w:sz w:val="16"/>
                <w:szCs w:val="16"/>
              </w:rPr>
              <w:t>Vorwissen aktivieren und sichtbar machen</w:t>
            </w:r>
          </w:p>
          <w:p w14:paraId="5D308DF0" w14:textId="77777777" w:rsidR="00363DBB" w:rsidRPr="00BE46D0" w:rsidRDefault="00363DBB" w:rsidP="00363DBB">
            <w:pPr>
              <w:pStyle w:val="Listenabsatz"/>
              <w:numPr>
                <w:ilvl w:val="0"/>
                <w:numId w:val="9"/>
              </w:numPr>
              <w:rPr>
                <w:rFonts w:ascii="Arial" w:hAnsi="Arial" w:cs="Arial"/>
                <w:sz w:val="16"/>
                <w:szCs w:val="16"/>
              </w:rPr>
            </w:pPr>
            <w:r w:rsidRPr="00BE46D0">
              <w:rPr>
                <w:rFonts w:ascii="Arial" w:hAnsi="Arial" w:cs="Arial"/>
                <w:sz w:val="16"/>
                <w:szCs w:val="16"/>
              </w:rPr>
              <w:t>Materialpaket untersuchen</w:t>
            </w:r>
          </w:p>
          <w:p w14:paraId="2AC2266D" w14:textId="77777777" w:rsidR="00363DBB" w:rsidRPr="00BE46D0" w:rsidRDefault="00363DBB" w:rsidP="004F0E89">
            <w:pPr>
              <w:rPr>
                <w:rFonts w:ascii="Arial" w:hAnsi="Arial" w:cs="Arial"/>
                <w:b/>
                <w:sz w:val="16"/>
                <w:szCs w:val="16"/>
              </w:rPr>
            </w:pPr>
            <w:r w:rsidRPr="00BE46D0">
              <w:rPr>
                <w:rFonts w:ascii="Arial" w:hAnsi="Arial" w:cs="Arial"/>
                <w:b/>
                <w:sz w:val="16"/>
                <w:szCs w:val="16"/>
              </w:rPr>
              <w:t>II: Während des Lesens</w:t>
            </w:r>
          </w:p>
          <w:tbl>
            <w:tblPr>
              <w:tblStyle w:val="Tabellenraster"/>
              <w:tblW w:w="5136" w:type="dxa"/>
              <w:tblLook w:val="04A0" w:firstRow="1" w:lastRow="0" w:firstColumn="1" w:lastColumn="0" w:noHBand="0" w:noVBand="1"/>
            </w:tblPr>
            <w:tblGrid>
              <w:gridCol w:w="1141"/>
              <w:gridCol w:w="3995"/>
            </w:tblGrid>
            <w:tr w:rsidR="00363DBB" w:rsidRPr="00BE46D0" w14:paraId="3D8CA296" w14:textId="77777777" w:rsidTr="004F0E89">
              <w:tc>
                <w:tcPr>
                  <w:tcW w:w="1111" w:type="pct"/>
                </w:tcPr>
                <w:p w14:paraId="7548EF33" w14:textId="77777777" w:rsidR="00363DBB" w:rsidRPr="00BE46D0" w:rsidRDefault="00363DBB" w:rsidP="004F0E89">
                  <w:pPr>
                    <w:rPr>
                      <w:rFonts w:ascii="Arial" w:hAnsi="Arial" w:cs="Arial"/>
                      <w:b/>
                      <w:sz w:val="16"/>
                      <w:szCs w:val="16"/>
                    </w:rPr>
                  </w:pPr>
                  <w:r w:rsidRPr="00BE46D0">
                    <w:rPr>
                      <w:rFonts w:ascii="Arial" w:hAnsi="Arial" w:cs="Arial"/>
                      <w:b/>
                      <w:sz w:val="16"/>
                      <w:szCs w:val="16"/>
                    </w:rPr>
                    <w:t>Lesetechnik</w:t>
                  </w:r>
                </w:p>
              </w:tc>
              <w:tc>
                <w:tcPr>
                  <w:tcW w:w="3889" w:type="pct"/>
                </w:tcPr>
                <w:p w14:paraId="0A0D5BEF" w14:textId="77777777" w:rsidR="00363DBB" w:rsidRPr="00BE46D0" w:rsidRDefault="00363DBB" w:rsidP="004F0E89">
                  <w:pPr>
                    <w:rPr>
                      <w:rFonts w:ascii="Arial" w:hAnsi="Arial" w:cs="Arial"/>
                      <w:b/>
                      <w:sz w:val="16"/>
                      <w:szCs w:val="16"/>
                    </w:rPr>
                  </w:pPr>
                  <w:r w:rsidRPr="00BE46D0">
                    <w:rPr>
                      <w:rFonts w:ascii="Arial" w:hAnsi="Arial" w:cs="Arial"/>
                      <w:b/>
                      <w:sz w:val="16"/>
                      <w:szCs w:val="16"/>
                    </w:rPr>
                    <w:t>Strategie</w:t>
                  </w:r>
                </w:p>
              </w:tc>
            </w:tr>
            <w:tr w:rsidR="00363DBB" w:rsidRPr="00BE46D0" w14:paraId="02472D79" w14:textId="77777777" w:rsidTr="004F0E89">
              <w:tc>
                <w:tcPr>
                  <w:tcW w:w="1111" w:type="pct"/>
                  <w:vMerge w:val="restart"/>
                </w:tcPr>
                <w:p w14:paraId="57462843" w14:textId="77777777" w:rsidR="00363DBB" w:rsidRPr="00BE46D0" w:rsidRDefault="00363DBB" w:rsidP="004F0E89">
                  <w:pPr>
                    <w:rPr>
                      <w:rFonts w:ascii="Arial" w:hAnsi="Arial" w:cs="Arial"/>
                      <w:b/>
                      <w:sz w:val="16"/>
                      <w:szCs w:val="16"/>
                    </w:rPr>
                  </w:pPr>
                  <w:r w:rsidRPr="00BE46D0">
                    <w:rPr>
                      <w:rFonts w:ascii="Arial" w:hAnsi="Arial" w:cs="Arial"/>
                      <w:sz w:val="16"/>
                      <w:szCs w:val="16"/>
                    </w:rPr>
                    <w:t>diagonal</w:t>
                  </w:r>
                  <w:r>
                    <w:rPr>
                      <w:rFonts w:ascii="Arial" w:hAnsi="Arial" w:cs="Arial"/>
                      <w:sz w:val="16"/>
                      <w:szCs w:val="16"/>
                    </w:rPr>
                    <w:t>es L</w:t>
                  </w:r>
                  <w:r w:rsidRPr="00BE46D0">
                    <w:rPr>
                      <w:rFonts w:ascii="Arial" w:hAnsi="Arial" w:cs="Arial"/>
                      <w:sz w:val="16"/>
                      <w:szCs w:val="16"/>
                    </w:rPr>
                    <w:t>esen</w:t>
                  </w:r>
                </w:p>
              </w:tc>
              <w:tc>
                <w:tcPr>
                  <w:tcW w:w="3889" w:type="pct"/>
                </w:tcPr>
                <w:p w14:paraId="39836F07" w14:textId="77777777" w:rsidR="00363DBB" w:rsidRPr="00BE46D0" w:rsidRDefault="00363DBB" w:rsidP="004F0E89">
                  <w:pPr>
                    <w:rPr>
                      <w:rFonts w:ascii="Arial" w:hAnsi="Arial" w:cs="Arial"/>
                      <w:b/>
                      <w:sz w:val="16"/>
                      <w:szCs w:val="16"/>
                    </w:rPr>
                  </w:pPr>
                  <w:r w:rsidRPr="00BE46D0">
                    <w:rPr>
                      <w:rFonts w:ascii="Arial" w:hAnsi="Arial" w:cs="Arial"/>
                      <w:sz w:val="16"/>
                      <w:szCs w:val="16"/>
                    </w:rPr>
                    <w:t>Überschrift(en), Abbildungen beachten, ggf. Passagen anlesen</w:t>
                  </w:r>
                </w:p>
              </w:tc>
            </w:tr>
            <w:tr w:rsidR="00363DBB" w:rsidRPr="00BE46D0" w14:paraId="5DC6315A" w14:textId="77777777" w:rsidTr="004F0E89">
              <w:tc>
                <w:tcPr>
                  <w:tcW w:w="1111" w:type="pct"/>
                  <w:vMerge/>
                </w:tcPr>
                <w:p w14:paraId="7FA82AD5" w14:textId="77777777" w:rsidR="00363DBB" w:rsidRPr="00BE46D0" w:rsidRDefault="00363DBB" w:rsidP="004F0E89">
                  <w:pPr>
                    <w:rPr>
                      <w:rFonts w:ascii="Arial" w:hAnsi="Arial" w:cs="Arial"/>
                      <w:sz w:val="16"/>
                      <w:szCs w:val="16"/>
                    </w:rPr>
                  </w:pPr>
                </w:p>
              </w:tc>
              <w:tc>
                <w:tcPr>
                  <w:tcW w:w="3889" w:type="pct"/>
                </w:tcPr>
                <w:p w14:paraId="71803034" w14:textId="77777777" w:rsidR="00363DBB" w:rsidRPr="00BE46D0" w:rsidRDefault="00363DBB" w:rsidP="004F0E89">
                  <w:pPr>
                    <w:rPr>
                      <w:rFonts w:ascii="Arial" w:hAnsi="Arial" w:cs="Arial"/>
                      <w:sz w:val="16"/>
                      <w:szCs w:val="16"/>
                    </w:rPr>
                  </w:pPr>
                  <w:r w:rsidRPr="00BE46D0">
                    <w:rPr>
                      <w:rFonts w:ascii="Arial" w:hAnsi="Arial" w:cs="Arial"/>
                      <w:sz w:val="16"/>
                      <w:szCs w:val="16"/>
                    </w:rPr>
                    <w:t>erste und letzte Sätze lesen</w:t>
                  </w:r>
                </w:p>
              </w:tc>
            </w:tr>
            <w:tr w:rsidR="00363DBB" w:rsidRPr="00BE46D0" w14:paraId="1F84D29A" w14:textId="77777777" w:rsidTr="004F0E89">
              <w:tc>
                <w:tcPr>
                  <w:tcW w:w="1111" w:type="pct"/>
                  <w:vMerge w:val="restart"/>
                </w:tcPr>
                <w:p w14:paraId="17602A48" w14:textId="77777777" w:rsidR="00363DBB" w:rsidRPr="00BE46D0" w:rsidRDefault="00363DBB" w:rsidP="004F0E89">
                  <w:pPr>
                    <w:rPr>
                      <w:rFonts w:ascii="Arial" w:hAnsi="Arial" w:cs="Arial"/>
                      <w:sz w:val="16"/>
                      <w:szCs w:val="16"/>
                    </w:rPr>
                  </w:pPr>
                  <w:r w:rsidRPr="00BE46D0">
                    <w:rPr>
                      <w:rFonts w:ascii="Arial" w:hAnsi="Arial" w:cs="Arial"/>
                      <w:sz w:val="16"/>
                      <w:szCs w:val="16"/>
                    </w:rPr>
                    <w:t>gezieltes Lesen</w:t>
                  </w:r>
                </w:p>
              </w:tc>
              <w:tc>
                <w:tcPr>
                  <w:tcW w:w="3889" w:type="pct"/>
                </w:tcPr>
                <w:p w14:paraId="5F42C4CD" w14:textId="77777777" w:rsidR="00363DBB" w:rsidRPr="00BE46D0" w:rsidRDefault="00363DBB" w:rsidP="004F0E89">
                  <w:pPr>
                    <w:rPr>
                      <w:rFonts w:ascii="Arial" w:hAnsi="Arial" w:cs="Arial"/>
                      <w:sz w:val="16"/>
                      <w:szCs w:val="16"/>
                    </w:rPr>
                  </w:pPr>
                  <w:r w:rsidRPr="00BE46D0">
                    <w:rPr>
                      <w:rFonts w:ascii="Arial" w:hAnsi="Arial" w:cs="Arial"/>
                      <w:sz w:val="16"/>
                      <w:szCs w:val="16"/>
                    </w:rPr>
                    <w:t>auf Schlüsselbegriffe achten</w:t>
                  </w:r>
                </w:p>
              </w:tc>
            </w:tr>
            <w:tr w:rsidR="00363DBB" w:rsidRPr="00BE46D0" w14:paraId="7F86FC6A" w14:textId="77777777" w:rsidTr="004F0E89">
              <w:tc>
                <w:tcPr>
                  <w:tcW w:w="1111" w:type="pct"/>
                  <w:vMerge/>
                </w:tcPr>
                <w:p w14:paraId="45902786" w14:textId="77777777" w:rsidR="00363DBB" w:rsidRPr="00BE46D0" w:rsidRDefault="00363DBB" w:rsidP="004F0E89">
                  <w:pPr>
                    <w:rPr>
                      <w:rFonts w:ascii="Arial" w:hAnsi="Arial" w:cs="Arial"/>
                      <w:sz w:val="16"/>
                      <w:szCs w:val="16"/>
                    </w:rPr>
                  </w:pPr>
                </w:p>
              </w:tc>
              <w:tc>
                <w:tcPr>
                  <w:tcW w:w="3889" w:type="pct"/>
                </w:tcPr>
                <w:p w14:paraId="464927C1" w14:textId="77777777" w:rsidR="00363DBB" w:rsidRPr="00BE46D0" w:rsidRDefault="00363DBB" w:rsidP="004F0E89">
                  <w:pPr>
                    <w:rPr>
                      <w:rFonts w:ascii="Arial" w:hAnsi="Arial" w:cs="Arial"/>
                      <w:sz w:val="16"/>
                      <w:szCs w:val="16"/>
                    </w:rPr>
                  </w:pPr>
                  <w:r w:rsidRPr="00BE46D0">
                    <w:rPr>
                      <w:rFonts w:ascii="Arial" w:hAnsi="Arial" w:cs="Arial"/>
                      <w:sz w:val="16"/>
                      <w:szCs w:val="16"/>
                    </w:rPr>
                    <w:t>wichtige Textpassagen anstreichen (für das Auswerten vormerken)</w:t>
                  </w:r>
                </w:p>
              </w:tc>
            </w:tr>
            <w:tr w:rsidR="00363DBB" w:rsidRPr="00BE46D0" w14:paraId="41C95F56" w14:textId="77777777" w:rsidTr="004F0E89">
              <w:tc>
                <w:tcPr>
                  <w:tcW w:w="1111" w:type="pct"/>
                </w:tcPr>
                <w:p w14:paraId="788E5E86" w14:textId="77777777" w:rsidR="00363DBB" w:rsidRPr="00BE46D0" w:rsidRDefault="00363DBB" w:rsidP="004F0E89">
                  <w:pPr>
                    <w:rPr>
                      <w:rFonts w:ascii="Arial" w:hAnsi="Arial" w:cs="Arial"/>
                      <w:sz w:val="16"/>
                      <w:szCs w:val="16"/>
                    </w:rPr>
                  </w:pPr>
                  <w:r w:rsidRPr="00BE46D0">
                    <w:rPr>
                      <w:rFonts w:ascii="Arial" w:hAnsi="Arial" w:cs="Arial"/>
                      <w:sz w:val="16"/>
                      <w:szCs w:val="16"/>
                    </w:rPr>
                    <w:t>intensives Lesen</w:t>
                  </w:r>
                </w:p>
              </w:tc>
              <w:tc>
                <w:tcPr>
                  <w:tcW w:w="3889" w:type="pct"/>
                </w:tcPr>
                <w:p w14:paraId="08CD29CD" w14:textId="77777777" w:rsidR="00363DBB" w:rsidRPr="00BE46D0" w:rsidRDefault="00363DBB" w:rsidP="004F0E89">
                  <w:pPr>
                    <w:rPr>
                      <w:rFonts w:ascii="Arial" w:hAnsi="Arial" w:cs="Arial"/>
                      <w:sz w:val="16"/>
                      <w:szCs w:val="16"/>
                    </w:rPr>
                  </w:pPr>
                  <w:r w:rsidRPr="00BE46D0">
                    <w:rPr>
                      <w:rFonts w:ascii="Arial" w:hAnsi="Arial" w:cs="Arial"/>
                      <w:sz w:val="16"/>
                      <w:szCs w:val="16"/>
                    </w:rPr>
                    <w:t>ausgewählte Passagen genauer lesen und dabei wichtige Informationen unterstreichen</w:t>
                  </w:r>
                </w:p>
              </w:tc>
            </w:tr>
            <w:tr w:rsidR="00363DBB" w:rsidRPr="00BE46D0" w14:paraId="7BDECF46" w14:textId="77777777" w:rsidTr="004F0E89">
              <w:tc>
                <w:tcPr>
                  <w:tcW w:w="1111" w:type="pct"/>
                  <w:vMerge w:val="restart"/>
                </w:tcPr>
                <w:p w14:paraId="655B331E" w14:textId="77777777" w:rsidR="00363DBB" w:rsidRPr="00BE46D0" w:rsidRDefault="00363DBB" w:rsidP="004F0E89">
                  <w:pPr>
                    <w:rPr>
                      <w:rFonts w:ascii="Arial" w:hAnsi="Arial" w:cs="Arial"/>
                      <w:sz w:val="16"/>
                      <w:szCs w:val="16"/>
                    </w:rPr>
                  </w:pPr>
                  <w:r w:rsidRPr="00BE46D0">
                    <w:rPr>
                      <w:rFonts w:ascii="Arial" w:hAnsi="Arial" w:cs="Arial"/>
                      <w:sz w:val="16"/>
                      <w:szCs w:val="16"/>
                    </w:rPr>
                    <w:t>aktives Lesen</w:t>
                  </w:r>
                </w:p>
              </w:tc>
              <w:tc>
                <w:tcPr>
                  <w:tcW w:w="3889" w:type="pct"/>
                </w:tcPr>
                <w:p w14:paraId="76C4EDAC" w14:textId="77777777" w:rsidR="00363DBB" w:rsidRPr="00BE46D0" w:rsidRDefault="00363DBB" w:rsidP="004F0E89">
                  <w:pPr>
                    <w:rPr>
                      <w:rFonts w:ascii="Arial" w:hAnsi="Arial" w:cs="Arial"/>
                      <w:sz w:val="16"/>
                      <w:szCs w:val="16"/>
                    </w:rPr>
                  </w:pPr>
                  <w:r w:rsidRPr="00BE46D0">
                    <w:rPr>
                      <w:rFonts w:ascii="Arial" w:hAnsi="Arial" w:cs="Arial"/>
                      <w:sz w:val="16"/>
                      <w:szCs w:val="16"/>
                    </w:rPr>
                    <w:t>anmerken (z.</w:t>
                  </w:r>
                  <w:r>
                    <w:rPr>
                      <w:rFonts w:ascii="Arial" w:hAnsi="Arial" w:cs="Arial"/>
                      <w:sz w:val="16"/>
                      <w:szCs w:val="16"/>
                    </w:rPr>
                    <w:t xml:space="preserve"> </w:t>
                  </w:r>
                  <w:r w:rsidRPr="00BE46D0">
                    <w:rPr>
                      <w:rFonts w:ascii="Arial" w:hAnsi="Arial" w:cs="Arial"/>
                      <w:sz w:val="16"/>
                      <w:szCs w:val="16"/>
                    </w:rPr>
                    <w:t>B. Zeichen, Fragewörter)</w:t>
                  </w:r>
                </w:p>
              </w:tc>
            </w:tr>
            <w:tr w:rsidR="00363DBB" w:rsidRPr="00BE46D0" w14:paraId="2C135D81" w14:textId="77777777" w:rsidTr="004F0E89">
              <w:tc>
                <w:tcPr>
                  <w:tcW w:w="1111" w:type="pct"/>
                  <w:vMerge/>
                </w:tcPr>
                <w:p w14:paraId="2DC2B0EF" w14:textId="77777777" w:rsidR="00363DBB" w:rsidRPr="00BE46D0" w:rsidRDefault="00363DBB" w:rsidP="004F0E89">
                  <w:pPr>
                    <w:rPr>
                      <w:rFonts w:ascii="Arial" w:hAnsi="Arial" w:cs="Arial"/>
                      <w:sz w:val="16"/>
                      <w:szCs w:val="16"/>
                    </w:rPr>
                  </w:pPr>
                </w:p>
              </w:tc>
              <w:tc>
                <w:tcPr>
                  <w:tcW w:w="3889" w:type="pct"/>
                </w:tcPr>
                <w:p w14:paraId="210A8815" w14:textId="77777777" w:rsidR="00363DBB" w:rsidRPr="00BE46D0" w:rsidRDefault="00363DBB" w:rsidP="004F0E89">
                  <w:pPr>
                    <w:rPr>
                      <w:rFonts w:ascii="Arial" w:hAnsi="Arial" w:cs="Arial"/>
                      <w:sz w:val="16"/>
                      <w:szCs w:val="16"/>
                    </w:rPr>
                  </w:pPr>
                  <w:r w:rsidRPr="00BE46D0">
                    <w:rPr>
                      <w:rFonts w:ascii="Arial" w:hAnsi="Arial" w:cs="Arial"/>
                      <w:sz w:val="16"/>
                      <w:szCs w:val="16"/>
                    </w:rPr>
                    <w:t>Wichtiges zusammenfassen, Kurznotiz anfertigen</w:t>
                  </w:r>
                </w:p>
              </w:tc>
            </w:tr>
            <w:tr w:rsidR="00363DBB" w:rsidRPr="00BE46D0" w14:paraId="0CA655FB" w14:textId="77777777" w:rsidTr="004F0E89">
              <w:tc>
                <w:tcPr>
                  <w:tcW w:w="1111" w:type="pct"/>
                  <w:vMerge/>
                </w:tcPr>
                <w:p w14:paraId="7DF6E976" w14:textId="77777777" w:rsidR="00363DBB" w:rsidRPr="00BE46D0" w:rsidRDefault="00363DBB" w:rsidP="004F0E89">
                  <w:pPr>
                    <w:rPr>
                      <w:rFonts w:ascii="Arial" w:hAnsi="Arial" w:cs="Arial"/>
                      <w:sz w:val="16"/>
                      <w:szCs w:val="16"/>
                    </w:rPr>
                  </w:pPr>
                </w:p>
              </w:tc>
              <w:tc>
                <w:tcPr>
                  <w:tcW w:w="3889" w:type="pct"/>
                </w:tcPr>
                <w:p w14:paraId="04675EA3" w14:textId="77777777" w:rsidR="00363DBB" w:rsidRPr="00BE46D0" w:rsidRDefault="00363DBB" w:rsidP="004F0E89">
                  <w:pPr>
                    <w:rPr>
                      <w:rFonts w:ascii="Arial" w:hAnsi="Arial" w:cs="Arial"/>
                      <w:sz w:val="16"/>
                      <w:szCs w:val="16"/>
                    </w:rPr>
                  </w:pPr>
                  <w:r w:rsidRPr="00BE46D0">
                    <w:rPr>
                      <w:rFonts w:ascii="Arial" w:hAnsi="Arial" w:cs="Arial"/>
                      <w:sz w:val="16"/>
                      <w:szCs w:val="16"/>
                    </w:rPr>
                    <w:t xml:space="preserve">Gelesenes im Hinblick auf die Aufgabenstellung sortieren </w:t>
                  </w:r>
                </w:p>
              </w:tc>
            </w:tr>
          </w:tbl>
          <w:p w14:paraId="643D2B97" w14:textId="77777777" w:rsidR="00363DBB" w:rsidRPr="00BE46D0" w:rsidRDefault="00363DBB" w:rsidP="004F0E89">
            <w:pPr>
              <w:rPr>
                <w:rFonts w:ascii="Arial" w:hAnsi="Arial" w:cs="Arial"/>
                <w:b/>
                <w:sz w:val="16"/>
                <w:szCs w:val="16"/>
              </w:rPr>
            </w:pPr>
            <w:r w:rsidRPr="00BE46D0">
              <w:rPr>
                <w:rFonts w:ascii="Arial" w:hAnsi="Arial" w:cs="Arial"/>
                <w:b/>
                <w:sz w:val="16"/>
                <w:szCs w:val="16"/>
              </w:rPr>
              <w:t>III. Nach dem Lesen</w:t>
            </w:r>
          </w:p>
          <w:p w14:paraId="19BE1C8B" w14:textId="77777777" w:rsidR="00363DBB" w:rsidRPr="00F06E0E" w:rsidRDefault="00363DBB" w:rsidP="004F0E89">
            <w:pPr>
              <w:rPr>
                <w:rFonts w:ascii="Arial" w:hAnsi="Arial" w:cs="Arial"/>
                <w:sz w:val="16"/>
                <w:szCs w:val="16"/>
              </w:rPr>
            </w:pPr>
            <w:r w:rsidRPr="00F06E0E">
              <w:rPr>
                <w:rFonts w:ascii="Arial" w:hAnsi="Arial" w:cs="Arial"/>
                <w:sz w:val="16"/>
                <w:szCs w:val="16"/>
              </w:rPr>
              <w:t xml:space="preserve">Frage: Habe ich genügend Informationen im Text/in den Texten gesammelt, um die Aufgabe lösen zu können? </w:t>
            </w:r>
          </w:p>
          <w:p w14:paraId="2D59CE6C" w14:textId="77777777" w:rsidR="00363DBB" w:rsidRPr="00BE46D0" w:rsidRDefault="00363DBB" w:rsidP="004F0E89">
            <w:pPr>
              <w:rPr>
                <w:rFonts w:ascii="Arial" w:hAnsi="Arial" w:cs="Arial"/>
                <w:color w:val="000000"/>
                <w:sz w:val="16"/>
                <w:szCs w:val="16"/>
                <w:lang w:eastAsia="de-DE"/>
              </w:rPr>
            </w:pPr>
            <w:r w:rsidRPr="00BE46D0">
              <w:rPr>
                <w:rFonts w:ascii="Arial" w:hAnsi="Arial" w:cs="Arial"/>
                <w:sz w:val="16"/>
                <w:szCs w:val="16"/>
              </w:rPr>
              <w:t>dazu: Neuorganisieren der Informationen, z.</w:t>
            </w:r>
            <w:r>
              <w:rPr>
                <w:rFonts w:ascii="Arial" w:hAnsi="Arial" w:cs="Arial"/>
                <w:sz w:val="16"/>
                <w:szCs w:val="16"/>
              </w:rPr>
              <w:t xml:space="preserve"> </w:t>
            </w:r>
            <w:r w:rsidRPr="00BE46D0">
              <w:rPr>
                <w:rFonts w:ascii="Arial" w:hAnsi="Arial" w:cs="Arial"/>
                <w:sz w:val="16"/>
                <w:szCs w:val="16"/>
              </w:rPr>
              <w:t xml:space="preserve">B. in einer Mindmap, einem Cluster, einer </w:t>
            </w:r>
            <w:proofErr w:type="spellStart"/>
            <w:r w:rsidRPr="00BE46D0">
              <w:rPr>
                <w:rFonts w:ascii="Arial" w:hAnsi="Arial" w:cs="Arial"/>
                <w:sz w:val="16"/>
                <w:szCs w:val="16"/>
              </w:rPr>
              <w:t>Con</w:t>
            </w:r>
            <w:r>
              <w:rPr>
                <w:rFonts w:ascii="Arial" w:hAnsi="Arial" w:cs="Arial"/>
                <w:sz w:val="16"/>
                <w:szCs w:val="16"/>
              </w:rPr>
              <w:t>cept-Map</w:t>
            </w:r>
            <w:proofErr w:type="spellEnd"/>
          </w:p>
        </w:tc>
        <w:tc>
          <w:tcPr>
            <w:tcW w:w="1590" w:type="pct"/>
          </w:tcPr>
          <w:p w14:paraId="6950DB7A" w14:textId="77777777" w:rsidR="00363DBB" w:rsidRDefault="00363DBB" w:rsidP="004F0E89">
            <w:pPr>
              <w:widowControl w:val="0"/>
              <w:tabs>
                <w:tab w:val="left" w:pos="940"/>
                <w:tab w:val="left" w:pos="1440"/>
              </w:tabs>
              <w:autoSpaceDE w:val="0"/>
              <w:autoSpaceDN w:val="0"/>
              <w:adjustRightInd w:val="0"/>
              <w:spacing w:before="120"/>
              <w:rPr>
                <w:rFonts w:ascii="Arial" w:eastAsia="Times New Roman" w:hAnsi="Arial" w:cs="Arial"/>
                <w:color w:val="222222"/>
                <w:sz w:val="16"/>
                <w:szCs w:val="16"/>
                <w:shd w:val="clear" w:color="auto" w:fill="FFFFFF"/>
                <w:lang w:eastAsia="de-DE"/>
              </w:rPr>
            </w:pPr>
            <w:r>
              <w:rPr>
                <w:rFonts w:ascii="Arial" w:eastAsia="Times New Roman" w:hAnsi="Arial" w:cs="Arial"/>
                <w:color w:val="222222"/>
                <w:sz w:val="16"/>
                <w:szCs w:val="16"/>
                <w:shd w:val="clear" w:color="auto" w:fill="FFFFFF"/>
                <w:lang w:eastAsia="de-DE"/>
              </w:rPr>
              <w:t>Leseteams: Unterstützen sich gegenseitig bei der Rezeption von Texten</w:t>
            </w:r>
          </w:p>
          <w:p w14:paraId="5E00B3C8" w14:textId="77777777" w:rsidR="00363DBB" w:rsidRDefault="00363DBB" w:rsidP="004F0E89">
            <w:pPr>
              <w:widowControl w:val="0"/>
              <w:tabs>
                <w:tab w:val="left" w:pos="940"/>
                <w:tab w:val="left" w:pos="1440"/>
              </w:tabs>
              <w:autoSpaceDE w:val="0"/>
              <w:autoSpaceDN w:val="0"/>
              <w:adjustRightInd w:val="0"/>
              <w:spacing w:before="120"/>
              <w:rPr>
                <w:rFonts w:ascii="Arial" w:eastAsia="Times New Roman" w:hAnsi="Arial" w:cs="Arial"/>
                <w:color w:val="222222"/>
                <w:sz w:val="16"/>
                <w:szCs w:val="16"/>
                <w:shd w:val="clear" w:color="auto" w:fill="FFFFFF"/>
                <w:lang w:eastAsia="de-DE"/>
              </w:rPr>
            </w:pPr>
            <w:r>
              <w:rPr>
                <w:rFonts w:ascii="Arial" w:eastAsia="Times New Roman" w:hAnsi="Arial" w:cs="Arial"/>
                <w:color w:val="222222"/>
                <w:sz w:val="16"/>
                <w:szCs w:val="16"/>
                <w:shd w:val="clear" w:color="auto" w:fill="FFFFFF"/>
                <w:lang w:eastAsia="de-DE"/>
              </w:rPr>
              <w:t>Möglichkeiten</w:t>
            </w:r>
          </w:p>
          <w:p w14:paraId="5BFDDF0A" w14:textId="77777777" w:rsidR="00363DBB" w:rsidRDefault="00363DBB" w:rsidP="00363DBB">
            <w:pPr>
              <w:pStyle w:val="Listenabsatz"/>
              <w:widowControl w:val="0"/>
              <w:numPr>
                <w:ilvl w:val="0"/>
                <w:numId w:val="11"/>
              </w:numPr>
              <w:tabs>
                <w:tab w:val="left" w:pos="940"/>
                <w:tab w:val="left" w:pos="1440"/>
              </w:tabs>
              <w:autoSpaceDE w:val="0"/>
              <w:autoSpaceDN w:val="0"/>
              <w:adjustRightInd w:val="0"/>
              <w:spacing w:before="120"/>
              <w:rPr>
                <w:rFonts w:ascii="Arial" w:eastAsia="Times New Roman" w:hAnsi="Arial" w:cs="Arial"/>
                <w:color w:val="222222"/>
                <w:sz w:val="16"/>
                <w:szCs w:val="16"/>
                <w:shd w:val="clear" w:color="auto" w:fill="FFFFFF"/>
                <w:lang w:eastAsia="de-DE"/>
              </w:rPr>
            </w:pPr>
            <w:r w:rsidRPr="00CB793E">
              <w:rPr>
                <w:rFonts w:ascii="Arial" w:eastAsia="Times New Roman" w:hAnsi="Arial" w:cs="Arial"/>
                <w:color w:val="222222"/>
                <w:sz w:val="16"/>
                <w:szCs w:val="16"/>
                <w:shd w:val="clear" w:color="auto" w:fill="FFFFFF"/>
                <w:lang w:eastAsia="de-DE"/>
              </w:rPr>
              <w:t xml:space="preserve">nach einer individuellen Rezeptionsphase </w:t>
            </w:r>
            <w:r>
              <w:rPr>
                <w:rFonts w:ascii="Arial" w:eastAsia="Times New Roman" w:hAnsi="Arial" w:cs="Arial"/>
                <w:color w:val="222222"/>
                <w:sz w:val="16"/>
                <w:szCs w:val="16"/>
                <w:shd w:val="clear" w:color="auto" w:fill="FFFFFF"/>
                <w:lang w:eastAsia="de-DE"/>
              </w:rPr>
              <w:t xml:space="preserve">(Textganzes oder Teile) </w:t>
            </w:r>
            <w:r w:rsidRPr="00CB793E">
              <w:rPr>
                <w:rFonts w:ascii="Arial" w:eastAsia="Times New Roman" w:hAnsi="Arial" w:cs="Arial"/>
                <w:color w:val="222222"/>
                <w:sz w:val="16"/>
                <w:szCs w:val="16"/>
                <w:shd w:val="clear" w:color="auto" w:fill="FFFFFF"/>
                <w:lang w:eastAsia="de-DE"/>
              </w:rPr>
              <w:t>verständigen sich die Teampartner</w:t>
            </w:r>
            <w:r>
              <w:rPr>
                <w:rFonts w:ascii="Arial" w:eastAsia="Times New Roman" w:hAnsi="Arial" w:cs="Arial"/>
                <w:color w:val="222222"/>
                <w:sz w:val="16"/>
                <w:szCs w:val="16"/>
                <w:shd w:val="clear" w:color="auto" w:fill="FFFFFF"/>
                <w:lang w:eastAsia="de-DE"/>
              </w:rPr>
              <w:t>*innen</w:t>
            </w:r>
            <w:r w:rsidRPr="00CB793E">
              <w:rPr>
                <w:rFonts w:ascii="Arial" w:eastAsia="Times New Roman" w:hAnsi="Arial" w:cs="Arial"/>
                <w:color w:val="222222"/>
                <w:sz w:val="16"/>
                <w:szCs w:val="16"/>
                <w:shd w:val="clear" w:color="auto" w:fill="FFFFFF"/>
                <w:lang w:eastAsia="de-DE"/>
              </w:rPr>
              <w:t xml:space="preserve"> über das Textverst</w:t>
            </w:r>
            <w:r>
              <w:rPr>
                <w:rFonts w:ascii="Arial" w:eastAsia="Times New Roman" w:hAnsi="Arial" w:cs="Arial"/>
                <w:color w:val="222222"/>
                <w:sz w:val="16"/>
                <w:szCs w:val="16"/>
                <w:shd w:val="clear" w:color="auto" w:fill="FFFFFF"/>
                <w:lang w:eastAsia="de-DE"/>
              </w:rPr>
              <w:t>ehen</w:t>
            </w:r>
            <w:r w:rsidRPr="00CB793E">
              <w:rPr>
                <w:rFonts w:ascii="Arial" w:eastAsia="Times New Roman" w:hAnsi="Arial" w:cs="Arial"/>
                <w:color w:val="222222"/>
                <w:sz w:val="16"/>
                <w:szCs w:val="16"/>
                <w:shd w:val="clear" w:color="auto" w:fill="FFFFFF"/>
                <w:lang w:eastAsia="de-DE"/>
              </w:rPr>
              <w:t xml:space="preserve"> (global oder im Detail)</w:t>
            </w:r>
          </w:p>
          <w:p w14:paraId="3562653D" w14:textId="77777777" w:rsidR="00363DBB" w:rsidRDefault="00363DBB" w:rsidP="00363DBB">
            <w:pPr>
              <w:pStyle w:val="Listenabsatz"/>
              <w:widowControl w:val="0"/>
              <w:numPr>
                <w:ilvl w:val="0"/>
                <w:numId w:val="11"/>
              </w:numPr>
              <w:tabs>
                <w:tab w:val="left" w:pos="940"/>
                <w:tab w:val="left" w:pos="1440"/>
              </w:tabs>
              <w:autoSpaceDE w:val="0"/>
              <w:autoSpaceDN w:val="0"/>
              <w:adjustRightInd w:val="0"/>
              <w:spacing w:before="120"/>
              <w:rPr>
                <w:rFonts w:ascii="Arial" w:eastAsia="Times New Roman" w:hAnsi="Arial" w:cs="Arial"/>
                <w:color w:val="222222"/>
                <w:sz w:val="16"/>
                <w:szCs w:val="16"/>
                <w:shd w:val="clear" w:color="auto" w:fill="FFFFFF"/>
                <w:lang w:eastAsia="de-DE"/>
              </w:rPr>
            </w:pPr>
            <w:r>
              <w:rPr>
                <w:rFonts w:ascii="Arial" w:eastAsia="Times New Roman" w:hAnsi="Arial" w:cs="Arial"/>
                <w:color w:val="222222"/>
                <w:sz w:val="16"/>
                <w:szCs w:val="16"/>
                <w:shd w:val="clear" w:color="auto" w:fill="FFFFFF"/>
                <w:lang w:eastAsia="de-DE"/>
              </w:rPr>
              <w:t>die Partner*innen stehen einander während oder nach dem Leseprozess für Erklärungen von Wörtern, Satzteilen, Sätzen zur Verfügung</w:t>
            </w:r>
          </w:p>
          <w:p w14:paraId="1AD2B080" w14:textId="77777777" w:rsidR="00363DBB" w:rsidRDefault="00363DBB" w:rsidP="00363DBB">
            <w:pPr>
              <w:pStyle w:val="Listenabsatz"/>
              <w:widowControl w:val="0"/>
              <w:numPr>
                <w:ilvl w:val="0"/>
                <w:numId w:val="11"/>
              </w:numPr>
              <w:tabs>
                <w:tab w:val="left" w:pos="940"/>
                <w:tab w:val="left" w:pos="1440"/>
              </w:tabs>
              <w:autoSpaceDE w:val="0"/>
              <w:autoSpaceDN w:val="0"/>
              <w:adjustRightInd w:val="0"/>
              <w:spacing w:before="120"/>
              <w:rPr>
                <w:rFonts w:ascii="Arial" w:eastAsia="Times New Roman" w:hAnsi="Arial" w:cs="Arial"/>
                <w:color w:val="222222"/>
                <w:sz w:val="16"/>
                <w:szCs w:val="16"/>
                <w:shd w:val="clear" w:color="auto" w:fill="FFFFFF"/>
                <w:lang w:eastAsia="de-DE"/>
              </w:rPr>
            </w:pPr>
            <w:r>
              <w:rPr>
                <w:rFonts w:ascii="Arial" w:eastAsia="Times New Roman" w:hAnsi="Arial" w:cs="Arial"/>
                <w:color w:val="222222"/>
                <w:sz w:val="16"/>
                <w:szCs w:val="16"/>
                <w:shd w:val="clear" w:color="auto" w:fill="FFFFFF"/>
                <w:lang w:eastAsia="de-DE"/>
              </w:rPr>
              <w:t>die Partner*innen lesen Texte füreinander laut vor</w:t>
            </w:r>
          </w:p>
          <w:p w14:paraId="1FC9E216" w14:textId="77777777" w:rsidR="00363DBB" w:rsidRDefault="00363DBB" w:rsidP="00363DBB">
            <w:pPr>
              <w:pStyle w:val="Listenabsatz"/>
              <w:widowControl w:val="0"/>
              <w:numPr>
                <w:ilvl w:val="0"/>
                <w:numId w:val="11"/>
              </w:numPr>
              <w:tabs>
                <w:tab w:val="left" w:pos="940"/>
                <w:tab w:val="left" w:pos="1440"/>
              </w:tabs>
              <w:autoSpaceDE w:val="0"/>
              <w:autoSpaceDN w:val="0"/>
              <w:adjustRightInd w:val="0"/>
              <w:spacing w:before="120"/>
              <w:rPr>
                <w:rFonts w:ascii="Arial" w:eastAsia="Times New Roman" w:hAnsi="Arial" w:cs="Arial"/>
                <w:color w:val="222222"/>
                <w:sz w:val="16"/>
                <w:szCs w:val="16"/>
                <w:shd w:val="clear" w:color="auto" w:fill="FFFFFF"/>
                <w:lang w:eastAsia="de-DE"/>
              </w:rPr>
            </w:pPr>
            <w:r>
              <w:rPr>
                <w:rFonts w:ascii="Arial" w:eastAsia="Times New Roman" w:hAnsi="Arial" w:cs="Arial"/>
                <w:color w:val="222222"/>
                <w:sz w:val="16"/>
                <w:szCs w:val="16"/>
                <w:shd w:val="clear" w:color="auto" w:fill="FFFFFF"/>
                <w:lang w:eastAsia="de-DE"/>
              </w:rPr>
              <w:t>ein Partner/eine Partnerin liest zunächst laut vor, dann lesen beide den Text (oder einzelne Passagen) leise und lösen gemeinsam Aufgaben zum Textverstehen</w:t>
            </w:r>
          </w:p>
          <w:p w14:paraId="1EF339B0" w14:textId="77777777" w:rsidR="00363DBB" w:rsidRPr="00CB793E" w:rsidRDefault="00363DBB" w:rsidP="00363DBB">
            <w:pPr>
              <w:pStyle w:val="Listenabsatz"/>
              <w:widowControl w:val="0"/>
              <w:numPr>
                <w:ilvl w:val="0"/>
                <w:numId w:val="11"/>
              </w:numPr>
              <w:tabs>
                <w:tab w:val="left" w:pos="940"/>
                <w:tab w:val="left" w:pos="1440"/>
              </w:tabs>
              <w:autoSpaceDE w:val="0"/>
              <w:autoSpaceDN w:val="0"/>
              <w:adjustRightInd w:val="0"/>
              <w:spacing w:before="120"/>
              <w:rPr>
                <w:rFonts w:ascii="Arial" w:eastAsia="Times New Roman" w:hAnsi="Arial" w:cs="Arial"/>
                <w:color w:val="222222"/>
                <w:sz w:val="16"/>
                <w:szCs w:val="16"/>
                <w:shd w:val="clear" w:color="auto" w:fill="FFFFFF"/>
                <w:lang w:eastAsia="de-DE"/>
              </w:rPr>
            </w:pPr>
            <w:r>
              <w:rPr>
                <w:rFonts w:ascii="Arial" w:eastAsia="Times New Roman" w:hAnsi="Arial" w:cs="Arial"/>
                <w:color w:val="222222"/>
                <w:sz w:val="16"/>
                <w:szCs w:val="16"/>
                <w:shd w:val="clear" w:color="auto" w:fill="FFFFFF"/>
                <w:lang w:eastAsia="de-DE"/>
              </w:rPr>
              <w:t xml:space="preserve">nicht lineare Texte werden gemeinsam gelesen, indem der Rezeptionsprozess laut „gedacht“ wird </w:t>
            </w:r>
          </w:p>
        </w:tc>
        <w:tc>
          <w:tcPr>
            <w:tcW w:w="1410" w:type="pct"/>
          </w:tcPr>
          <w:p w14:paraId="73F8EAA7" w14:textId="77777777" w:rsidR="00363DBB" w:rsidRPr="00BE46D0" w:rsidRDefault="00363DBB" w:rsidP="00363DBB">
            <w:pPr>
              <w:numPr>
                <w:ilvl w:val="0"/>
                <w:numId w:val="10"/>
              </w:numPr>
              <w:shd w:val="clear" w:color="auto" w:fill="FFFFFF"/>
              <w:spacing w:before="120"/>
              <w:ind w:left="295" w:right="28" w:hanging="357"/>
              <w:rPr>
                <w:rFonts w:ascii="Arial" w:eastAsia="Times New Roman" w:hAnsi="Arial" w:cs="Arial"/>
                <w:color w:val="000000"/>
                <w:sz w:val="16"/>
                <w:szCs w:val="16"/>
                <w:lang w:eastAsia="de-DE"/>
              </w:rPr>
            </w:pPr>
            <w:r w:rsidRPr="00BE46D0">
              <w:rPr>
                <w:rFonts w:ascii="Arial" w:eastAsia="Times New Roman" w:hAnsi="Arial" w:cs="Arial"/>
                <w:color w:val="000000"/>
                <w:sz w:val="16"/>
                <w:szCs w:val="16"/>
                <w:lang w:eastAsia="de-DE"/>
              </w:rPr>
              <w:t>Phase Think: Die S</w:t>
            </w:r>
            <w:r>
              <w:rPr>
                <w:rFonts w:ascii="Arial" w:eastAsia="Times New Roman" w:hAnsi="Arial" w:cs="Arial"/>
                <w:color w:val="000000"/>
                <w:sz w:val="16"/>
                <w:szCs w:val="16"/>
                <w:lang w:eastAsia="de-DE"/>
              </w:rPr>
              <w:t>chülerinnen und Schüler erhalten</w:t>
            </w:r>
            <w:r w:rsidRPr="00BE46D0">
              <w:rPr>
                <w:rFonts w:ascii="Arial" w:eastAsia="Times New Roman" w:hAnsi="Arial" w:cs="Arial"/>
                <w:color w:val="000000"/>
                <w:sz w:val="16"/>
                <w:szCs w:val="16"/>
                <w:lang w:eastAsia="de-DE"/>
              </w:rPr>
              <w:t xml:space="preserve"> ausgewählte Aufgaben für die Einzelarbeit, beispielsweise einen Text zu überfliegen, (Vor-)Wissen zu einem Thema zu überlegen. Nach dieser Phase sollen sie in der Lage sein, ihre Ergebnisse einem Partner</w:t>
            </w:r>
            <w:r>
              <w:rPr>
                <w:rFonts w:ascii="Arial" w:eastAsia="Times New Roman" w:hAnsi="Arial" w:cs="Arial"/>
                <w:color w:val="000000"/>
                <w:sz w:val="16"/>
                <w:szCs w:val="16"/>
                <w:lang w:eastAsia="de-DE"/>
              </w:rPr>
              <w:t>/einer Partnerin</w:t>
            </w:r>
            <w:r w:rsidRPr="00BE46D0">
              <w:rPr>
                <w:rFonts w:ascii="Arial" w:eastAsia="Times New Roman" w:hAnsi="Arial" w:cs="Arial"/>
                <w:color w:val="000000"/>
                <w:sz w:val="16"/>
                <w:szCs w:val="16"/>
                <w:lang w:eastAsia="de-DE"/>
              </w:rPr>
              <w:t xml:space="preserve"> vorzustellen. Die Bearbeitung kann mit einer Zeitvorgabe verbunden sein (</w:t>
            </w:r>
            <w:proofErr w:type="gramStart"/>
            <w:r w:rsidRPr="00BE46D0">
              <w:rPr>
                <w:rFonts w:ascii="Arial" w:eastAsia="Times New Roman" w:hAnsi="Arial" w:cs="Arial"/>
                <w:color w:val="000000"/>
                <w:sz w:val="16"/>
                <w:szCs w:val="16"/>
                <w:lang w:eastAsia="de-DE"/>
              </w:rPr>
              <w:t>z</w:t>
            </w:r>
            <w:r>
              <w:rPr>
                <w:rFonts w:ascii="Arial" w:eastAsia="Times New Roman" w:hAnsi="Arial" w:cs="Arial"/>
                <w:color w:val="000000"/>
                <w:sz w:val="16"/>
                <w:szCs w:val="16"/>
                <w:lang w:eastAsia="de-DE"/>
              </w:rPr>
              <w:t xml:space="preserve">  </w:t>
            </w:r>
            <w:r w:rsidRPr="00BE46D0">
              <w:rPr>
                <w:rFonts w:ascii="Arial" w:eastAsia="Times New Roman" w:hAnsi="Arial" w:cs="Arial"/>
                <w:color w:val="000000"/>
                <w:sz w:val="16"/>
                <w:szCs w:val="16"/>
                <w:lang w:eastAsia="de-DE"/>
              </w:rPr>
              <w:t>B.</w:t>
            </w:r>
            <w:proofErr w:type="gramEnd"/>
            <w:r w:rsidRPr="00BE46D0">
              <w:rPr>
                <w:rFonts w:ascii="Arial" w:eastAsia="Times New Roman" w:hAnsi="Arial" w:cs="Arial"/>
                <w:color w:val="000000"/>
                <w:sz w:val="16"/>
                <w:szCs w:val="16"/>
                <w:lang w:eastAsia="de-DE"/>
              </w:rPr>
              <w:t xml:space="preserve"> 5-10 min).</w:t>
            </w:r>
          </w:p>
          <w:p w14:paraId="2F4F0114" w14:textId="77777777" w:rsidR="00363DBB" w:rsidRPr="007A3B98" w:rsidRDefault="00363DBB" w:rsidP="00363DBB">
            <w:pPr>
              <w:numPr>
                <w:ilvl w:val="0"/>
                <w:numId w:val="10"/>
              </w:numPr>
              <w:shd w:val="clear" w:color="auto" w:fill="FFFFFF"/>
              <w:spacing w:before="120"/>
              <w:ind w:left="295" w:right="28" w:hanging="357"/>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xml:space="preserve">Phase Pair: Die Schülerinnen und Schüler </w:t>
            </w:r>
            <w:r w:rsidRPr="007A3B98">
              <w:rPr>
                <w:rFonts w:ascii="Arial" w:eastAsia="Times New Roman" w:hAnsi="Arial" w:cs="Arial"/>
                <w:color w:val="000000"/>
                <w:sz w:val="16"/>
                <w:szCs w:val="16"/>
                <w:lang w:eastAsia="de-DE"/>
              </w:rPr>
              <w:t>finden sich in Zweier-Teams zusammen und tauschen</w:t>
            </w:r>
            <w:r w:rsidRPr="00BE46D0">
              <w:rPr>
                <w:rFonts w:ascii="Arial" w:eastAsia="Times New Roman" w:hAnsi="Arial" w:cs="Arial"/>
                <w:color w:val="000000"/>
                <w:sz w:val="16"/>
                <w:szCs w:val="16"/>
                <w:lang w:eastAsia="de-DE"/>
              </w:rPr>
              <w:t xml:space="preserve"> sich über ihre Ergebnisse aus, ggf. werden Notizen angefertigt bzw. eine gemeinsame Aufgabe auf der Basis des Austausches gelöst, die das spätere Präsentieren stützt. </w:t>
            </w:r>
            <w:r w:rsidRPr="007A3B98">
              <w:rPr>
                <w:rFonts w:ascii="Arial" w:eastAsia="Times New Roman" w:hAnsi="Arial" w:cs="Arial"/>
                <w:color w:val="000000"/>
                <w:sz w:val="16"/>
                <w:szCs w:val="16"/>
                <w:lang w:eastAsia="de-DE"/>
              </w:rPr>
              <w:t>(5-10 min).</w:t>
            </w:r>
          </w:p>
          <w:p w14:paraId="04E93236" w14:textId="77777777" w:rsidR="00363DBB" w:rsidRPr="007A3B98" w:rsidRDefault="00363DBB" w:rsidP="00363DBB">
            <w:pPr>
              <w:numPr>
                <w:ilvl w:val="0"/>
                <w:numId w:val="10"/>
              </w:numPr>
              <w:shd w:val="clear" w:color="auto" w:fill="FFFFFF"/>
              <w:spacing w:before="120"/>
              <w:ind w:left="295" w:right="28" w:hanging="357"/>
              <w:rPr>
                <w:rFonts w:ascii="Arial" w:eastAsia="Times New Roman" w:hAnsi="Arial" w:cs="Arial"/>
                <w:color w:val="000000"/>
                <w:sz w:val="16"/>
                <w:szCs w:val="16"/>
                <w:lang w:eastAsia="de-DE"/>
              </w:rPr>
            </w:pPr>
            <w:r w:rsidRPr="007A3B98">
              <w:rPr>
                <w:rFonts w:ascii="Arial" w:eastAsia="Times New Roman" w:hAnsi="Arial" w:cs="Arial"/>
                <w:color w:val="000000"/>
                <w:sz w:val="16"/>
                <w:szCs w:val="16"/>
                <w:lang w:eastAsia="de-DE"/>
              </w:rPr>
              <w:t xml:space="preserve">Phase Share: Die Ergebnisse werden in Gruppen </w:t>
            </w:r>
            <w:r w:rsidRPr="00BE46D0">
              <w:rPr>
                <w:rFonts w:ascii="Arial" w:eastAsia="Times New Roman" w:hAnsi="Arial" w:cs="Arial"/>
                <w:color w:val="000000"/>
                <w:sz w:val="16"/>
                <w:szCs w:val="16"/>
                <w:lang w:eastAsia="de-DE"/>
              </w:rPr>
              <w:t xml:space="preserve">oder im Plenum </w:t>
            </w:r>
            <w:r w:rsidRPr="007A3B98">
              <w:rPr>
                <w:rFonts w:ascii="Arial" w:eastAsia="Times New Roman" w:hAnsi="Arial" w:cs="Arial"/>
                <w:color w:val="000000"/>
                <w:sz w:val="16"/>
                <w:szCs w:val="16"/>
                <w:lang w:eastAsia="de-DE"/>
              </w:rPr>
              <w:t xml:space="preserve">vorgestellt. </w:t>
            </w:r>
          </w:p>
          <w:p w14:paraId="01380236" w14:textId="77777777" w:rsidR="00363DBB" w:rsidRPr="00BE46D0" w:rsidRDefault="00363DBB" w:rsidP="004F0E89">
            <w:pPr>
              <w:widowControl w:val="0"/>
              <w:tabs>
                <w:tab w:val="left" w:pos="940"/>
                <w:tab w:val="left" w:pos="1440"/>
              </w:tabs>
              <w:autoSpaceDE w:val="0"/>
              <w:autoSpaceDN w:val="0"/>
              <w:adjustRightInd w:val="0"/>
              <w:spacing w:before="240"/>
              <w:rPr>
                <w:rFonts w:ascii="Arial" w:eastAsia="Times New Roman" w:hAnsi="Arial" w:cs="Arial"/>
                <w:color w:val="222222"/>
                <w:sz w:val="16"/>
                <w:szCs w:val="16"/>
                <w:shd w:val="clear" w:color="auto" w:fill="FFFFFF"/>
                <w:lang w:eastAsia="de-DE"/>
              </w:rPr>
            </w:pPr>
          </w:p>
        </w:tc>
      </w:tr>
      <w:tr w:rsidR="00363DBB" w:rsidRPr="00D338B3" w14:paraId="77B2A404" w14:textId="77777777" w:rsidTr="004F0E89">
        <w:tc>
          <w:tcPr>
            <w:tcW w:w="5000" w:type="pct"/>
            <w:gridSpan w:val="4"/>
            <w:shd w:val="clear" w:color="auto" w:fill="FBE4D5" w:themeFill="accent2" w:themeFillTint="33"/>
          </w:tcPr>
          <w:p w14:paraId="51C11796" w14:textId="77777777" w:rsidR="00363DBB" w:rsidRPr="003C7CD2" w:rsidRDefault="00363DBB" w:rsidP="004F0E89">
            <w:pPr>
              <w:pStyle w:val="Listenabsatz"/>
              <w:widowControl w:val="0"/>
              <w:tabs>
                <w:tab w:val="left" w:pos="940"/>
                <w:tab w:val="left" w:pos="1440"/>
              </w:tabs>
              <w:autoSpaceDE w:val="0"/>
              <w:autoSpaceDN w:val="0"/>
              <w:adjustRightInd w:val="0"/>
              <w:jc w:val="center"/>
              <w:rPr>
                <w:rFonts w:ascii="Arial" w:eastAsia="Times New Roman" w:hAnsi="Arial" w:cs="Arial"/>
                <w:color w:val="222222"/>
                <w:sz w:val="18"/>
                <w:szCs w:val="18"/>
                <w:shd w:val="clear" w:color="auto" w:fill="FFFFFF"/>
                <w:lang w:eastAsia="de-DE"/>
              </w:rPr>
            </w:pPr>
            <w:r w:rsidRPr="003C7CD2">
              <w:rPr>
                <w:rFonts w:ascii="Arial" w:hAnsi="Arial" w:cs="Arial"/>
                <w:sz w:val="18"/>
                <w:szCs w:val="18"/>
              </w:rPr>
              <w:t>Literatur</w:t>
            </w:r>
          </w:p>
        </w:tc>
      </w:tr>
      <w:tr w:rsidR="00363DBB" w:rsidRPr="00BE46D0" w14:paraId="408FE435" w14:textId="77777777" w:rsidTr="004F0E89">
        <w:tc>
          <w:tcPr>
            <w:tcW w:w="235" w:type="pct"/>
          </w:tcPr>
          <w:p w14:paraId="1B4B1515" w14:textId="77777777" w:rsidR="00363DBB" w:rsidRPr="00BE46D0" w:rsidRDefault="00363DBB" w:rsidP="004F0E89">
            <w:pPr>
              <w:shd w:val="clear" w:color="auto" w:fill="FFFFFF"/>
              <w:ind w:right="30"/>
              <w:rPr>
                <w:rFonts w:ascii="Arial" w:eastAsia="Times New Roman" w:hAnsi="Arial" w:cs="Arial"/>
                <w:color w:val="222222"/>
                <w:sz w:val="16"/>
                <w:szCs w:val="16"/>
                <w:shd w:val="clear" w:color="auto" w:fill="FFFFFF"/>
                <w:lang w:eastAsia="de-DE"/>
              </w:rPr>
            </w:pPr>
            <w:r>
              <w:rPr>
                <w:rFonts w:ascii="Arial" w:eastAsia="Times New Roman" w:hAnsi="Arial" w:cs="Arial"/>
                <w:color w:val="222222"/>
                <w:sz w:val="16"/>
                <w:szCs w:val="16"/>
                <w:shd w:val="clear" w:color="auto" w:fill="FFFFFF"/>
                <w:lang w:eastAsia="de-DE"/>
              </w:rPr>
              <w:t>Wo?</w:t>
            </w:r>
          </w:p>
        </w:tc>
        <w:tc>
          <w:tcPr>
            <w:tcW w:w="1765" w:type="pct"/>
          </w:tcPr>
          <w:p w14:paraId="2A748233" w14:textId="77777777" w:rsidR="00363DBB" w:rsidRPr="00421A55" w:rsidRDefault="00363DBB" w:rsidP="004F0E89">
            <w:pPr>
              <w:pStyle w:val="Funotentext"/>
              <w:rPr>
                <w:rFonts w:ascii="Arial" w:hAnsi="Arial" w:cs="Arial"/>
                <w:sz w:val="16"/>
                <w:szCs w:val="16"/>
              </w:rPr>
            </w:pPr>
            <w:r w:rsidRPr="00421A55">
              <w:rPr>
                <w:rFonts w:ascii="Arial" w:hAnsi="Arial" w:cs="Arial"/>
                <w:sz w:val="16"/>
                <w:szCs w:val="16"/>
              </w:rPr>
              <w:t>Abraham, Ulf/</w:t>
            </w:r>
            <w:proofErr w:type="spellStart"/>
            <w:r w:rsidRPr="00421A55">
              <w:rPr>
                <w:rFonts w:ascii="Arial" w:hAnsi="Arial" w:cs="Arial"/>
                <w:sz w:val="16"/>
                <w:szCs w:val="16"/>
              </w:rPr>
              <w:t>Baurmann</w:t>
            </w:r>
            <w:proofErr w:type="spellEnd"/>
            <w:r w:rsidRPr="00421A55">
              <w:rPr>
                <w:rFonts w:ascii="Arial" w:hAnsi="Arial" w:cs="Arial"/>
                <w:sz w:val="16"/>
                <w:szCs w:val="16"/>
              </w:rPr>
              <w:t>, Jürgen/</w:t>
            </w:r>
            <w:proofErr w:type="spellStart"/>
            <w:r w:rsidRPr="00421A55">
              <w:rPr>
                <w:rFonts w:ascii="Arial" w:hAnsi="Arial" w:cs="Arial"/>
                <w:sz w:val="16"/>
                <w:szCs w:val="16"/>
              </w:rPr>
              <w:t>Feilke</w:t>
            </w:r>
            <w:proofErr w:type="spellEnd"/>
            <w:r w:rsidRPr="00421A55">
              <w:rPr>
                <w:rFonts w:ascii="Arial" w:hAnsi="Arial" w:cs="Arial"/>
                <w:sz w:val="16"/>
                <w:szCs w:val="16"/>
              </w:rPr>
              <w:t>, Helmuth (2015): Materialgestütztes Schreiben. In: Praxis Deutsch 251. S. 4-11.</w:t>
            </w:r>
          </w:p>
          <w:p w14:paraId="52B3A183" w14:textId="77777777" w:rsidR="00363DBB" w:rsidRPr="00265F99" w:rsidRDefault="00363DBB" w:rsidP="004F0E89">
            <w:pPr>
              <w:pStyle w:val="Funotentext"/>
              <w:rPr>
                <w:rFonts w:ascii="Arial" w:hAnsi="Arial" w:cs="Arial"/>
                <w:sz w:val="18"/>
                <w:szCs w:val="18"/>
              </w:rPr>
            </w:pPr>
            <w:r w:rsidRPr="00421A55">
              <w:rPr>
                <w:rFonts w:ascii="Arial" w:hAnsi="Arial" w:cs="Arial"/>
                <w:sz w:val="16"/>
                <w:szCs w:val="16"/>
              </w:rPr>
              <w:t>Rosebrock, Cornelia/Nix, Daniel (2010): Grundlagen der Lesedidaktik und der systematischen schulischen Leseförderung. Schneider-</w:t>
            </w:r>
            <w:proofErr w:type="spellStart"/>
            <w:r w:rsidRPr="00421A55">
              <w:rPr>
                <w:rFonts w:ascii="Arial" w:hAnsi="Arial" w:cs="Arial"/>
                <w:sz w:val="16"/>
                <w:szCs w:val="16"/>
              </w:rPr>
              <w:t>Hohengehren</w:t>
            </w:r>
            <w:proofErr w:type="spellEnd"/>
            <w:r w:rsidRPr="00421A55">
              <w:rPr>
                <w:rFonts w:ascii="Arial" w:hAnsi="Arial" w:cs="Arial"/>
                <w:sz w:val="16"/>
                <w:szCs w:val="16"/>
              </w:rPr>
              <w:t>. S. 68f.</w:t>
            </w:r>
            <w:r>
              <w:rPr>
                <w:rFonts w:ascii="Arial" w:hAnsi="Arial" w:cs="Arial"/>
                <w:sz w:val="18"/>
                <w:szCs w:val="18"/>
              </w:rPr>
              <w:t xml:space="preserve"> </w:t>
            </w:r>
          </w:p>
        </w:tc>
        <w:tc>
          <w:tcPr>
            <w:tcW w:w="1590" w:type="pct"/>
          </w:tcPr>
          <w:p w14:paraId="50480744" w14:textId="77777777" w:rsidR="00363DBB" w:rsidRDefault="00363DBB" w:rsidP="004F0E89">
            <w:pPr>
              <w:widowControl w:val="0"/>
              <w:tabs>
                <w:tab w:val="left" w:pos="940"/>
                <w:tab w:val="left" w:pos="1440"/>
              </w:tabs>
              <w:autoSpaceDE w:val="0"/>
              <w:autoSpaceDN w:val="0"/>
              <w:adjustRightInd w:val="0"/>
              <w:rPr>
                <w:rFonts w:ascii="Arial" w:eastAsia="Times New Roman" w:hAnsi="Arial" w:cs="Arial"/>
                <w:color w:val="222222"/>
                <w:sz w:val="16"/>
                <w:szCs w:val="16"/>
                <w:shd w:val="clear" w:color="auto" w:fill="FFFFFF"/>
                <w:lang w:eastAsia="de-DE"/>
              </w:rPr>
            </w:pPr>
            <w:r>
              <w:rPr>
                <w:rFonts w:ascii="Arial" w:eastAsia="Times New Roman" w:hAnsi="Arial" w:cs="Arial"/>
                <w:color w:val="222222"/>
                <w:sz w:val="16"/>
                <w:szCs w:val="16"/>
                <w:shd w:val="clear" w:color="auto" w:fill="FFFFFF"/>
                <w:lang w:eastAsia="de-DE"/>
              </w:rPr>
              <w:t>Andrea Bertschi-Kaufmann, Tanja Gerber: Lesekompetenz, Leseleistung, Leseförderung. Klett/Friedrich Zug/Seelze 2007</w:t>
            </w:r>
          </w:p>
          <w:p w14:paraId="764B8C06" w14:textId="77777777" w:rsidR="00363DBB" w:rsidRDefault="00363DBB" w:rsidP="004F0E89">
            <w:pPr>
              <w:widowControl w:val="0"/>
              <w:tabs>
                <w:tab w:val="left" w:pos="940"/>
                <w:tab w:val="left" w:pos="1440"/>
              </w:tabs>
              <w:autoSpaceDE w:val="0"/>
              <w:autoSpaceDN w:val="0"/>
              <w:adjustRightInd w:val="0"/>
              <w:rPr>
                <w:rFonts w:ascii="Arial" w:eastAsia="Times New Roman" w:hAnsi="Arial" w:cs="Arial"/>
                <w:color w:val="222222"/>
                <w:sz w:val="16"/>
                <w:szCs w:val="16"/>
                <w:shd w:val="clear" w:color="auto" w:fill="FFFFFF"/>
                <w:lang w:eastAsia="de-DE"/>
              </w:rPr>
            </w:pPr>
            <w:r>
              <w:rPr>
                <w:rFonts w:ascii="Arial" w:eastAsia="Times New Roman" w:hAnsi="Arial" w:cs="Arial"/>
                <w:color w:val="222222"/>
                <w:sz w:val="16"/>
                <w:szCs w:val="16"/>
                <w:shd w:val="clear" w:color="auto" w:fill="FFFFFF"/>
                <w:lang w:eastAsia="de-DE"/>
              </w:rPr>
              <w:t>S. 170 ff.</w:t>
            </w:r>
          </w:p>
          <w:p w14:paraId="4B47B798" w14:textId="77777777" w:rsidR="00363DBB" w:rsidRDefault="00363DBB" w:rsidP="004F0E89">
            <w:pPr>
              <w:widowControl w:val="0"/>
              <w:tabs>
                <w:tab w:val="left" w:pos="940"/>
                <w:tab w:val="left" w:pos="1440"/>
              </w:tabs>
              <w:autoSpaceDE w:val="0"/>
              <w:autoSpaceDN w:val="0"/>
              <w:adjustRightInd w:val="0"/>
              <w:rPr>
                <w:rFonts w:ascii="Arial" w:eastAsia="Times New Roman" w:hAnsi="Arial" w:cs="Arial"/>
                <w:color w:val="222222"/>
                <w:sz w:val="16"/>
                <w:szCs w:val="16"/>
                <w:shd w:val="clear" w:color="auto" w:fill="FFFFFF"/>
                <w:lang w:eastAsia="de-DE"/>
              </w:rPr>
            </w:pPr>
            <w:r w:rsidRPr="00653D66">
              <w:rPr>
                <w:rFonts w:ascii="Arial" w:eastAsia="Times New Roman" w:hAnsi="Arial" w:cs="Arial"/>
                <w:color w:val="222222"/>
                <w:sz w:val="16"/>
                <w:szCs w:val="16"/>
                <w:shd w:val="clear" w:color="auto" w:fill="FFFFFF"/>
                <w:lang w:eastAsia="de-DE"/>
              </w:rPr>
              <w:t>Maik Philipp</w:t>
            </w:r>
            <w:r>
              <w:rPr>
                <w:rFonts w:ascii="Arial" w:eastAsia="Times New Roman" w:hAnsi="Arial" w:cs="Arial"/>
                <w:color w:val="222222"/>
                <w:sz w:val="16"/>
                <w:szCs w:val="16"/>
                <w:shd w:val="clear" w:color="auto" w:fill="FFFFFF"/>
                <w:lang w:eastAsia="de-DE"/>
              </w:rPr>
              <w:t>,</w:t>
            </w:r>
            <w:r w:rsidRPr="00653D66">
              <w:rPr>
                <w:rFonts w:ascii="Arial" w:eastAsia="Times New Roman" w:hAnsi="Arial" w:cs="Arial"/>
                <w:color w:val="222222"/>
                <w:sz w:val="16"/>
                <w:szCs w:val="16"/>
                <w:shd w:val="clear" w:color="auto" w:fill="FFFFFF"/>
                <w:lang w:eastAsia="de-DE"/>
              </w:rPr>
              <w:t xml:space="preserve"> Anita Schilcher Selbstreguliertes Lesen: Ein Überblick über wirksame Leseförderansätze Juni 2012</w:t>
            </w:r>
          </w:p>
        </w:tc>
        <w:tc>
          <w:tcPr>
            <w:tcW w:w="1410" w:type="pct"/>
          </w:tcPr>
          <w:p w14:paraId="195B0DF9" w14:textId="77777777" w:rsidR="00363DBB" w:rsidRDefault="00363DBB" w:rsidP="004F0E89">
            <w:pPr>
              <w:shd w:val="clear" w:color="auto" w:fill="FFFFFF"/>
              <w:ind w:right="28"/>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Frank Müller: Differenzieren in heterogenen Lerngruppen. Debus Verlag Schwalbach 2012, S. 19 ff.</w:t>
            </w:r>
          </w:p>
          <w:p w14:paraId="5533D56F" w14:textId="77777777" w:rsidR="00363DBB" w:rsidRPr="00BE46D0" w:rsidRDefault="00363DBB" w:rsidP="004F0E89">
            <w:pPr>
              <w:shd w:val="clear" w:color="auto" w:fill="FFFFFF"/>
              <w:ind w:right="28"/>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Ludger Brüning, Tobias Saum: Erfolgreich unterrichten durch Kooperatives Lernen 1 und 2, NDSV Esse 2009</w:t>
            </w:r>
          </w:p>
        </w:tc>
      </w:tr>
    </w:tbl>
    <w:p w14:paraId="154D9787" w14:textId="77777777" w:rsidR="00173E06" w:rsidRDefault="00173E06">
      <w:pPr>
        <w:rPr>
          <w:rFonts w:ascii="Arial" w:hAnsi="Arial" w:cs="Arial"/>
          <w:sz w:val="18"/>
          <w:szCs w:val="18"/>
        </w:rPr>
      </w:pPr>
      <w:r>
        <w:rPr>
          <w:rFonts w:ascii="Arial" w:hAnsi="Arial" w:cs="Arial"/>
          <w:sz w:val="18"/>
          <w:szCs w:val="18"/>
        </w:rPr>
        <w:br w:type="page"/>
      </w:r>
    </w:p>
    <w:p w14:paraId="15461375" w14:textId="77777777" w:rsidR="00173E06" w:rsidRDefault="00173E06" w:rsidP="00812E22">
      <w:pPr>
        <w:pStyle w:val="Listenabsatz"/>
        <w:widowControl w:val="0"/>
        <w:tabs>
          <w:tab w:val="left" w:pos="220"/>
          <w:tab w:val="left" w:pos="720"/>
        </w:tabs>
        <w:autoSpaceDE w:val="0"/>
        <w:autoSpaceDN w:val="0"/>
        <w:adjustRightInd w:val="0"/>
        <w:rPr>
          <w:rFonts w:ascii="Arial" w:hAnsi="Arial" w:cs="Arial"/>
          <w:sz w:val="18"/>
          <w:szCs w:val="18"/>
        </w:rPr>
        <w:sectPr w:rsidR="00173E06" w:rsidSect="005E4B46">
          <w:headerReference w:type="default" r:id="rId9"/>
          <w:pgSz w:w="16840" w:h="11900" w:orient="landscape"/>
          <w:pgMar w:top="1417" w:right="1134" w:bottom="1417" w:left="1247" w:header="708" w:footer="482" w:gutter="0"/>
          <w:cols w:space="708"/>
          <w:docGrid w:linePitch="360"/>
        </w:sectPr>
      </w:pPr>
    </w:p>
    <w:p w14:paraId="481F5E12" w14:textId="77777777" w:rsidR="00173E06" w:rsidRPr="00A87999" w:rsidRDefault="00173E06" w:rsidP="00173E06">
      <w:pPr>
        <w:spacing w:before="60" w:after="60"/>
        <w:rPr>
          <w:rFonts w:ascii="Arial" w:hAnsi="Arial" w:cs="Arial"/>
          <w:b/>
          <w:sz w:val="18"/>
          <w:szCs w:val="18"/>
        </w:rPr>
      </w:pPr>
      <w:r w:rsidRPr="00A87999">
        <w:rPr>
          <w:rFonts w:ascii="Arial" w:hAnsi="Arial" w:cs="Arial"/>
          <w:b/>
          <w:sz w:val="18"/>
          <w:szCs w:val="18"/>
        </w:rPr>
        <w:lastRenderedPageBreak/>
        <w:t xml:space="preserve">Die Methode Think – Pair – Share und das </w:t>
      </w:r>
      <w:proofErr w:type="spellStart"/>
      <w:r w:rsidRPr="00A87999">
        <w:rPr>
          <w:rFonts w:ascii="Arial" w:hAnsi="Arial" w:cs="Arial"/>
          <w:b/>
          <w:sz w:val="18"/>
          <w:szCs w:val="18"/>
        </w:rPr>
        <w:t>Leseteam</w:t>
      </w:r>
      <w:proofErr w:type="spellEnd"/>
      <w:r w:rsidRPr="00A87999">
        <w:rPr>
          <w:rFonts w:ascii="Arial" w:hAnsi="Arial" w:cs="Arial"/>
          <w:b/>
          <w:sz w:val="18"/>
          <w:szCs w:val="18"/>
        </w:rPr>
        <w:t xml:space="preserve"> zur Texterschließung in Vorbereitung auf das materialgestützte Schreiben einsetzen</w:t>
      </w:r>
    </w:p>
    <w:p w14:paraId="7668B54C" w14:textId="77777777" w:rsidR="00173E06" w:rsidRPr="00912860" w:rsidRDefault="00173E06" w:rsidP="00173E06">
      <w:pPr>
        <w:spacing w:before="60" w:after="60"/>
        <w:rPr>
          <w:rFonts w:ascii="Arial" w:hAnsi="Arial" w:cs="Arial"/>
          <w:sz w:val="18"/>
          <w:szCs w:val="18"/>
        </w:rPr>
      </w:pPr>
      <w:r>
        <w:rPr>
          <w:rFonts w:ascii="Arial" w:hAnsi="Arial" w:cs="Arial"/>
          <w:sz w:val="18"/>
          <w:szCs w:val="18"/>
        </w:rPr>
        <w:t xml:space="preserve">Gruppeneinteilung: </w:t>
      </w:r>
      <w:r w:rsidRPr="00912860">
        <w:rPr>
          <w:rFonts w:ascii="Arial" w:hAnsi="Arial" w:cs="Arial"/>
          <w:sz w:val="18"/>
          <w:szCs w:val="18"/>
        </w:rPr>
        <w:t xml:space="preserve">Ein </w:t>
      </w:r>
      <w:proofErr w:type="spellStart"/>
      <w:r w:rsidRPr="00912860">
        <w:rPr>
          <w:rFonts w:ascii="Arial" w:hAnsi="Arial" w:cs="Arial"/>
          <w:sz w:val="18"/>
          <w:szCs w:val="18"/>
        </w:rPr>
        <w:t>Leseteam</w:t>
      </w:r>
      <w:proofErr w:type="spellEnd"/>
      <w:r w:rsidRPr="00912860">
        <w:rPr>
          <w:rFonts w:ascii="Arial" w:hAnsi="Arial" w:cs="Arial"/>
          <w:sz w:val="18"/>
          <w:szCs w:val="18"/>
        </w:rPr>
        <w:t xml:space="preserve"> besteht aus (mindestens) zwei</w:t>
      </w:r>
      <w:r>
        <w:rPr>
          <w:rFonts w:ascii="Arial" w:hAnsi="Arial" w:cs="Arial"/>
          <w:sz w:val="18"/>
          <w:szCs w:val="18"/>
        </w:rPr>
        <w:t xml:space="preserve"> Lesepartner*innen-Paaren</w:t>
      </w:r>
      <w:r w:rsidRPr="00912860">
        <w:rPr>
          <w:rFonts w:ascii="Arial" w:hAnsi="Arial" w:cs="Arial"/>
          <w:sz w:val="18"/>
          <w:szCs w:val="18"/>
        </w:rPr>
        <w:t>.</w:t>
      </w:r>
      <w:r>
        <w:rPr>
          <w:rFonts w:ascii="Arial" w:hAnsi="Arial" w:cs="Arial"/>
          <w:sz w:val="18"/>
          <w:szCs w:val="18"/>
        </w:rPr>
        <w:t xml:space="preserve"> </w:t>
      </w:r>
    </w:p>
    <w:p w14:paraId="2A001FDE" w14:textId="77777777" w:rsidR="00173E06" w:rsidRPr="00912860" w:rsidRDefault="00173E06" w:rsidP="00173E06">
      <w:pPr>
        <w:spacing w:before="60" w:after="60"/>
        <w:jc w:val="both"/>
        <w:rPr>
          <w:rFonts w:ascii="Arial" w:hAnsi="Arial" w:cs="Arial"/>
          <w:sz w:val="18"/>
          <w:szCs w:val="18"/>
        </w:rPr>
      </w:pPr>
      <w:r w:rsidRPr="00912860">
        <w:rPr>
          <w:rFonts w:ascii="Arial" w:hAnsi="Arial" w:cs="Arial"/>
          <w:sz w:val="18"/>
          <w:szCs w:val="18"/>
        </w:rPr>
        <w:t>Situation: Die Schüler*innen erhalten ein Materialpaket und sollen auf der Basis des Materialpaketes eine Aufgabe zum materialgestützten Schreiben lösen.</w:t>
      </w:r>
      <w:r>
        <w:rPr>
          <w:rFonts w:ascii="Arial" w:hAnsi="Arial" w:cs="Arial"/>
          <w:sz w:val="18"/>
          <w:szCs w:val="18"/>
        </w:rPr>
        <w:t xml:space="preserve"> Das heißt, sie müssen mehrere Materialien selektiv lesen.</w:t>
      </w:r>
    </w:p>
    <w:p w14:paraId="61D359D8" w14:textId="77777777" w:rsidR="00173E06" w:rsidRPr="00912860" w:rsidRDefault="00173E06" w:rsidP="00173E06">
      <w:pPr>
        <w:spacing w:before="120" w:after="60"/>
        <w:rPr>
          <w:rFonts w:ascii="Arial" w:hAnsi="Arial" w:cs="Arial"/>
          <w:b/>
          <w:sz w:val="18"/>
          <w:szCs w:val="18"/>
        </w:rPr>
      </w:pPr>
      <w:r w:rsidRPr="00D0170B">
        <w:rPr>
          <w:rFonts w:ascii="Arial" w:hAnsi="Arial" w:cs="Arial"/>
          <w:b/>
          <w:sz w:val="18"/>
          <w:szCs w:val="18"/>
          <w:highlight w:val="cyan"/>
        </w:rPr>
        <w:t>Phase 1: Vor dem Lesen</w:t>
      </w:r>
    </w:p>
    <w:p w14:paraId="042A9747" w14:textId="77777777" w:rsidR="00173E06" w:rsidRPr="00912860" w:rsidRDefault="00173E06" w:rsidP="00173E06">
      <w:pPr>
        <w:rPr>
          <w:rFonts w:ascii="Arial" w:hAnsi="Arial" w:cs="Arial"/>
          <w:sz w:val="18"/>
          <w:szCs w:val="18"/>
        </w:rPr>
      </w:pPr>
      <w:r w:rsidRPr="00CD5615">
        <w:rPr>
          <w:rFonts w:ascii="Arial" w:hAnsi="Arial" w:cs="Arial"/>
          <w:sz w:val="18"/>
          <w:szCs w:val="18"/>
        </w:rPr>
        <w:t>THINK:</w:t>
      </w:r>
      <w:r>
        <w:rPr>
          <w:rFonts w:ascii="Arial" w:hAnsi="Arial" w:cs="Arial"/>
          <w:sz w:val="18"/>
          <w:szCs w:val="18"/>
        </w:rPr>
        <w:t xml:space="preserve"> Jede Teilnehmerin/jeder Teilnehmer</w:t>
      </w:r>
      <w:r w:rsidRPr="00912860">
        <w:rPr>
          <w:rFonts w:ascii="Arial" w:hAnsi="Arial" w:cs="Arial"/>
          <w:sz w:val="18"/>
          <w:szCs w:val="18"/>
        </w:rPr>
        <w:t xml:space="preserve"> liest und analysiert die Aufgabe. Die Ideen werden </w:t>
      </w:r>
      <w:r>
        <w:rPr>
          <w:rFonts w:ascii="Arial" w:hAnsi="Arial" w:cs="Arial"/>
          <w:sz w:val="18"/>
          <w:szCs w:val="18"/>
        </w:rPr>
        <w:t xml:space="preserve">von jeder Teilnehmerin/jedem Teilnehmer </w:t>
      </w:r>
      <w:r w:rsidRPr="00912860">
        <w:rPr>
          <w:rFonts w:ascii="Arial" w:hAnsi="Arial" w:cs="Arial"/>
          <w:sz w:val="18"/>
          <w:szCs w:val="18"/>
        </w:rPr>
        <w:t>schriftlich festgehalten.</w:t>
      </w:r>
    </w:p>
    <w:p w14:paraId="70FA302B" w14:textId="77777777" w:rsidR="00173E06" w:rsidRPr="00912860" w:rsidRDefault="00173E06" w:rsidP="00173E06">
      <w:pPr>
        <w:rPr>
          <w:rFonts w:ascii="Arial" w:hAnsi="Arial" w:cs="Arial"/>
          <w:sz w:val="18"/>
          <w:szCs w:val="18"/>
        </w:rPr>
      </w:pPr>
      <w:r w:rsidRPr="00912860">
        <w:rPr>
          <w:rFonts w:ascii="Arial" w:hAnsi="Arial" w:cs="Arial"/>
          <w:noProof/>
          <w:sz w:val="18"/>
          <w:szCs w:val="18"/>
          <w:lang w:eastAsia="de-DE"/>
        </w:rPr>
        <mc:AlternateContent>
          <mc:Choice Requires="wps">
            <w:drawing>
              <wp:anchor distT="0" distB="0" distL="114300" distR="114300" simplePos="0" relativeHeight="251661312" behindDoc="0" locked="0" layoutInCell="1" allowOverlap="1" wp14:anchorId="086BBA84" wp14:editId="27DEFF6B">
                <wp:simplePos x="0" y="0"/>
                <wp:positionH relativeFrom="column">
                  <wp:posOffset>1779905</wp:posOffset>
                </wp:positionH>
                <wp:positionV relativeFrom="paragraph">
                  <wp:posOffset>106045</wp:posOffset>
                </wp:positionV>
                <wp:extent cx="1602105" cy="345440"/>
                <wp:effectExtent l="0" t="0" r="0" b="10160"/>
                <wp:wrapSquare wrapText="bothSides"/>
                <wp:docPr id="3" name="Textfeld 3"/>
                <wp:cNvGraphicFramePr/>
                <a:graphic xmlns:a="http://schemas.openxmlformats.org/drawingml/2006/main">
                  <a:graphicData uri="http://schemas.microsoft.com/office/word/2010/wordprocessingShape">
                    <wps:wsp>
                      <wps:cNvSpPr txBox="1"/>
                      <wps:spPr>
                        <a:xfrm>
                          <a:off x="0" y="0"/>
                          <a:ext cx="160210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A3E37D" w14:textId="77777777" w:rsidR="00173E06" w:rsidRDefault="00173E06" w:rsidP="00173E06">
                            <w:r w:rsidRPr="00124955">
                              <w:rPr>
                                <w:sz w:val="18"/>
                                <w:szCs w:val="18"/>
                              </w:rPr>
                              <w:t>alle M</w:t>
                            </w:r>
                            <w:r>
                              <w:rPr>
                                <w:sz w:val="18"/>
                                <w:szCs w:val="18"/>
                              </w:rPr>
                              <w:t>aterialien</w:t>
                            </w:r>
                            <w:r w:rsidRPr="00124955">
                              <w:rPr>
                                <w:sz w:val="18"/>
                                <w:szCs w:val="18"/>
                              </w:rPr>
                              <w:t xml:space="preserve"> nutzen, aber</w:t>
                            </w:r>
                            <w:r>
                              <w:t xml:space="preserve"> </w:t>
                            </w:r>
                            <w:r w:rsidRPr="00124955">
                              <w:rPr>
                                <w:sz w:val="16"/>
                                <w:szCs w:val="16"/>
                              </w:rPr>
                              <w:t>nicht</w:t>
                            </w:r>
                            <w:r>
                              <w:rPr>
                                <w:sz w:val="16"/>
                                <w:szCs w:val="16"/>
                              </w:rPr>
                              <w:t xml:space="preserve"> alle Informationen = selektives Lesen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BBA84" id="_x0000_t202" coordsize="21600,21600" o:spt="202" path="m,l,21600r21600,l21600,xe">
                <v:stroke joinstyle="miter"/>
                <v:path gradientshapeok="t" o:connecttype="rect"/>
              </v:shapetype>
              <v:shape id="Textfeld 3" o:spid="_x0000_s1026" type="#_x0000_t202" style="position:absolute;margin-left:140.15pt;margin-top:8.35pt;width:126.1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" filled="f" stroked="f">
                <v:textbox>
                  <w:txbxContent>
                    <w:p w14:paraId="7EA3E37D" w14:textId="77777777" w:rsidR="00173E06" w:rsidRDefault="00173E06" w:rsidP="00173E06">
                      <w:r w:rsidRPr="00124955">
                        <w:rPr>
                          <w:sz w:val="18"/>
                          <w:szCs w:val="18"/>
                        </w:rPr>
                        <w:t>alle M</w:t>
                      </w:r>
                      <w:r>
                        <w:rPr>
                          <w:sz w:val="18"/>
                          <w:szCs w:val="18"/>
                        </w:rPr>
                        <w:t>aterialien</w:t>
                      </w:r>
                      <w:r w:rsidRPr="00124955">
                        <w:rPr>
                          <w:sz w:val="18"/>
                          <w:szCs w:val="18"/>
                        </w:rPr>
                        <w:t xml:space="preserve"> nutzen, aber</w:t>
                      </w:r>
                      <w:r>
                        <w:t xml:space="preserve"> </w:t>
                      </w:r>
                      <w:r w:rsidRPr="00124955">
                        <w:rPr>
                          <w:sz w:val="16"/>
                          <w:szCs w:val="16"/>
                        </w:rPr>
                        <w:t>nicht</w:t>
                      </w:r>
                      <w:r>
                        <w:rPr>
                          <w:sz w:val="16"/>
                          <w:szCs w:val="16"/>
                        </w:rPr>
                        <w:t xml:space="preserve"> alle Informationen = selektives Lesen</w:t>
                      </w:r>
                    </w:p>
                  </w:txbxContent>
                </v:textbox>
                <w10:wrap type="square"/>
              </v:shape>
            </w:pict>
          </mc:Fallback>
        </mc:AlternateContent>
      </w:r>
    </w:p>
    <w:p w14:paraId="4916D65C" w14:textId="77777777" w:rsidR="00173E06" w:rsidRPr="00912860" w:rsidRDefault="00173E06" w:rsidP="00173E06">
      <w:pPr>
        <w:rPr>
          <w:rFonts w:ascii="Arial" w:hAnsi="Arial" w:cs="Arial"/>
          <w:sz w:val="18"/>
          <w:szCs w:val="18"/>
        </w:rPr>
      </w:pPr>
      <w:r w:rsidRPr="00912860">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30F97ED1" wp14:editId="6E82F4AF">
                <wp:simplePos x="0" y="0"/>
                <wp:positionH relativeFrom="column">
                  <wp:posOffset>522605</wp:posOffset>
                </wp:positionH>
                <wp:positionV relativeFrom="paragraph">
                  <wp:posOffset>143419</wp:posOffset>
                </wp:positionV>
                <wp:extent cx="45719" cy="242026"/>
                <wp:effectExtent l="25400" t="0" r="81915" b="62865"/>
                <wp:wrapNone/>
                <wp:docPr id="2" name="Gerade Verbindung mit Pfeil 2"/>
                <wp:cNvGraphicFramePr/>
                <a:graphic xmlns:a="http://schemas.openxmlformats.org/drawingml/2006/main">
                  <a:graphicData uri="http://schemas.microsoft.com/office/word/2010/wordprocessingShape">
                    <wps:wsp>
                      <wps:cNvCnPr/>
                      <wps:spPr>
                        <a:xfrm>
                          <a:off x="0" y="0"/>
                          <a:ext cx="45719" cy="2420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9AB97D" id="_x0000_t32" coordsize="21600,21600" o:spt="32" o:oned="t" path="m,l21600,21600e" filled="f">
                <v:path arrowok="t" fillok="f" o:connecttype="none"/>
                <o:lock v:ext="edit" shapetype="t"/>
              </v:shapetype>
              <v:shape id="Gerade Verbindung mit Pfeil 2" o:spid="_x0000_s1026" type="#_x0000_t32" style="position:absolute;margin-left:41.15pt;margin-top:11.3pt;width:3.6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" strokecolor="#4472c4 [3204]" strokeweight=".5pt">
                <v:stroke endarrow="block" joinstyle="miter"/>
              </v:shape>
            </w:pict>
          </mc:Fallback>
        </mc:AlternateContent>
      </w:r>
      <w:r w:rsidRPr="00912860">
        <w:rPr>
          <w:rFonts w:ascii="Arial" w:hAnsi="Arial" w:cs="Arial"/>
          <w:sz w:val="18"/>
          <w:szCs w:val="18"/>
        </w:rPr>
        <w:t>= Schreiben</w:t>
      </w:r>
    </w:p>
    <w:p w14:paraId="0C2A6144" w14:textId="77777777" w:rsidR="00173E06" w:rsidRPr="00912860" w:rsidRDefault="00173E06" w:rsidP="00173E06">
      <w:pPr>
        <w:rPr>
          <w:rFonts w:ascii="Arial" w:hAnsi="Arial" w:cs="Arial"/>
          <w:sz w:val="18"/>
          <w:szCs w:val="18"/>
        </w:rPr>
      </w:pPr>
      <w:r w:rsidRPr="00912860">
        <w:rPr>
          <w:rFonts w:ascii="Arial" w:hAnsi="Arial" w:cs="Arial"/>
          <w:noProof/>
          <w:sz w:val="18"/>
          <w:szCs w:val="18"/>
          <w:lang w:eastAsia="de-DE"/>
        </w:rPr>
        <mc:AlternateContent>
          <mc:Choice Requires="wps">
            <w:drawing>
              <wp:anchor distT="0" distB="0" distL="114300" distR="114300" simplePos="0" relativeHeight="251660288" behindDoc="0" locked="0" layoutInCell="1" allowOverlap="1" wp14:anchorId="30F1D8D5" wp14:editId="49183593">
                <wp:simplePos x="0" y="0"/>
                <wp:positionH relativeFrom="column">
                  <wp:posOffset>2237740</wp:posOffset>
                </wp:positionH>
                <wp:positionV relativeFrom="paragraph">
                  <wp:posOffset>27940</wp:posOffset>
                </wp:positionV>
                <wp:extent cx="0" cy="228600"/>
                <wp:effectExtent l="50800" t="0" r="76200" b="76200"/>
                <wp:wrapNone/>
                <wp:docPr id="4" name="Gerade Verbindung mit Pfeil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90ACCC" id="Gerade Verbindung mit Pfeil 4" o:spid="_x0000_s1026" type="#_x0000_t32" style="position:absolute;margin-left:176.2pt;margin-top:2.2pt;width:0;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" strokecolor="#4472c4 [3204]" strokeweight=".5pt">
                <v:stroke endarrow="block" joinstyle="miter"/>
              </v:shape>
            </w:pict>
          </mc:Fallback>
        </mc:AlternateContent>
      </w:r>
    </w:p>
    <w:tbl>
      <w:tblPr>
        <w:tblStyle w:val="Tabellenraster"/>
        <w:tblW w:w="5000" w:type="pct"/>
        <w:tblBorders>
          <w:insideH w:val="none" w:sz="0" w:space="0" w:color="auto"/>
          <w:insideV w:val="none" w:sz="0" w:space="0" w:color="auto"/>
        </w:tblBorders>
        <w:tblLook w:val="04A0" w:firstRow="1" w:lastRow="0" w:firstColumn="1" w:lastColumn="0" w:noHBand="0" w:noVBand="1"/>
      </w:tblPr>
      <w:tblGrid>
        <w:gridCol w:w="10197"/>
      </w:tblGrid>
      <w:tr w:rsidR="00173E06" w:rsidRPr="00F252ED" w14:paraId="0CE6617C" w14:textId="77777777" w:rsidTr="0081072D">
        <w:tc>
          <w:tcPr>
            <w:tcW w:w="5000" w:type="pct"/>
          </w:tcPr>
          <w:p w14:paraId="50E21903" w14:textId="77777777" w:rsidR="00173E06" w:rsidRPr="00F252ED" w:rsidRDefault="00173E06" w:rsidP="0081072D">
            <w:pPr>
              <w:ind w:left="284"/>
              <w:rPr>
                <w:rFonts w:ascii="Arial" w:hAnsi="Arial" w:cs="Arial"/>
                <w:sz w:val="20"/>
                <w:szCs w:val="20"/>
              </w:rPr>
            </w:pPr>
            <w:r w:rsidRPr="00F252ED">
              <w:rPr>
                <w:rFonts w:ascii="Arial" w:hAnsi="Arial" w:cs="Arial"/>
                <w:noProof/>
                <w:sz w:val="20"/>
                <w:szCs w:val="20"/>
                <w:lang w:eastAsia="de-DE"/>
              </w:rPr>
              <mc:AlternateContent>
                <mc:Choice Requires="wps">
                  <w:drawing>
                    <wp:anchor distT="0" distB="0" distL="114300" distR="114300" simplePos="0" relativeHeight="251664384" behindDoc="0" locked="0" layoutInCell="1" allowOverlap="1" wp14:anchorId="40CC2C35" wp14:editId="73C8C4FE">
                      <wp:simplePos x="0" y="0"/>
                      <wp:positionH relativeFrom="column">
                        <wp:posOffset>3913505</wp:posOffset>
                      </wp:positionH>
                      <wp:positionV relativeFrom="paragraph">
                        <wp:posOffset>177981</wp:posOffset>
                      </wp:positionV>
                      <wp:extent cx="313509" cy="391886"/>
                      <wp:effectExtent l="0" t="0" r="48895" b="65405"/>
                      <wp:wrapNone/>
                      <wp:docPr id="8" name="Gerade Verbindung mit Pfeil 8"/>
                      <wp:cNvGraphicFramePr/>
                      <a:graphic xmlns:a="http://schemas.openxmlformats.org/drawingml/2006/main">
                        <a:graphicData uri="http://schemas.microsoft.com/office/word/2010/wordprocessingShape">
                          <wps:wsp>
                            <wps:cNvCnPr/>
                            <wps:spPr>
                              <a:xfrm>
                                <a:off x="0" y="0"/>
                                <a:ext cx="313509" cy="391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73FBA" id="Gerade Verbindung mit Pfeil 8" o:spid="_x0000_s1026" type="#_x0000_t32" style="position:absolute;margin-left:308.15pt;margin-top:14pt;width:24.7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" strokecolor="#4472c4 [3204]" strokeweight=".5pt">
                      <v:stroke endarrow="block" joinstyle="miter"/>
                    </v:shape>
                  </w:pict>
                </mc:Fallback>
              </mc:AlternateContent>
            </w:r>
            <w:r w:rsidRPr="00F252ED">
              <w:rPr>
                <w:rFonts w:ascii="Arial" w:hAnsi="Arial" w:cs="Arial"/>
                <w:sz w:val="20"/>
                <w:szCs w:val="20"/>
              </w:rPr>
              <w:t xml:space="preserve">Verfasse auf der </w:t>
            </w:r>
            <w:r w:rsidRPr="00F252ED">
              <w:rPr>
                <w:rFonts w:ascii="Arial" w:hAnsi="Arial" w:cs="Arial"/>
                <w:sz w:val="20"/>
                <w:szCs w:val="20"/>
                <w:highlight w:val="yellow"/>
                <w:u w:val="single"/>
              </w:rPr>
              <w:t>Basis</w:t>
            </w:r>
            <w:r w:rsidRPr="00F252ED">
              <w:rPr>
                <w:rFonts w:ascii="Arial" w:hAnsi="Arial" w:cs="Arial"/>
                <w:sz w:val="20"/>
                <w:szCs w:val="20"/>
                <w:highlight w:val="yellow"/>
              </w:rPr>
              <w:t xml:space="preserve"> der Materialien 1 bis 6</w:t>
            </w:r>
            <w:r w:rsidRPr="00F252ED">
              <w:rPr>
                <w:rFonts w:ascii="Arial" w:hAnsi="Arial" w:cs="Arial"/>
                <w:sz w:val="20"/>
                <w:szCs w:val="20"/>
              </w:rPr>
              <w:t xml:space="preserve"> einen </w:t>
            </w:r>
            <w:r w:rsidRPr="00F252ED">
              <w:rPr>
                <w:rFonts w:ascii="Arial" w:hAnsi="Arial" w:cs="Arial"/>
                <w:sz w:val="20"/>
                <w:szCs w:val="20"/>
                <w:u w:val="single"/>
              </w:rPr>
              <w:t>informierenden</w:t>
            </w:r>
            <w:r w:rsidRPr="00F252ED">
              <w:rPr>
                <w:rFonts w:ascii="Arial" w:hAnsi="Arial" w:cs="Arial"/>
                <w:sz w:val="20"/>
                <w:szCs w:val="20"/>
              </w:rPr>
              <w:t xml:space="preserve"> Artikel über das </w:t>
            </w:r>
            <w:r w:rsidRPr="00F252ED">
              <w:rPr>
                <w:rFonts w:ascii="Arial" w:hAnsi="Arial" w:cs="Arial"/>
                <w:sz w:val="20"/>
                <w:szCs w:val="20"/>
                <w:highlight w:val="yellow"/>
              </w:rPr>
              <w:t>Problem Analphabetismus in Deutschland</w:t>
            </w:r>
            <w:r w:rsidRPr="00F252ED">
              <w:rPr>
                <w:rFonts w:ascii="Arial" w:hAnsi="Arial" w:cs="Arial"/>
                <w:sz w:val="20"/>
                <w:szCs w:val="20"/>
              </w:rPr>
              <w:t>.</w:t>
            </w:r>
          </w:p>
        </w:tc>
      </w:tr>
    </w:tbl>
    <w:p w14:paraId="7D3679E8" w14:textId="77777777" w:rsidR="00173E06" w:rsidRPr="00912860" w:rsidRDefault="00173E06" w:rsidP="00173E06">
      <w:pPr>
        <w:rPr>
          <w:rFonts w:ascii="Arial" w:hAnsi="Arial" w:cs="Arial"/>
          <w:sz w:val="18"/>
          <w:szCs w:val="18"/>
        </w:rPr>
      </w:pPr>
      <w:r w:rsidRPr="00912860">
        <w:rPr>
          <w:rFonts w:ascii="Arial" w:hAnsi="Arial" w:cs="Arial"/>
          <w:noProof/>
          <w:sz w:val="18"/>
          <w:szCs w:val="18"/>
          <w:lang w:eastAsia="de-DE"/>
        </w:rPr>
        <mc:AlternateContent>
          <mc:Choice Requires="wps">
            <w:drawing>
              <wp:anchor distT="0" distB="0" distL="114300" distR="114300" simplePos="0" relativeHeight="251662336" behindDoc="0" locked="0" layoutInCell="1" allowOverlap="1" wp14:anchorId="783A3902" wp14:editId="6CAA01ED">
                <wp:simplePos x="0" y="0"/>
                <wp:positionH relativeFrom="column">
                  <wp:posOffset>408940</wp:posOffset>
                </wp:positionH>
                <wp:positionV relativeFrom="paragraph">
                  <wp:posOffset>30026</wp:posOffset>
                </wp:positionV>
                <wp:extent cx="342265" cy="387169"/>
                <wp:effectExtent l="0" t="50800" r="64135" b="45085"/>
                <wp:wrapNone/>
                <wp:docPr id="5" name="Gerade Verbindung mit Pfeil 5"/>
                <wp:cNvGraphicFramePr/>
                <a:graphic xmlns:a="http://schemas.openxmlformats.org/drawingml/2006/main">
                  <a:graphicData uri="http://schemas.microsoft.com/office/word/2010/wordprocessingShape">
                    <wps:wsp>
                      <wps:cNvCnPr/>
                      <wps:spPr>
                        <a:xfrm flipV="1">
                          <a:off x="0" y="0"/>
                          <a:ext cx="342265" cy="3871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0D88C" id="Gerade Verbindung mit Pfeil 5" o:spid="_x0000_s1026" type="#_x0000_t32" style="position:absolute;margin-left:32.2pt;margin-top:2.35pt;width:26.95pt;height:3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" strokecolor="#4472c4 [3204]" strokeweight=".5pt">
                <v:stroke endarrow="block" joinstyle="miter"/>
              </v:shape>
            </w:pict>
          </mc:Fallback>
        </mc:AlternateContent>
      </w:r>
    </w:p>
    <w:p w14:paraId="2DEFAB66" w14:textId="77777777" w:rsidR="00173E06" w:rsidRPr="00912860" w:rsidRDefault="00173E06" w:rsidP="00173E06">
      <w:pPr>
        <w:rPr>
          <w:rFonts w:ascii="Arial" w:hAnsi="Arial" w:cs="Arial"/>
          <w:sz w:val="18"/>
          <w:szCs w:val="18"/>
        </w:rPr>
      </w:pPr>
    </w:p>
    <w:p w14:paraId="5E8F341B" w14:textId="77777777" w:rsidR="00173E06" w:rsidRPr="00912860" w:rsidRDefault="00173E06" w:rsidP="00173E06">
      <w:pPr>
        <w:rPr>
          <w:rFonts w:ascii="Arial" w:hAnsi="Arial" w:cs="Arial"/>
          <w:sz w:val="18"/>
          <w:szCs w:val="18"/>
        </w:rPr>
      </w:pPr>
      <w:r w:rsidRPr="00912860">
        <w:rPr>
          <w:rFonts w:ascii="Arial" w:hAnsi="Arial" w:cs="Arial"/>
          <w:noProof/>
          <w:sz w:val="18"/>
          <w:szCs w:val="18"/>
          <w:lang w:eastAsia="de-DE"/>
        </w:rPr>
        <mc:AlternateContent>
          <mc:Choice Requires="wps">
            <w:drawing>
              <wp:anchor distT="0" distB="0" distL="114300" distR="114300" simplePos="0" relativeHeight="251663360" behindDoc="0" locked="0" layoutInCell="1" allowOverlap="1" wp14:anchorId="5118D935" wp14:editId="4151A6B0">
                <wp:simplePos x="0" y="0"/>
                <wp:positionH relativeFrom="column">
                  <wp:posOffset>65405</wp:posOffset>
                </wp:positionH>
                <wp:positionV relativeFrom="paragraph">
                  <wp:posOffset>56515</wp:posOffset>
                </wp:positionV>
                <wp:extent cx="2057400" cy="30861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2057400" cy="30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923B4C" w14:textId="77777777" w:rsidR="00173E06" w:rsidRPr="003B1855" w:rsidRDefault="00173E06" w:rsidP="00173E06">
                            <w:pPr>
                              <w:rPr>
                                <w:sz w:val="20"/>
                                <w:szCs w:val="20"/>
                              </w:rPr>
                            </w:pPr>
                            <w:r w:rsidRPr="00124955">
                              <w:rPr>
                                <w:sz w:val="20"/>
                                <w:szCs w:val="20"/>
                              </w:rPr>
                              <w:t>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8D935" id="Textfeld 6" o:spid="_x0000_s1027" type="#_x0000_t202" style="position:absolute;margin-left:5.15pt;margin-top:4.45pt;width:162pt;height:2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" filled="f" stroked="f">
                <v:textbox>
                  <w:txbxContent>
                    <w:p w14:paraId="73923B4C" w14:textId="77777777" w:rsidR="00173E06" w:rsidRPr="003B1855" w:rsidRDefault="00173E06" w:rsidP="00173E06">
                      <w:pPr>
                        <w:rPr>
                          <w:sz w:val="20"/>
                          <w:szCs w:val="20"/>
                        </w:rPr>
                      </w:pPr>
                      <w:r w:rsidRPr="00124955">
                        <w:rPr>
                          <w:sz w:val="20"/>
                          <w:szCs w:val="20"/>
                        </w:rPr>
                        <w:t>Thema</w:t>
                      </w:r>
                    </w:p>
                  </w:txbxContent>
                </v:textbox>
                <w10:wrap type="square"/>
              </v:shape>
            </w:pict>
          </mc:Fallback>
        </mc:AlternateContent>
      </w:r>
      <w:r w:rsidRPr="00912860">
        <w:rPr>
          <w:rFonts w:ascii="Arial" w:hAnsi="Arial" w:cs="Arial"/>
          <w:sz w:val="18"/>
          <w:szCs w:val="18"/>
        </w:rPr>
        <w:tab/>
      </w:r>
      <w:r w:rsidRPr="00912860">
        <w:rPr>
          <w:rFonts w:ascii="Arial" w:hAnsi="Arial" w:cs="Arial"/>
          <w:sz w:val="18"/>
          <w:szCs w:val="18"/>
        </w:rPr>
        <w:tab/>
      </w:r>
      <w:r w:rsidRPr="00912860">
        <w:rPr>
          <w:rFonts w:ascii="Arial" w:hAnsi="Arial" w:cs="Arial"/>
          <w:sz w:val="18"/>
          <w:szCs w:val="18"/>
        </w:rPr>
        <w:tab/>
      </w:r>
      <w:r w:rsidRPr="00912860">
        <w:rPr>
          <w:rFonts w:ascii="Arial" w:hAnsi="Arial" w:cs="Arial"/>
          <w:sz w:val="18"/>
          <w:szCs w:val="18"/>
        </w:rPr>
        <w:tab/>
      </w:r>
      <w:r>
        <w:rPr>
          <w:rFonts w:ascii="Arial" w:hAnsi="Arial" w:cs="Arial"/>
          <w:sz w:val="18"/>
          <w:szCs w:val="18"/>
        </w:rPr>
        <w:t xml:space="preserve"> </w:t>
      </w:r>
      <w:r w:rsidRPr="00912860">
        <w:rPr>
          <w:rFonts w:ascii="Arial" w:hAnsi="Arial" w:cs="Arial"/>
          <w:sz w:val="18"/>
          <w:szCs w:val="18"/>
        </w:rPr>
        <w:t xml:space="preserve">= Fakten, Aussagen </w:t>
      </w:r>
    </w:p>
    <w:p w14:paraId="36CED7A9" w14:textId="77777777" w:rsidR="00173E06" w:rsidRPr="00912860" w:rsidRDefault="00173E06" w:rsidP="00173E06">
      <w:pPr>
        <w:rPr>
          <w:rFonts w:ascii="Arial" w:hAnsi="Arial" w:cs="Arial"/>
          <w:b/>
          <w:sz w:val="18"/>
          <w:szCs w:val="18"/>
        </w:rPr>
      </w:pPr>
    </w:p>
    <w:p w14:paraId="38343ECB" w14:textId="77777777" w:rsidR="00173E06" w:rsidRDefault="00173E06" w:rsidP="00173E06">
      <w:pPr>
        <w:rPr>
          <w:rFonts w:ascii="Arial" w:hAnsi="Arial" w:cs="Arial"/>
          <w:b/>
          <w:sz w:val="18"/>
          <w:szCs w:val="18"/>
        </w:rPr>
      </w:pPr>
    </w:p>
    <w:p w14:paraId="4759C7C3" w14:textId="77777777" w:rsidR="00173E06" w:rsidRPr="00912860" w:rsidRDefault="00173E06" w:rsidP="00173E06">
      <w:pPr>
        <w:rPr>
          <w:rFonts w:ascii="Arial" w:hAnsi="Arial" w:cs="Arial"/>
          <w:b/>
          <w:sz w:val="18"/>
          <w:szCs w:val="18"/>
        </w:rPr>
      </w:pPr>
      <w:r w:rsidRPr="00CD5615">
        <w:rPr>
          <w:rFonts w:ascii="Arial" w:hAnsi="Arial" w:cs="Arial"/>
          <w:sz w:val="18"/>
          <w:szCs w:val="18"/>
        </w:rPr>
        <w:t>PAIR</w:t>
      </w:r>
      <w:r w:rsidRPr="00912860">
        <w:rPr>
          <w:rFonts w:ascii="Arial" w:hAnsi="Arial" w:cs="Arial"/>
          <w:b/>
          <w:sz w:val="18"/>
          <w:szCs w:val="18"/>
        </w:rPr>
        <w:t xml:space="preserve">: </w:t>
      </w:r>
      <w:r w:rsidRPr="00912860">
        <w:rPr>
          <w:rFonts w:ascii="Arial" w:hAnsi="Arial" w:cs="Arial"/>
          <w:sz w:val="18"/>
          <w:szCs w:val="18"/>
        </w:rPr>
        <w:t>Die Lesepartner</w:t>
      </w:r>
      <w:r>
        <w:rPr>
          <w:rFonts w:ascii="Arial" w:hAnsi="Arial" w:cs="Arial"/>
          <w:sz w:val="18"/>
          <w:szCs w:val="18"/>
        </w:rPr>
        <w:t>*innen</w:t>
      </w:r>
      <w:r w:rsidRPr="00912860">
        <w:rPr>
          <w:rFonts w:ascii="Arial" w:hAnsi="Arial" w:cs="Arial"/>
          <w:b/>
          <w:sz w:val="18"/>
          <w:szCs w:val="18"/>
        </w:rPr>
        <w:t xml:space="preserve"> </w:t>
      </w:r>
      <w:r w:rsidRPr="00912860">
        <w:rPr>
          <w:rFonts w:ascii="Arial" w:hAnsi="Arial" w:cs="Arial"/>
          <w:sz w:val="18"/>
          <w:szCs w:val="18"/>
        </w:rPr>
        <w:t>besprechen ihr Arbeitsergebnis.</w:t>
      </w:r>
    </w:p>
    <w:p w14:paraId="5A5171C2" w14:textId="77777777" w:rsidR="00173E06" w:rsidRPr="00912860" w:rsidRDefault="00173E06" w:rsidP="00173E06">
      <w:pPr>
        <w:rPr>
          <w:rFonts w:ascii="Arial" w:hAnsi="Arial" w:cs="Arial"/>
          <w:sz w:val="18"/>
          <w:szCs w:val="18"/>
        </w:rPr>
      </w:pPr>
      <w:r w:rsidRPr="00CD5615">
        <w:rPr>
          <w:rFonts w:ascii="Arial" w:hAnsi="Arial" w:cs="Arial"/>
          <w:sz w:val="18"/>
          <w:szCs w:val="18"/>
        </w:rPr>
        <w:t>SHARE</w:t>
      </w:r>
      <w:r>
        <w:rPr>
          <w:rFonts w:ascii="Arial" w:hAnsi="Arial" w:cs="Arial"/>
          <w:sz w:val="18"/>
          <w:szCs w:val="18"/>
        </w:rPr>
        <w:t xml:space="preserve">: </w:t>
      </w:r>
      <w:r w:rsidRPr="00912860">
        <w:rPr>
          <w:rFonts w:ascii="Arial" w:hAnsi="Arial" w:cs="Arial"/>
          <w:sz w:val="18"/>
          <w:szCs w:val="18"/>
        </w:rPr>
        <w:t xml:space="preserve">Das </w:t>
      </w:r>
      <w:proofErr w:type="spellStart"/>
      <w:r w:rsidRPr="00912860">
        <w:rPr>
          <w:rFonts w:ascii="Arial" w:hAnsi="Arial" w:cs="Arial"/>
          <w:sz w:val="18"/>
          <w:szCs w:val="18"/>
        </w:rPr>
        <w:t>Leseteam</w:t>
      </w:r>
      <w:proofErr w:type="spellEnd"/>
      <w:r>
        <w:rPr>
          <w:rFonts w:ascii="Arial" w:hAnsi="Arial" w:cs="Arial"/>
          <w:sz w:val="18"/>
          <w:szCs w:val="18"/>
        </w:rPr>
        <w:t xml:space="preserve"> (z. B. zwei Lesepaare)</w:t>
      </w:r>
      <w:r w:rsidRPr="00912860">
        <w:rPr>
          <w:rFonts w:ascii="Arial" w:hAnsi="Arial" w:cs="Arial"/>
          <w:sz w:val="18"/>
          <w:szCs w:val="18"/>
        </w:rPr>
        <w:t xml:space="preserve"> tagt, um über das Verständnis der Aufgabe und die Lösungserwartungen zu sprechen. Es entwirft einen </w:t>
      </w:r>
      <w:proofErr w:type="spellStart"/>
      <w:r w:rsidRPr="00912860">
        <w:rPr>
          <w:rFonts w:ascii="Arial" w:hAnsi="Arial" w:cs="Arial"/>
          <w:sz w:val="18"/>
          <w:szCs w:val="18"/>
        </w:rPr>
        <w:t>Leseplan</w:t>
      </w:r>
      <w:proofErr w:type="spellEnd"/>
      <w:r>
        <w:rPr>
          <w:rFonts w:ascii="Arial" w:hAnsi="Arial" w:cs="Arial"/>
          <w:sz w:val="18"/>
          <w:szCs w:val="18"/>
        </w:rPr>
        <w:t>.</w:t>
      </w:r>
      <w:r w:rsidRPr="00912860">
        <w:rPr>
          <w:rFonts w:ascii="Arial" w:hAnsi="Arial" w:cs="Arial"/>
          <w:sz w:val="18"/>
          <w:szCs w:val="18"/>
        </w:rPr>
        <w:t xml:space="preserve"> </w:t>
      </w:r>
      <w:r>
        <w:rPr>
          <w:rFonts w:ascii="Arial" w:hAnsi="Arial" w:cs="Arial"/>
          <w:sz w:val="18"/>
          <w:szCs w:val="18"/>
        </w:rPr>
        <w:t>(</w:t>
      </w:r>
      <w:r w:rsidRPr="00912860">
        <w:rPr>
          <w:rFonts w:ascii="Arial" w:hAnsi="Arial" w:cs="Arial"/>
          <w:sz w:val="18"/>
          <w:szCs w:val="18"/>
        </w:rPr>
        <w:t>Was muss in der Lösung enthalten sein?</w:t>
      </w:r>
      <w:r>
        <w:rPr>
          <w:rFonts w:ascii="Arial" w:hAnsi="Arial" w:cs="Arial"/>
          <w:sz w:val="18"/>
          <w:szCs w:val="18"/>
        </w:rPr>
        <w:t>)</w:t>
      </w:r>
    </w:p>
    <w:p w14:paraId="01860B3A" w14:textId="77777777" w:rsidR="00173E06" w:rsidRPr="00912860" w:rsidRDefault="00173E06" w:rsidP="00173E06">
      <w:pPr>
        <w:spacing w:before="120"/>
        <w:rPr>
          <w:rFonts w:ascii="Arial" w:hAnsi="Arial" w:cs="Arial"/>
          <w:sz w:val="18"/>
          <w:szCs w:val="18"/>
        </w:rPr>
      </w:pPr>
      <w:r w:rsidRPr="008367EC">
        <w:rPr>
          <w:rFonts w:ascii="Arial" w:hAnsi="Arial" w:cs="Arial"/>
          <w:sz w:val="18"/>
          <w:szCs w:val="18"/>
        </w:rPr>
        <w:t>THINK:</w:t>
      </w:r>
      <w:r w:rsidRPr="00912860">
        <w:rPr>
          <w:rFonts w:ascii="Arial" w:hAnsi="Arial" w:cs="Arial"/>
          <w:sz w:val="18"/>
          <w:szCs w:val="18"/>
        </w:rPr>
        <w:t xml:space="preserve"> Die Materialien werden in Einzelarbeit gesichtet.</w:t>
      </w:r>
    </w:p>
    <w:p w14:paraId="0E696B31" w14:textId="77777777" w:rsidR="00173E06" w:rsidRPr="00912860" w:rsidRDefault="00173E06" w:rsidP="00173E06">
      <w:pPr>
        <w:rPr>
          <w:rFonts w:ascii="Arial" w:hAnsi="Arial" w:cs="Arial"/>
          <w:sz w:val="18"/>
          <w:szCs w:val="18"/>
        </w:rPr>
      </w:pPr>
      <w:r w:rsidRPr="008367EC">
        <w:rPr>
          <w:rFonts w:ascii="Arial" w:hAnsi="Arial" w:cs="Arial"/>
          <w:sz w:val="18"/>
          <w:szCs w:val="18"/>
        </w:rPr>
        <w:t>PAIR:</w:t>
      </w:r>
      <w:r w:rsidRPr="00912860">
        <w:rPr>
          <w:rFonts w:ascii="Arial" w:hAnsi="Arial" w:cs="Arial"/>
          <w:sz w:val="18"/>
          <w:szCs w:val="18"/>
        </w:rPr>
        <w:t xml:space="preserve"> Strategien </w:t>
      </w:r>
      <w:r w:rsidRPr="005356AE">
        <w:rPr>
          <w:rFonts w:ascii="Arial" w:hAnsi="Arial" w:cs="Arial"/>
          <w:i/>
          <w:sz w:val="18"/>
          <w:szCs w:val="18"/>
        </w:rPr>
        <w:t>„Vor dem Lesen“</w:t>
      </w:r>
      <w:r w:rsidRPr="00912860">
        <w:rPr>
          <w:rFonts w:ascii="Arial" w:hAnsi="Arial" w:cs="Arial"/>
          <w:sz w:val="18"/>
          <w:szCs w:val="18"/>
        </w:rPr>
        <w:t xml:space="preserve"> werden im </w:t>
      </w:r>
      <w:proofErr w:type="spellStart"/>
      <w:r w:rsidRPr="00912860">
        <w:rPr>
          <w:rFonts w:ascii="Arial" w:hAnsi="Arial" w:cs="Arial"/>
          <w:sz w:val="18"/>
          <w:szCs w:val="18"/>
        </w:rPr>
        <w:t>Lesepaar</w:t>
      </w:r>
      <w:proofErr w:type="spellEnd"/>
      <w:r w:rsidRPr="00912860">
        <w:rPr>
          <w:rFonts w:ascii="Arial" w:hAnsi="Arial" w:cs="Arial"/>
          <w:sz w:val="18"/>
          <w:szCs w:val="18"/>
        </w:rPr>
        <w:t xml:space="preserve"> eingesetzt. Zu allen</w:t>
      </w:r>
      <w:r>
        <w:rPr>
          <w:rFonts w:ascii="Arial" w:hAnsi="Arial" w:cs="Arial"/>
          <w:sz w:val="18"/>
          <w:szCs w:val="18"/>
        </w:rPr>
        <w:t xml:space="preserve"> Ideen wird in Kurzform notiert:</w:t>
      </w:r>
    </w:p>
    <w:p w14:paraId="7D41F656" w14:textId="77777777" w:rsidR="00173E06" w:rsidRPr="00912860" w:rsidRDefault="00173E06" w:rsidP="00173E06">
      <w:pPr>
        <w:pStyle w:val="Listenabsatz"/>
        <w:numPr>
          <w:ilvl w:val="0"/>
          <w:numId w:val="12"/>
        </w:numPr>
        <w:rPr>
          <w:rFonts w:ascii="Arial" w:hAnsi="Arial" w:cs="Arial"/>
          <w:sz w:val="18"/>
          <w:szCs w:val="18"/>
        </w:rPr>
      </w:pPr>
      <w:r w:rsidRPr="00912860">
        <w:rPr>
          <w:rFonts w:ascii="Arial" w:hAnsi="Arial" w:cs="Arial"/>
          <w:sz w:val="18"/>
          <w:szCs w:val="18"/>
        </w:rPr>
        <w:t>Welches Vorwissen gibt es zum Thema?</w:t>
      </w:r>
    </w:p>
    <w:p w14:paraId="66944E25" w14:textId="77777777" w:rsidR="00173E06" w:rsidRPr="00912860" w:rsidRDefault="00173E06" w:rsidP="00173E06">
      <w:pPr>
        <w:pStyle w:val="Listenabsatz"/>
        <w:numPr>
          <w:ilvl w:val="0"/>
          <w:numId w:val="12"/>
        </w:numPr>
        <w:rPr>
          <w:rFonts w:ascii="Arial" w:hAnsi="Arial" w:cs="Arial"/>
          <w:sz w:val="18"/>
          <w:szCs w:val="18"/>
        </w:rPr>
      </w:pPr>
      <w:r w:rsidRPr="00912860">
        <w:rPr>
          <w:rFonts w:ascii="Arial" w:hAnsi="Arial" w:cs="Arial"/>
          <w:sz w:val="18"/>
          <w:szCs w:val="18"/>
        </w:rPr>
        <w:t>Welche Materialien sind im Paket enthalten? (Titel)</w:t>
      </w:r>
    </w:p>
    <w:p w14:paraId="6286BE47" w14:textId="77777777" w:rsidR="00173E06" w:rsidRPr="00912860" w:rsidRDefault="00173E06" w:rsidP="00173E06">
      <w:pPr>
        <w:pStyle w:val="Listenabsatz"/>
        <w:numPr>
          <w:ilvl w:val="0"/>
          <w:numId w:val="12"/>
        </w:numPr>
        <w:rPr>
          <w:rFonts w:ascii="Arial" w:hAnsi="Arial" w:cs="Arial"/>
          <w:sz w:val="18"/>
          <w:szCs w:val="18"/>
        </w:rPr>
      </w:pPr>
      <w:r w:rsidRPr="00912860">
        <w:rPr>
          <w:rFonts w:ascii="Arial" w:hAnsi="Arial" w:cs="Arial"/>
          <w:sz w:val="18"/>
          <w:szCs w:val="18"/>
        </w:rPr>
        <w:t>Welche Textsorten gibt es? Welche Art von Informationen lassen sie erwarten?</w:t>
      </w:r>
    </w:p>
    <w:p w14:paraId="663E85A7" w14:textId="77777777" w:rsidR="00173E06" w:rsidRPr="00912860" w:rsidRDefault="00173E06" w:rsidP="00173E06">
      <w:pPr>
        <w:pStyle w:val="Listenabsatz"/>
        <w:numPr>
          <w:ilvl w:val="0"/>
          <w:numId w:val="12"/>
        </w:numPr>
        <w:rPr>
          <w:rFonts w:ascii="Arial" w:hAnsi="Arial" w:cs="Arial"/>
          <w:sz w:val="18"/>
          <w:szCs w:val="18"/>
        </w:rPr>
      </w:pPr>
      <w:r w:rsidRPr="00912860">
        <w:rPr>
          <w:rFonts w:ascii="Arial" w:hAnsi="Arial" w:cs="Arial"/>
          <w:sz w:val="18"/>
          <w:szCs w:val="18"/>
        </w:rPr>
        <w:t>Was kann man aus den Überschriften und Abbildungen erschließen?</w:t>
      </w:r>
    </w:p>
    <w:p w14:paraId="079A4C09" w14:textId="77777777" w:rsidR="00173E06" w:rsidRPr="00912860" w:rsidRDefault="00173E06" w:rsidP="00173E06">
      <w:pPr>
        <w:pStyle w:val="Listenabsatz"/>
        <w:numPr>
          <w:ilvl w:val="0"/>
          <w:numId w:val="12"/>
        </w:numPr>
        <w:rPr>
          <w:rFonts w:ascii="Arial" w:hAnsi="Arial" w:cs="Arial"/>
          <w:sz w:val="18"/>
          <w:szCs w:val="18"/>
        </w:rPr>
      </w:pPr>
      <w:r w:rsidRPr="00912860">
        <w:rPr>
          <w:rFonts w:ascii="Arial" w:hAnsi="Arial" w:cs="Arial"/>
          <w:sz w:val="18"/>
          <w:szCs w:val="18"/>
        </w:rPr>
        <w:t xml:space="preserve">Gibt es Schlüsselwörter? Was sind </w:t>
      </w:r>
      <w:proofErr w:type="spellStart"/>
      <w:r w:rsidRPr="00912860">
        <w:rPr>
          <w:rFonts w:ascii="Arial" w:hAnsi="Arial" w:cs="Arial"/>
          <w:sz w:val="18"/>
          <w:szCs w:val="18"/>
        </w:rPr>
        <w:t>erwartbare</w:t>
      </w:r>
      <w:proofErr w:type="spellEnd"/>
      <w:r w:rsidRPr="00912860">
        <w:rPr>
          <w:rFonts w:ascii="Arial" w:hAnsi="Arial" w:cs="Arial"/>
          <w:sz w:val="18"/>
          <w:szCs w:val="18"/>
        </w:rPr>
        <w:t xml:space="preserve"> Schlüsselwörter?</w:t>
      </w:r>
    </w:p>
    <w:p w14:paraId="4563AC1E" w14:textId="77777777" w:rsidR="00173E06" w:rsidRPr="00912860" w:rsidRDefault="00173E06" w:rsidP="00173E06">
      <w:pPr>
        <w:rPr>
          <w:rFonts w:ascii="Arial" w:hAnsi="Arial" w:cs="Arial"/>
          <w:sz w:val="18"/>
          <w:szCs w:val="18"/>
        </w:rPr>
      </w:pPr>
      <w:r w:rsidRPr="005356AE">
        <w:rPr>
          <w:rFonts w:ascii="Arial" w:hAnsi="Arial" w:cs="Arial"/>
          <w:sz w:val="18"/>
          <w:szCs w:val="18"/>
        </w:rPr>
        <w:t>SHARE</w:t>
      </w:r>
      <w:r>
        <w:rPr>
          <w:rFonts w:ascii="Arial" w:hAnsi="Arial" w:cs="Arial"/>
          <w:sz w:val="18"/>
          <w:szCs w:val="18"/>
        </w:rPr>
        <w:t>:</w:t>
      </w:r>
      <w:r w:rsidRPr="00912860">
        <w:rPr>
          <w:rFonts w:ascii="Arial" w:hAnsi="Arial" w:cs="Arial"/>
          <w:b/>
          <w:sz w:val="18"/>
          <w:szCs w:val="18"/>
        </w:rPr>
        <w:t xml:space="preserve"> </w:t>
      </w:r>
      <w:r w:rsidRPr="00912860">
        <w:rPr>
          <w:rFonts w:ascii="Arial" w:hAnsi="Arial" w:cs="Arial"/>
          <w:sz w:val="18"/>
          <w:szCs w:val="18"/>
        </w:rPr>
        <w:t xml:space="preserve">Das </w:t>
      </w:r>
      <w:proofErr w:type="spellStart"/>
      <w:r w:rsidRPr="00912860">
        <w:rPr>
          <w:rFonts w:ascii="Arial" w:hAnsi="Arial" w:cs="Arial"/>
          <w:sz w:val="18"/>
          <w:szCs w:val="18"/>
        </w:rPr>
        <w:t>Leseteam</w:t>
      </w:r>
      <w:proofErr w:type="spellEnd"/>
      <w:r w:rsidRPr="00912860">
        <w:rPr>
          <w:rFonts w:ascii="Arial" w:hAnsi="Arial" w:cs="Arial"/>
          <w:sz w:val="18"/>
          <w:szCs w:val="18"/>
        </w:rPr>
        <w:t xml:space="preserve"> vergleicht die</w:t>
      </w:r>
      <w:r w:rsidRPr="00912860">
        <w:rPr>
          <w:rFonts w:ascii="Arial" w:hAnsi="Arial" w:cs="Arial"/>
          <w:b/>
          <w:sz w:val="18"/>
          <w:szCs w:val="18"/>
        </w:rPr>
        <w:t xml:space="preserve"> </w:t>
      </w:r>
      <w:r w:rsidRPr="00912860">
        <w:rPr>
          <w:rFonts w:ascii="Arial" w:hAnsi="Arial" w:cs="Arial"/>
          <w:sz w:val="18"/>
          <w:szCs w:val="18"/>
        </w:rPr>
        <w:t>Vorüberlegungen.</w:t>
      </w:r>
    </w:p>
    <w:p w14:paraId="1BCED33E" w14:textId="77777777" w:rsidR="00173E06" w:rsidRDefault="00173E06" w:rsidP="00173E06">
      <w:pPr>
        <w:spacing w:before="120"/>
        <w:rPr>
          <w:rFonts w:ascii="Arial" w:hAnsi="Arial" w:cs="Arial"/>
          <w:sz w:val="18"/>
          <w:szCs w:val="18"/>
        </w:rPr>
      </w:pPr>
      <w:r>
        <w:rPr>
          <w:rFonts w:ascii="Arial" w:hAnsi="Arial" w:cs="Arial"/>
          <w:sz w:val="18"/>
          <w:szCs w:val="18"/>
        </w:rPr>
        <w:t xml:space="preserve">Hinweis zur Organisation: Wenn die Schüler*innen schon Erfahrungen mit der Methode gesammelt haben, können die o.g. Schritte auch in </w:t>
      </w:r>
      <w:r w:rsidRPr="00A10843">
        <w:rPr>
          <w:rFonts w:ascii="Arial" w:hAnsi="Arial" w:cs="Arial"/>
          <w:sz w:val="18"/>
          <w:szCs w:val="18"/>
        </w:rPr>
        <w:t>einer</w:t>
      </w:r>
      <w:r>
        <w:rPr>
          <w:rFonts w:ascii="Arial" w:hAnsi="Arial" w:cs="Arial"/>
          <w:sz w:val="18"/>
          <w:szCs w:val="18"/>
        </w:rPr>
        <w:t xml:space="preserve"> kürzeren Abfolge erarbeitet werden:</w:t>
      </w:r>
    </w:p>
    <w:p w14:paraId="688AAAEB" w14:textId="77777777" w:rsidR="00173E06" w:rsidRDefault="00173E06" w:rsidP="00173E06">
      <w:pPr>
        <w:rPr>
          <w:rFonts w:ascii="Arial" w:hAnsi="Arial" w:cs="Arial"/>
          <w:sz w:val="18"/>
          <w:szCs w:val="18"/>
        </w:rPr>
      </w:pPr>
      <w:r>
        <w:rPr>
          <w:rFonts w:ascii="Arial" w:hAnsi="Arial" w:cs="Arial"/>
          <w:sz w:val="18"/>
          <w:szCs w:val="18"/>
        </w:rPr>
        <w:t xml:space="preserve">Think: in Einzelarbeit über die Aufgabe nachdenken, die Materialien sichten </w:t>
      </w:r>
    </w:p>
    <w:p w14:paraId="2ACBD875" w14:textId="77777777" w:rsidR="00173E06" w:rsidRDefault="00173E06" w:rsidP="00173E06">
      <w:pPr>
        <w:rPr>
          <w:rFonts w:ascii="Arial" w:hAnsi="Arial" w:cs="Arial"/>
          <w:sz w:val="18"/>
          <w:szCs w:val="18"/>
        </w:rPr>
      </w:pPr>
      <w:r>
        <w:rPr>
          <w:rFonts w:ascii="Arial" w:hAnsi="Arial" w:cs="Arial"/>
          <w:sz w:val="18"/>
          <w:szCs w:val="18"/>
        </w:rPr>
        <w:t xml:space="preserve">Pair: sich über die Aufgabe, das Material verständigen, Vorwissen aktivieren </w:t>
      </w:r>
    </w:p>
    <w:p w14:paraId="693BC73C" w14:textId="77777777" w:rsidR="00173E06" w:rsidRPr="005356AE" w:rsidRDefault="00173E06" w:rsidP="00173E06">
      <w:pPr>
        <w:rPr>
          <w:rFonts w:ascii="Arial" w:hAnsi="Arial" w:cs="Arial"/>
          <w:sz w:val="18"/>
          <w:szCs w:val="18"/>
        </w:rPr>
      </w:pPr>
      <w:r>
        <w:rPr>
          <w:rFonts w:ascii="Arial" w:hAnsi="Arial" w:cs="Arial"/>
          <w:sz w:val="18"/>
          <w:szCs w:val="18"/>
        </w:rPr>
        <w:t xml:space="preserve">Share: </w:t>
      </w:r>
      <w:r w:rsidRPr="00912860">
        <w:rPr>
          <w:rFonts w:ascii="Arial" w:hAnsi="Arial" w:cs="Arial"/>
          <w:sz w:val="18"/>
          <w:szCs w:val="18"/>
        </w:rPr>
        <w:t xml:space="preserve">Vorüberlegungen </w:t>
      </w:r>
      <w:r>
        <w:rPr>
          <w:rFonts w:ascii="Arial" w:hAnsi="Arial" w:cs="Arial"/>
          <w:sz w:val="18"/>
          <w:szCs w:val="18"/>
        </w:rPr>
        <w:t xml:space="preserve">im </w:t>
      </w:r>
      <w:proofErr w:type="spellStart"/>
      <w:r w:rsidRPr="00912860">
        <w:rPr>
          <w:rFonts w:ascii="Arial" w:hAnsi="Arial" w:cs="Arial"/>
          <w:sz w:val="18"/>
          <w:szCs w:val="18"/>
        </w:rPr>
        <w:t>Leseteam</w:t>
      </w:r>
      <w:proofErr w:type="spellEnd"/>
      <w:r w:rsidRPr="00912860">
        <w:rPr>
          <w:rFonts w:ascii="Arial" w:hAnsi="Arial" w:cs="Arial"/>
          <w:sz w:val="18"/>
          <w:szCs w:val="18"/>
        </w:rPr>
        <w:t xml:space="preserve"> vergleich</w:t>
      </w:r>
      <w:r>
        <w:rPr>
          <w:rFonts w:ascii="Arial" w:hAnsi="Arial" w:cs="Arial"/>
          <w:sz w:val="18"/>
          <w:szCs w:val="18"/>
        </w:rPr>
        <w:t>en</w:t>
      </w:r>
    </w:p>
    <w:p w14:paraId="3557349F" w14:textId="77777777" w:rsidR="00173E06" w:rsidRPr="005356AE" w:rsidRDefault="00173E06" w:rsidP="00173E06">
      <w:pPr>
        <w:spacing w:before="120"/>
        <w:rPr>
          <w:rFonts w:ascii="Arial" w:hAnsi="Arial" w:cs="Arial"/>
          <w:b/>
          <w:sz w:val="18"/>
          <w:szCs w:val="18"/>
        </w:rPr>
      </w:pPr>
      <w:r w:rsidRPr="00D0170B">
        <w:rPr>
          <w:rFonts w:ascii="Arial" w:hAnsi="Arial" w:cs="Arial"/>
          <w:b/>
          <w:sz w:val="18"/>
          <w:szCs w:val="18"/>
          <w:highlight w:val="green"/>
        </w:rPr>
        <w:t>Phase 2: Während des Lesens</w:t>
      </w:r>
    </w:p>
    <w:p w14:paraId="6D8A79D9" w14:textId="77777777" w:rsidR="00173E06" w:rsidRPr="00912860" w:rsidRDefault="00173E06" w:rsidP="00173E06">
      <w:pPr>
        <w:rPr>
          <w:rFonts w:ascii="Arial" w:hAnsi="Arial" w:cs="Arial"/>
          <w:b/>
          <w:sz w:val="18"/>
          <w:szCs w:val="18"/>
        </w:rPr>
      </w:pPr>
      <w:r w:rsidRPr="00912860">
        <w:rPr>
          <w:rFonts w:ascii="Arial" w:hAnsi="Arial" w:cs="Arial"/>
          <w:b/>
          <w:sz w:val="18"/>
          <w:szCs w:val="18"/>
        </w:rPr>
        <w:t>Variante A</w:t>
      </w:r>
    </w:p>
    <w:p w14:paraId="74715B9C" w14:textId="77777777" w:rsidR="00173E06" w:rsidRPr="00912860" w:rsidRDefault="00173E06" w:rsidP="00173E06">
      <w:pPr>
        <w:jc w:val="both"/>
        <w:rPr>
          <w:rFonts w:ascii="Arial" w:hAnsi="Arial" w:cs="Arial"/>
          <w:sz w:val="18"/>
          <w:szCs w:val="18"/>
        </w:rPr>
      </w:pPr>
      <w:r w:rsidRPr="00912860">
        <w:rPr>
          <w:rFonts w:ascii="Arial" w:hAnsi="Arial" w:cs="Arial"/>
          <w:sz w:val="18"/>
          <w:szCs w:val="18"/>
        </w:rPr>
        <w:t xml:space="preserve">Im </w:t>
      </w:r>
      <w:proofErr w:type="spellStart"/>
      <w:r w:rsidRPr="00912860">
        <w:rPr>
          <w:rFonts w:ascii="Arial" w:hAnsi="Arial" w:cs="Arial"/>
          <w:sz w:val="18"/>
          <w:szCs w:val="18"/>
        </w:rPr>
        <w:t>Leseteam</w:t>
      </w:r>
      <w:proofErr w:type="spellEnd"/>
      <w:r w:rsidRPr="00912860">
        <w:rPr>
          <w:rFonts w:ascii="Arial" w:hAnsi="Arial" w:cs="Arial"/>
          <w:sz w:val="18"/>
          <w:szCs w:val="18"/>
        </w:rPr>
        <w:t xml:space="preserve"> werden zirkulierend alle Materialien im überfliegenden Verfahren gelesen. Das heißt</w:t>
      </w:r>
      <w:r>
        <w:rPr>
          <w:rFonts w:ascii="Arial" w:hAnsi="Arial" w:cs="Arial"/>
          <w:sz w:val="18"/>
          <w:szCs w:val="18"/>
        </w:rPr>
        <w:t>,</w:t>
      </w:r>
      <w:r w:rsidRPr="00912860">
        <w:rPr>
          <w:rFonts w:ascii="Arial" w:hAnsi="Arial" w:cs="Arial"/>
          <w:sz w:val="18"/>
          <w:szCs w:val="18"/>
        </w:rPr>
        <w:t xml:space="preserve"> ein Mater</w:t>
      </w:r>
      <w:r>
        <w:rPr>
          <w:rFonts w:ascii="Arial" w:hAnsi="Arial" w:cs="Arial"/>
          <w:sz w:val="18"/>
          <w:szCs w:val="18"/>
        </w:rPr>
        <w:t>ial wird jeweils weitergereicht. Auf diese Weise wird ein Material von verschiedenen Schüler*innen gesichtet.</w:t>
      </w:r>
    </w:p>
    <w:p w14:paraId="3BD47186" w14:textId="77777777" w:rsidR="00173E06" w:rsidRPr="00912860" w:rsidRDefault="00173E06" w:rsidP="00173E06">
      <w:pPr>
        <w:jc w:val="both"/>
        <w:rPr>
          <w:rFonts w:ascii="Arial" w:hAnsi="Arial" w:cs="Arial"/>
          <w:sz w:val="18"/>
          <w:szCs w:val="18"/>
        </w:rPr>
      </w:pPr>
      <w:r w:rsidRPr="006B2C73">
        <w:rPr>
          <w:rFonts w:ascii="Arial" w:hAnsi="Arial" w:cs="Arial"/>
          <w:bCs/>
          <w:sz w:val="18"/>
          <w:szCs w:val="18"/>
        </w:rPr>
        <w:t>Jeder Leser</w:t>
      </w:r>
      <w:r>
        <w:rPr>
          <w:rFonts w:ascii="Arial" w:hAnsi="Arial" w:cs="Arial"/>
          <w:bCs/>
          <w:sz w:val="18"/>
          <w:szCs w:val="18"/>
        </w:rPr>
        <w:t>/jede Leserin</w:t>
      </w:r>
      <w:r w:rsidRPr="006B2C73">
        <w:rPr>
          <w:rFonts w:ascii="Arial" w:hAnsi="Arial" w:cs="Arial"/>
          <w:bCs/>
          <w:sz w:val="18"/>
          <w:szCs w:val="18"/>
        </w:rPr>
        <w:t xml:space="preserve"> liest still und markiert mit Papier-Streifenmarkern </w:t>
      </w:r>
      <w:r>
        <w:rPr>
          <w:rFonts w:ascii="Arial" w:hAnsi="Arial" w:cs="Arial"/>
          <w:bCs/>
          <w:sz w:val="18"/>
          <w:szCs w:val="18"/>
        </w:rPr>
        <w:t xml:space="preserve">oder Markern </w:t>
      </w:r>
      <w:r w:rsidRPr="006B2C73">
        <w:rPr>
          <w:rFonts w:ascii="Arial" w:hAnsi="Arial" w:cs="Arial"/>
          <w:bCs/>
          <w:sz w:val="18"/>
          <w:szCs w:val="18"/>
        </w:rPr>
        <w:t>(ggf. unterschiedliche Farben pro Schüler</w:t>
      </w:r>
      <w:r>
        <w:rPr>
          <w:rFonts w:ascii="Arial" w:hAnsi="Arial" w:cs="Arial"/>
          <w:bCs/>
          <w:sz w:val="18"/>
          <w:szCs w:val="18"/>
        </w:rPr>
        <w:t>*</w:t>
      </w:r>
      <w:r w:rsidRPr="006B2C73">
        <w:rPr>
          <w:rFonts w:ascii="Arial" w:hAnsi="Arial" w:cs="Arial"/>
          <w:sz w:val="18"/>
          <w:szCs w:val="18"/>
        </w:rPr>
        <w:t>in</w:t>
      </w:r>
      <w:r>
        <w:rPr>
          <w:rFonts w:ascii="Arial" w:hAnsi="Arial" w:cs="Arial"/>
          <w:sz w:val="18"/>
          <w:szCs w:val="18"/>
        </w:rPr>
        <w:t>)</w:t>
      </w:r>
      <w:r w:rsidRPr="00912860">
        <w:rPr>
          <w:rFonts w:ascii="Arial" w:hAnsi="Arial" w:cs="Arial"/>
          <w:sz w:val="18"/>
          <w:szCs w:val="18"/>
        </w:rPr>
        <w:t xml:space="preserve"> </w:t>
      </w:r>
      <w:r>
        <w:rPr>
          <w:rFonts w:ascii="Arial" w:hAnsi="Arial" w:cs="Arial"/>
          <w:sz w:val="18"/>
          <w:szCs w:val="18"/>
        </w:rPr>
        <w:t>„</w:t>
      </w:r>
      <w:r w:rsidRPr="00912860">
        <w:rPr>
          <w:rFonts w:ascii="Arial" w:hAnsi="Arial" w:cs="Arial"/>
          <w:sz w:val="18"/>
          <w:szCs w:val="18"/>
        </w:rPr>
        <w:t>interessante</w:t>
      </w:r>
      <w:r>
        <w:rPr>
          <w:rFonts w:ascii="Arial" w:hAnsi="Arial" w:cs="Arial"/>
          <w:sz w:val="18"/>
          <w:szCs w:val="18"/>
        </w:rPr>
        <w:t>“</w:t>
      </w:r>
      <w:r w:rsidRPr="00912860">
        <w:rPr>
          <w:rFonts w:ascii="Arial" w:hAnsi="Arial" w:cs="Arial"/>
          <w:sz w:val="18"/>
          <w:szCs w:val="18"/>
        </w:rPr>
        <w:t xml:space="preserve"> Passagen. Wahlweise kann darauf auch eine Kurznotiz (Einzelwort)</w:t>
      </w:r>
      <w:r>
        <w:rPr>
          <w:rFonts w:ascii="Arial" w:hAnsi="Arial" w:cs="Arial"/>
          <w:sz w:val="18"/>
          <w:szCs w:val="18"/>
        </w:rPr>
        <w:t xml:space="preserve"> formuliert</w:t>
      </w:r>
      <w:r w:rsidRPr="00912860">
        <w:rPr>
          <w:rFonts w:ascii="Arial" w:hAnsi="Arial" w:cs="Arial"/>
          <w:sz w:val="18"/>
          <w:szCs w:val="18"/>
        </w:rPr>
        <w:t xml:space="preserve"> werden. </w:t>
      </w:r>
    </w:p>
    <w:p w14:paraId="6013F346" w14:textId="77777777" w:rsidR="00173E06" w:rsidRDefault="00173E06" w:rsidP="00173E06">
      <w:pPr>
        <w:spacing w:before="120"/>
        <w:jc w:val="both"/>
        <w:rPr>
          <w:rFonts w:ascii="Arial" w:hAnsi="Arial" w:cs="Arial"/>
          <w:sz w:val="18"/>
          <w:szCs w:val="18"/>
        </w:rPr>
      </w:pPr>
      <w:r w:rsidRPr="00912860">
        <w:rPr>
          <w:rFonts w:ascii="Arial" w:hAnsi="Arial" w:cs="Arial"/>
          <w:sz w:val="18"/>
          <w:szCs w:val="18"/>
        </w:rPr>
        <w:t>Nach dem Leseprozess werden die Markierungen im Team gesichtet und</w:t>
      </w:r>
      <w:r>
        <w:rPr>
          <w:rFonts w:ascii="Arial" w:hAnsi="Arial" w:cs="Arial"/>
          <w:sz w:val="18"/>
          <w:szCs w:val="18"/>
        </w:rPr>
        <w:t xml:space="preserve"> besprochen. Falls es unterschiedliche Auffassungen gibt, werden die Gründe für das Markieren diskutiert (Warum wird die jeweilige Passage für wichtig gehalten? Soll sie in das Lesen einbezogen werden?). Auf diese Weise werden die pro Text intensiv zu lesenden Abschnitte festgelegt.  </w:t>
      </w:r>
    </w:p>
    <w:p w14:paraId="7868BD36" w14:textId="77777777" w:rsidR="00173E06" w:rsidRPr="00912860" w:rsidRDefault="00173E06" w:rsidP="00173E06">
      <w:pPr>
        <w:spacing w:before="120"/>
        <w:jc w:val="both"/>
        <w:rPr>
          <w:rFonts w:ascii="Arial" w:hAnsi="Arial" w:cs="Arial"/>
          <w:sz w:val="18"/>
          <w:szCs w:val="18"/>
        </w:rPr>
      </w:pPr>
      <w:r>
        <w:rPr>
          <w:rFonts w:ascii="Arial" w:hAnsi="Arial" w:cs="Arial"/>
          <w:sz w:val="18"/>
          <w:szCs w:val="18"/>
        </w:rPr>
        <w:t xml:space="preserve">Nach der Festlegung der Abschnitte werden </w:t>
      </w:r>
      <w:r w:rsidRPr="00912860">
        <w:rPr>
          <w:rFonts w:ascii="Arial" w:hAnsi="Arial" w:cs="Arial"/>
          <w:sz w:val="18"/>
          <w:szCs w:val="18"/>
        </w:rPr>
        <w:t xml:space="preserve">Intensiv-Leseaufträge verteilt. Die Mitglieder des Teams lesen die </w:t>
      </w:r>
      <w:r>
        <w:rPr>
          <w:rFonts w:ascii="Arial" w:hAnsi="Arial" w:cs="Arial"/>
          <w:sz w:val="18"/>
          <w:szCs w:val="18"/>
        </w:rPr>
        <w:t xml:space="preserve">ihnen zugeordneten Texte bzw. </w:t>
      </w:r>
      <w:r w:rsidRPr="00912860">
        <w:rPr>
          <w:rFonts w:ascii="Arial" w:hAnsi="Arial" w:cs="Arial"/>
          <w:sz w:val="18"/>
          <w:szCs w:val="18"/>
        </w:rPr>
        <w:t>Absätze bzw. Teile von diskontinuierlichen Texten genau und prüfen deren Gehalt auf Verwendbarkeit für die Aufgabenstellung. Das Ergebnis wird durch strukturierte Notiz festgehalten (z.</w:t>
      </w:r>
      <w:r>
        <w:rPr>
          <w:rFonts w:ascii="Arial" w:hAnsi="Arial" w:cs="Arial"/>
          <w:sz w:val="18"/>
          <w:szCs w:val="18"/>
        </w:rPr>
        <w:t xml:space="preserve"> </w:t>
      </w:r>
      <w:r w:rsidRPr="00912860">
        <w:rPr>
          <w:rFonts w:ascii="Arial" w:hAnsi="Arial" w:cs="Arial"/>
          <w:sz w:val="18"/>
          <w:szCs w:val="18"/>
        </w:rPr>
        <w:t xml:space="preserve">B. </w:t>
      </w:r>
      <w:r>
        <w:rPr>
          <w:rFonts w:ascii="Arial" w:hAnsi="Arial" w:cs="Arial"/>
          <w:sz w:val="18"/>
          <w:szCs w:val="18"/>
        </w:rPr>
        <w:t xml:space="preserve">in einer </w:t>
      </w:r>
      <w:r w:rsidRPr="00912860">
        <w:rPr>
          <w:rFonts w:ascii="Arial" w:hAnsi="Arial" w:cs="Arial"/>
          <w:sz w:val="18"/>
          <w:szCs w:val="18"/>
        </w:rPr>
        <w:t xml:space="preserve">Tabelle). </w:t>
      </w:r>
    </w:p>
    <w:p w14:paraId="652FB953" w14:textId="77777777" w:rsidR="00173E06" w:rsidRPr="00912860" w:rsidRDefault="00173E06" w:rsidP="00173E06">
      <w:pPr>
        <w:spacing w:before="120"/>
        <w:jc w:val="both"/>
        <w:rPr>
          <w:rFonts w:ascii="Arial" w:hAnsi="Arial" w:cs="Arial"/>
          <w:b/>
          <w:sz w:val="18"/>
          <w:szCs w:val="18"/>
        </w:rPr>
      </w:pPr>
      <w:r w:rsidRPr="00912860">
        <w:rPr>
          <w:rFonts w:ascii="Arial" w:hAnsi="Arial" w:cs="Arial"/>
          <w:b/>
          <w:sz w:val="18"/>
          <w:szCs w:val="18"/>
        </w:rPr>
        <w:t>Variante B</w:t>
      </w:r>
    </w:p>
    <w:p w14:paraId="72E596F7" w14:textId="77777777" w:rsidR="00173E06" w:rsidRPr="00912860" w:rsidRDefault="00173E06" w:rsidP="00173E06">
      <w:pPr>
        <w:jc w:val="both"/>
        <w:rPr>
          <w:rFonts w:ascii="Arial" w:hAnsi="Arial" w:cs="Arial"/>
          <w:sz w:val="18"/>
          <w:szCs w:val="18"/>
        </w:rPr>
      </w:pPr>
      <w:r w:rsidRPr="00912860">
        <w:rPr>
          <w:rFonts w:ascii="Arial" w:hAnsi="Arial" w:cs="Arial"/>
          <w:sz w:val="18"/>
          <w:szCs w:val="18"/>
        </w:rPr>
        <w:t xml:space="preserve">Die </w:t>
      </w:r>
      <w:r w:rsidRPr="004D6B51">
        <w:rPr>
          <w:rFonts w:ascii="Arial" w:hAnsi="Arial" w:cs="Arial"/>
          <w:sz w:val="18"/>
          <w:szCs w:val="18"/>
          <w:u w:val="single"/>
        </w:rPr>
        <w:t>Lesepartner</w:t>
      </w:r>
      <w:r>
        <w:rPr>
          <w:rFonts w:ascii="Arial" w:hAnsi="Arial" w:cs="Arial"/>
          <w:sz w:val="18"/>
          <w:szCs w:val="18"/>
          <w:u w:val="single"/>
        </w:rPr>
        <w:t>*innen</w:t>
      </w:r>
      <w:r w:rsidRPr="00912860">
        <w:rPr>
          <w:rFonts w:ascii="Arial" w:hAnsi="Arial" w:cs="Arial"/>
          <w:sz w:val="18"/>
          <w:szCs w:val="18"/>
        </w:rPr>
        <w:t xml:space="preserve"> lesen jeweils alle Texte </w:t>
      </w:r>
      <w:r>
        <w:rPr>
          <w:rFonts w:ascii="Arial" w:hAnsi="Arial" w:cs="Arial"/>
          <w:sz w:val="18"/>
          <w:szCs w:val="18"/>
        </w:rPr>
        <w:t xml:space="preserve">überfliegend </w:t>
      </w:r>
      <w:r w:rsidRPr="00912860">
        <w:rPr>
          <w:rFonts w:ascii="Arial" w:hAnsi="Arial" w:cs="Arial"/>
          <w:sz w:val="18"/>
          <w:szCs w:val="18"/>
        </w:rPr>
        <w:t xml:space="preserve">und verständigen sich zunächst </w:t>
      </w:r>
      <w:r w:rsidRPr="000515C2">
        <w:rPr>
          <w:rFonts w:ascii="Arial" w:hAnsi="Arial" w:cs="Arial"/>
          <w:sz w:val="18"/>
          <w:szCs w:val="18"/>
        </w:rPr>
        <w:t>über</w:t>
      </w:r>
      <w:r w:rsidRPr="00912860">
        <w:rPr>
          <w:rFonts w:ascii="Arial" w:hAnsi="Arial" w:cs="Arial"/>
          <w:sz w:val="18"/>
          <w:szCs w:val="18"/>
        </w:rPr>
        <w:t xml:space="preserve"> das </w:t>
      </w:r>
      <w:r>
        <w:rPr>
          <w:rFonts w:ascii="Arial" w:hAnsi="Arial" w:cs="Arial"/>
          <w:sz w:val="18"/>
          <w:szCs w:val="18"/>
        </w:rPr>
        <w:t xml:space="preserve">globale </w:t>
      </w:r>
      <w:r w:rsidRPr="00912860">
        <w:rPr>
          <w:rFonts w:ascii="Arial" w:hAnsi="Arial" w:cs="Arial"/>
          <w:sz w:val="18"/>
          <w:szCs w:val="18"/>
        </w:rPr>
        <w:t xml:space="preserve">Textverstehen. Danach markieren sie gemeinsam wichtige Textpassagen. Weiter wie in Variante A. </w:t>
      </w:r>
    </w:p>
    <w:p w14:paraId="6CDD7E8F" w14:textId="77777777" w:rsidR="00173E06" w:rsidRPr="00912860" w:rsidRDefault="00173E06" w:rsidP="00173E06">
      <w:pPr>
        <w:spacing w:before="120"/>
        <w:jc w:val="both"/>
        <w:rPr>
          <w:rFonts w:ascii="Arial" w:hAnsi="Arial" w:cs="Arial"/>
          <w:b/>
          <w:sz w:val="18"/>
          <w:szCs w:val="18"/>
        </w:rPr>
      </w:pPr>
      <w:r w:rsidRPr="00912860">
        <w:rPr>
          <w:rFonts w:ascii="Arial" w:hAnsi="Arial" w:cs="Arial"/>
          <w:b/>
          <w:sz w:val="18"/>
          <w:szCs w:val="18"/>
        </w:rPr>
        <w:t>Variante C</w:t>
      </w:r>
    </w:p>
    <w:p w14:paraId="084D2578" w14:textId="77777777" w:rsidR="00173E06" w:rsidRDefault="00173E06" w:rsidP="00173E06">
      <w:pPr>
        <w:jc w:val="both"/>
        <w:rPr>
          <w:rFonts w:ascii="Arial" w:hAnsi="Arial" w:cs="Arial"/>
          <w:sz w:val="18"/>
          <w:szCs w:val="18"/>
        </w:rPr>
      </w:pPr>
      <w:r w:rsidRPr="00912860">
        <w:rPr>
          <w:rFonts w:ascii="Arial" w:hAnsi="Arial" w:cs="Arial"/>
          <w:sz w:val="18"/>
          <w:szCs w:val="18"/>
        </w:rPr>
        <w:t>Alle Teilnehmer*innen des Teams lesen alle Texte leise überfliegend und markieren mit Papierstreifen interessante Passagen. Wahlweise kann darauf auch eine Kurznotiz (Einzelwort) notiert werden. Nach Abschluss des Lesevorganges werden die Ergebnisse im Tea</w:t>
      </w:r>
      <w:r>
        <w:rPr>
          <w:rFonts w:ascii="Arial" w:hAnsi="Arial" w:cs="Arial"/>
          <w:sz w:val="18"/>
          <w:szCs w:val="18"/>
        </w:rPr>
        <w:t>m gesichtet. Jede Teilnehmerin/jeder Teilnehmer</w:t>
      </w:r>
      <w:r w:rsidRPr="00912860">
        <w:rPr>
          <w:rFonts w:ascii="Arial" w:hAnsi="Arial" w:cs="Arial"/>
          <w:sz w:val="18"/>
          <w:szCs w:val="18"/>
        </w:rPr>
        <w:t xml:space="preserve"> arbeitet dann an den markierten Textstellen weiter und prüft deren Gehalt auf Verwendbarkeit für die Aufgabenstellung. Das Ergebnis wird durch strukturierte Notiz festgehalten (z.</w:t>
      </w:r>
      <w:r>
        <w:rPr>
          <w:rFonts w:ascii="Arial" w:hAnsi="Arial" w:cs="Arial"/>
          <w:sz w:val="18"/>
          <w:szCs w:val="18"/>
        </w:rPr>
        <w:t xml:space="preserve"> </w:t>
      </w:r>
      <w:r w:rsidRPr="00912860">
        <w:rPr>
          <w:rFonts w:ascii="Arial" w:hAnsi="Arial" w:cs="Arial"/>
          <w:sz w:val="18"/>
          <w:szCs w:val="18"/>
        </w:rPr>
        <w:t xml:space="preserve">B. </w:t>
      </w:r>
      <w:r>
        <w:rPr>
          <w:rFonts w:ascii="Arial" w:hAnsi="Arial" w:cs="Arial"/>
          <w:sz w:val="18"/>
          <w:szCs w:val="18"/>
        </w:rPr>
        <w:t xml:space="preserve">in einer </w:t>
      </w:r>
      <w:r w:rsidRPr="00912860">
        <w:rPr>
          <w:rFonts w:ascii="Arial" w:hAnsi="Arial" w:cs="Arial"/>
          <w:sz w:val="18"/>
          <w:szCs w:val="18"/>
        </w:rPr>
        <w:t xml:space="preserve">Tabelle). </w:t>
      </w:r>
    </w:p>
    <w:p w14:paraId="12A32744" w14:textId="77777777" w:rsidR="00173E06" w:rsidRPr="003C7E23" w:rsidRDefault="00173E06" w:rsidP="00173E06">
      <w:pPr>
        <w:spacing w:before="120"/>
        <w:jc w:val="both"/>
        <w:rPr>
          <w:rFonts w:ascii="Arial" w:hAnsi="Arial" w:cs="Arial"/>
          <w:b/>
          <w:sz w:val="18"/>
          <w:szCs w:val="18"/>
        </w:rPr>
      </w:pPr>
      <w:r w:rsidRPr="00D0170B">
        <w:rPr>
          <w:rFonts w:ascii="Arial" w:hAnsi="Arial" w:cs="Arial"/>
          <w:b/>
          <w:sz w:val="18"/>
          <w:szCs w:val="18"/>
          <w:highlight w:val="red"/>
        </w:rPr>
        <w:t>Phase 3: Nach dem Lesen</w:t>
      </w:r>
      <w:r w:rsidRPr="003C7E23">
        <w:rPr>
          <w:rFonts w:ascii="Arial" w:hAnsi="Arial" w:cs="Arial"/>
          <w:b/>
          <w:sz w:val="18"/>
          <w:szCs w:val="18"/>
        </w:rPr>
        <w:t xml:space="preserve"> </w:t>
      </w:r>
      <w:bookmarkStart w:id="5" w:name="_GoBack"/>
      <w:bookmarkEnd w:id="5"/>
    </w:p>
    <w:p w14:paraId="182617CC" w14:textId="77777777" w:rsidR="00173E06" w:rsidRPr="00912860" w:rsidRDefault="00173E06" w:rsidP="00173E06">
      <w:pPr>
        <w:jc w:val="both"/>
        <w:rPr>
          <w:rFonts w:ascii="Arial" w:hAnsi="Arial" w:cs="Arial"/>
          <w:sz w:val="18"/>
          <w:szCs w:val="18"/>
        </w:rPr>
      </w:pPr>
      <w:r w:rsidRPr="00912860">
        <w:rPr>
          <w:rFonts w:ascii="Arial" w:hAnsi="Arial" w:cs="Arial"/>
          <w:sz w:val="18"/>
          <w:szCs w:val="18"/>
        </w:rPr>
        <w:t xml:space="preserve">Abschließend wird </w:t>
      </w:r>
      <w:r>
        <w:rPr>
          <w:rFonts w:ascii="Arial" w:hAnsi="Arial" w:cs="Arial"/>
          <w:sz w:val="18"/>
          <w:szCs w:val="18"/>
        </w:rPr>
        <w:t xml:space="preserve">in jeder Variante </w:t>
      </w:r>
      <w:r w:rsidRPr="00912860">
        <w:rPr>
          <w:rFonts w:ascii="Arial" w:hAnsi="Arial" w:cs="Arial"/>
          <w:sz w:val="18"/>
          <w:szCs w:val="18"/>
        </w:rPr>
        <w:t xml:space="preserve">das Ergebnis im </w:t>
      </w:r>
      <w:r>
        <w:rPr>
          <w:rFonts w:ascii="Arial" w:hAnsi="Arial" w:cs="Arial"/>
          <w:sz w:val="18"/>
          <w:szCs w:val="18"/>
        </w:rPr>
        <w:t>Team präsentiert und reflektiert sowie für die Schreibaufgabe aufbereitet.</w:t>
      </w:r>
    </w:p>
    <w:p w14:paraId="2FA9D944" w14:textId="60CF8C4B" w:rsidR="00063EEA" w:rsidRPr="00063EEA" w:rsidRDefault="00063EEA" w:rsidP="00812E22">
      <w:pPr>
        <w:pStyle w:val="Listenabsatz"/>
        <w:widowControl w:val="0"/>
        <w:tabs>
          <w:tab w:val="left" w:pos="220"/>
          <w:tab w:val="left" w:pos="720"/>
        </w:tabs>
        <w:autoSpaceDE w:val="0"/>
        <w:autoSpaceDN w:val="0"/>
        <w:adjustRightInd w:val="0"/>
        <w:rPr>
          <w:rFonts w:ascii="Arial" w:hAnsi="Arial" w:cs="Arial"/>
          <w:sz w:val="18"/>
          <w:szCs w:val="18"/>
        </w:rPr>
      </w:pPr>
    </w:p>
    <w:sectPr w:rsidR="00063EEA" w:rsidRPr="00063EEA" w:rsidSect="003C7E23">
      <w:headerReference w:type="default" r:id="rId10"/>
      <w:footerReference w:type="default" r:id="rId11"/>
      <w:pgSz w:w="11900" w:h="16840"/>
      <w:pgMar w:top="1417" w:right="560" w:bottom="1134"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94C8" w14:textId="77777777" w:rsidR="005F37BF" w:rsidRDefault="005F37BF" w:rsidP="00D355D8">
      <w:r>
        <w:separator/>
      </w:r>
    </w:p>
  </w:endnote>
  <w:endnote w:type="continuationSeparator" w:id="0">
    <w:p w14:paraId="5F94EF41" w14:textId="77777777" w:rsidR="005F37BF" w:rsidRDefault="005F37BF" w:rsidP="00D3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C6EF" w14:textId="64483A2A" w:rsidR="00A360B7" w:rsidRPr="000B782D" w:rsidRDefault="00A360B7" w:rsidP="00A360B7">
    <w:pPr>
      <w:pStyle w:val="Fuzeile"/>
      <w:tabs>
        <w:tab w:val="clear" w:pos="9072"/>
        <w:tab w:val="right" w:pos="9214"/>
      </w:tabs>
      <w:ind w:right="-142"/>
      <w:rPr>
        <w:sz w:val="16"/>
        <w:szCs w:val="16"/>
      </w:rPr>
    </w:pPr>
    <w:bookmarkStart w:id="0" w:name="OLE_LINK1"/>
    <w:bookmarkStart w:id="1" w:name="OLE_LINK2"/>
    <w:bookmarkStart w:id="2" w:name="OLE_LINK3"/>
    <w:bookmarkStart w:id="3" w:name="_Hlk496180609"/>
    <w:bookmarkStart w:id="4" w:name="_Hlk496180610"/>
    <w:r>
      <w:rPr>
        <w:noProof/>
        <w:sz w:val="16"/>
        <w:szCs w:val="16"/>
        <w:lang w:eastAsia="de-DE"/>
      </w:rPr>
      <w:drawing>
        <wp:inline distT="0" distB="0" distL="0" distR="0" wp14:anchorId="025C7262" wp14:editId="4146C834">
          <wp:extent cx="813435" cy="151130"/>
          <wp:effectExtent l="0" t="0" r="0" b="1270"/>
          <wp:docPr id="1" name="Bild 2"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151130"/>
                  </a:xfrm>
                  <a:prstGeom prst="rect">
                    <a:avLst/>
                  </a:prstGeom>
                  <a:noFill/>
                  <a:ln>
                    <a:noFill/>
                  </a:ln>
                </pic:spPr>
              </pic:pic>
            </a:graphicData>
          </a:graphic>
        </wp:inline>
      </w:drawing>
    </w:r>
    <w:r>
      <w:rPr>
        <w:sz w:val="16"/>
        <w:szCs w:val="16"/>
      </w:rPr>
      <w:t xml:space="preserve"> </w:t>
    </w:r>
    <w:r w:rsidRPr="00BD1B63">
      <w:rPr>
        <w:sz w:val="16"/>
        <w:szCs w:val="16"/>
      </w:rPr>
      <w:t>Landesinstitut für Schule und Medien Berlin-Brandenburg (</w:t>
    </w:r>
    <w:r>
      <w:rPr>
        <w:sz w:val="16"/>
        <w:szCs w:val="16"/>
      </w:rPr>
      <w:t>2017) l</w:t>
    </w:r>
    <w:r w:rsidRPr="00BD1B63">
      <w:rPr>
        <w:sz w:val="16"/>
        <w:szCs w:val="16"/>
      </w:rPr>
      <w:t xml:space="preserve">izenziert unter einer Creative </w:t>
    </w:r>
    <w:proofErr w:type="spellStart"/>
    <w:r w:rsidRPr="00BD1B63">
      <w:rPr>
        <w:sz w:val="16"/>
        <w:szCs w:val="16"/>
      </w:rPr>
      <w:t>Commons</w:t>
    </w:r>
    <w:proofErr w:type="spellEnd"/>
    <w:r w:rsidRPr="00BD1B63">
      <w:rPr>
        <w:sz w:val="16"/>
        <w:szCs w:val="16"/>
      </w:rPr>
      <w:t xml:space="preserve"> Namensnennung - </w:t>
    </w:r>
    <w:r w:rsidRPr="0088623F">
      <w:rPr>
        <w:sz w:val="16"/>
        <w:szCs w:val="16"/>
      </w:rPr>
      <w:t>Weitergabe unter gleichen Bedingungen</w:t>
    </w:r>
    <w:r w:rsidRPr="00BD1B63">
      <w:rPr>
        <w:sz w:val="16"/>
        <w:szCs w:val="16"/>
      </w:rPr>
      <w:t xml:space="preserve"> </w:t>
    </w:r>
    <w:r>
      <w:rPr>
        <w:sz w:val="16"/>
        <w:szCs w:val="16"/>
      </w:rPr>
      <w:t>4</w:t>
    </w:r>
    <w:r w:rsidRPr="00BD1B63">
      <w:rPr>
        <w:sz w:val="16"/>
        <w:szCs w:val="16"/>
      </w:rPr>
      <w:t>.0 Lizenz</w:t>
    </w:r>
    <w:r w:rsidRPr="000B782D">
      <w:rPr>
        <w:sz w:val="16"/>
        <w:szCs w:val="16"/>
      </w:rPr>
      <w:t xml:space="preserve">: </w:t>
    </w:r>
    <w:hyperlink r:id="rId2" w:history="1">
      <w:r w:rsidRPr="000B782D">
        <w:rPr>
          <w:rStyle w:val="Hyperlink"/>
          <w:sz w:val="16"/>
          <w:szCs w:val="16"/>
          <w:u w:val="none"/>
        </w:rPr>
        <w:t>https://creativecommons.org/licenses/by-sa/4.0/deed.de</w:t>
      </w:r>
    </w:hyperlink>
    <w:bookmarkEnd w:id="0"/>
    <w:bookmarkEnd w:id="1"/>
    <w:bookmarkEnd w:id="2"/>
    <w:bookmarkEnd w:id="3"/>
    <w:bookmarkEnd w:id="4"/>
    <w:r w:rsidR="000B782D">
      <w:rPr>
        <w:rStyle w:val="Hyperlink"/>
        <w:sz w:val="16"/>
        <w:szCs w:val="16"/>
        <w:u w:val="none"/>
      </w:rPr>
      <w:ptab w:relativeTo="margin" w:alignment="right" w:leader="none"/>
    </w:r>
    <w:r w:rsidR="000B782D" w:rsidRPr="000B782D">
      <w:rPr>
        <w:rStyle w:val="Hyperlink"/>
        <w:color w:val="auto"/>
        <w:sz w:val="16"/>
        <w:szCs w:val="16"/>
        <w:u w:val="none"/>
      </w:rPr>
      <w:fldChar w:fldCharType="begin"/>
    </w:r>
    <w:r w:rsidR="000B782D" w:rsidRPr="000B782D">
      <w:rPr>
        <w:rStyle w:val="Hyperlink"/>
        <w:color w:val="auto"/>
        <w:sz w:val="16"/>
        <w:szCs w:val="16"/>
        <w:u w:val="none"/>
      </w:rPr>
      <w:instrText xml:space="preserve"> PAGE  \* Arabic  \* MERGEFORMAT </w:instrText>
    </w:r>
    <w:r w:rsidR="000B782D" w:rsidRPr="000B782D">
      <w:rPr>
        <w:rStyle w:val="Hyperlink"/>
        <w:color w:val="auto"/>
        <w:sz w:val="16"/>
        <w:szCs w:val="16"/>
        <w:u w:val="none"/>
      </w:rPr>
      <w:fldChar w:fldCharType="separate"/>
    </w:r>
    <w:r w:rsidR="000B782D">
      <w:rPr>
        <w:rStyle w:val="Hyperlink"/>
        <w:noProof/>
        <w:color w:val="auto"/>
        <w:sz w:val="16"/>
        <w:szCs w:val="16"/>
        <w:u w:val="none"/>
      </w:rPr>
      <w:t>1</w:t>
    </w:r>
    <w:r w:rsidR="000B782D" w:rsidRPr="000B782D">
      <w:rPr>
        <w:rStyle w:val="Hyperlink"/>
        <w:color w:val="auto"/>
        <w:sz w:val="16"/>
        <w:szCs w:val="16"/>
        <w:u w:val="none"/>
      </w:rPr>
      <w:fldChar w:fldCharType="end"/>
    </w:r>
  </w:p>
  <w:p w14:paraId="20B34A94" w14:textId="77777777" w:rsidR="00C94889" w:rsidRDefault="00C94889" w:rsidP="00C94889">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92A2" w14:textId="3B5BA7B1" w:rsidR="00F712F0" w:rsidRPr="000957B1" w:rsidRDefault="004F704E" w:rsidP="00F712F0">
    <w:pPr>
      <w:pStyle w:val="Fuzeile"/>
      <w:tabs>
        <w:tab w:val="clear" w:pos="9072"/>
        <w:tab w:val="right" w:pos="9214"/>
      </w:tabs>
      <w:ind w:right="-142"/>
      <w:rPr>
        <w:sz w:val="16"/>
        <w:szCs w:val="16"/>
      </w:rPr>
    </w:pPr>
    <w:r>
      <w:rPr>
        <w:noProof/>
        <w:sz w:val="16"/>
        <w:szCs w:val="16"/>
        <w:lang w:eastAsia="de-DE"/>
      </w:rPr>
      <w:drawing>
        <wp:inline distT="0" distB="0" distL="0" distR="0" wp14:anchorId="1E0DFFFB" wp14:editId="1A220040">
          <wp:extent cx="812800" cy="152400"/>
          <wp:effectExtent l="0" t="0" r="0" b="0"/>
          <wp:docPr id="7" name="Bild 6"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152400"/>
                  </a:xfrm>
                  <a:prstGeom prst="rect">
                    <a:avLst/>
                  </a:prstGeom>
                  <a:noFill/>
                  <a:ln>
                    <a:noFill/>
                  </a:ln>
                </pic:spPr>
              </pic:pic>
            </a:graphicData>
          </a:graphic>
        </wp:inline>
      </w:drawing>
    </w:r>
    <w:r>
      <w:rPr>
        <w:sz w:val="16"/>
        <w:szCs w:val="16"/>
      </w:rPr>
      <w:t xml:space="preserve"> </w:t>
    </w:r>
    <w:r w:rsidRPr="00BD1B63">
      <w:rPr>
        <w:sz w:val="16"/>
        <w:szCs w:val="16"/>
      </w:rPr>
      <w:t>Landesinstitut für Schule und Medien Berlin-Brandenburg (</w:t>
    </w:r>
    <w:r>
      <w:rPr>
        <w:sz w:val="16"/>
        <w:szCs w:val="16"/>
      </w:rPr>
      <w:t>2017) l</w:t>
    </w:r>
    <w:r w:rsidRPr="00BD1B63">
      <w:rPr>
        <w:sz w:val="16"/>
        <w:szCs w:val="16"/>
      </w:rPr>
      <w:t xml:space="preserve">izenziert unter einer Creative </w:t>
    </w:r>
    <w:proofErr w:type="spellStart"/>
    <w:r w:rsidRPr="00BD1B63">
      <w:rPr>
        <w:sz w:val="16"/>
        <w:szCs w:val="16"/>
      </w:rPr>
      <w:t>Commons</w:t>
    </w:r>
    <w:proofErr w:type="spellEnd"/>
    <w:r w:rsidRPr="00BD1B63">
      <w:rPr>
        <w:sz w:val="16"/>
        <w:szCs w:val="16"/>
      </w:rPr>
      <w:t xml:space="preserve"> Namensnennung - </w:t>
    </w:r>
    <w:r w:rsidRPr="0088623F">
      <w:rPr>
        <w:sz w:val="16"/>
        <w:szCs w:val="16"/>
      </w:rPr>
      <w:t>Weitergabe unter gleichen Bedingungen</w:t>
    </w:r>
    <w:r w:rsidRPr="00BD1B63">
      <w:rPr>
        <w:sz w:val="16"/>
        <w:szCs w:val="16"/>
      </w:rPr>
      <w:t xml:space="preserve"> </w:t>
    </w:r>
    <w:r>
      <w:rPr>
        <w:sz w:val="16"/>
        <w:szCs w:val="16"/>
      </w:rPr>
      <w:t>4</w:t>
    </w:r>
    <w:r w:rsidRPr="00BD1B63">
      <w:rPr>
        <w:sz w:val="16"/>
        <w:szCs w:val="16"/>
      </w:rPr>
      <w:t>.0 Lizenz</w:t>
    </w:r>
    <w:r>
      <w:rPr>
        <w:sz w:val="16"/>
        <w:szCs w:val="16"/>
      </w:rPr>
      <w:t xml:space="preserve">: </w:t>
    </w:r>
    <w:hyperlink r:id="rId2" w:history="1">
      <w:r w:rsidRPr="000B782D">
        <w:rPr>
          <w:rStyle w:val="Hyperlink"/>
          <w:sz w:val="16"/>
          <w:szCs w:val="16"/>
          <w:u w:val="none"/>
        </w:rPr>
        <w:t>https://creativecommons.org/licenses/by-sa/4.0/deed.de</w:t>
      </w:r>
    </w:hyperlink>
    <w:r w:rsidR="000B782D">
      <w:rPr>
        <w:rStyle w:val="Hyperlink"/>
        <w:sz w:val="16"/>
        <w:szCs w:val="16"/>
        <w:u w:val="none"/>
      </w:rPr>
      <w:ptab w:relativeTo="margin" w:alignment="right" w:leader="none"/>
    </w:r>
    <w:r w:rsidR="000B782D">
      <w:rPr>
        <w:rStyle w:val="Hyperlink"/>
        <w:sz w:val="16"/>
        <w:szCs w:val="16"/>
        <w:u w:val="none"/>
      </w:rPr>
      <w:fldChar w:fldCharType="begin"/>
    </w:r>
    <w:r w:rsidR="000B782D">
      <w:rPr>
        <w:rStyle w:val="Hyperlink"/>
        <w:sz w:val="16"/>
        <w:szCs w:val="16"/>
        <w:u w:val="none"/>
      </w:rPr>
      <w:instrText xml:space="preserve"> PAGE  \* Arabic  \* MERGEFORMAT </w:instrText>
    </w:r>
    <w:r w:rsidR="000B782D">
      <w:rPr>
        <w:rStyle w:val="Hyperlink"/>
        <w:sz w:val="16"/>
        <w:szCs w:val="16"/>
        <w:u w:val="none"/>
      </w:rPr>
      <w:fldChar w:fldCharType="separate"/>
    </w:r>
    <w:r w:rsidR="000B782D">
      <w:rPr>
        <w:rStyle w:val="Hyperlink"/>
        <w:noProof/>
        <w:sz w:val="16"/>
        <w:szCs w:val="16"/>
        <w:u w:val="none"/>
      </w:rPr>
      <w:t>3</w:t>
    </w:r>
    <w:r w:rsidR="000B782D">
      <w:rPr>
        <w:rStyle w:val="Hyperlink"/>
        <w:sz w:val="16"/>
        <w:szCs w:val="16"/>
        <w:u w:val="none"/>
      </w:rPr>
      <w:fldChar w:fldCharType="end"/>
    </w:r>
  </w:p>
  <w:p w14:paraId="013C34E3" w14:textId="77777777" w:rsidR="00215CCE" w:rsidRDefault="005F37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4E451" w14:textId="77777777" w:rsidR="005F37BF" w:rsidRDefault="005F37BF" w:rsidP="00D355D8">
      <w:r>
        <w:separator/>
      </w:r>
    </w:p>
  </w:footnote>
  <w:footnote w:type="continuationSeparator" w:id="0">
    <w:p w14:paraId="24EF435A" w14:textId="77777777" w:rsidR="005F37BF" w:rsidRDefault="005F37BF" w:rsidP="00D355D8">
      <w:r>
        <w:continuationSeparator/>
      </w:r>
    </w:p>
  </w:footnote>
  <w:footnote w:id="1">
    <w:p w14:paraId="0F421693" w14:textId="77777777" w:rsidR="00363DBB" w:rsidRPr="00B2728D" w:rsidRDefault="00363DBB" w:rsidP="00363DBB">
      <w:pPr>
        <w:pStyle w:val="Funotentext"/>
        <w:rPr>
          <w:rFonts w:ascii="Arial" w:hAnsi="Arial" w:cs="Arial"/>
          <w:sz w:val="16"/>
          <w:szCs w:val="16"/>
        </w:rPr>
      </w:pPr>
      <w:r w:rsidRPr="00B2728D">
        <w:rPr>
          <w:rStyle w:val="Funotenzeichen"/>
          <w:rFonts w:ascii="Arial" w:hAnsi="Arial" w:cs="Arial"/>
          <w:sz w:val="16"/>
          <w:szCs w:val="16"/>
        </w:rPr>
        <w:footnoteRef/>
      </w:r>
      <w:r w:rsidRPr="00B2728D">
        <w:rPr>
          <w:rFonts w:ascii="Arial" w:hAnsi="Arial" w:cs="Arial"/>
          <w:sz w:val="16"/>
          <w:szCs w:val="16"/>
        </w:rPr>
        <w:t xml:space="preserve"> Abraham, Ulf/</w:t>
      </w:r>
      <w:proofErr w:type="spellStart"/>
      <w:r w:rsidRPr="00B2728D">
        <w:rPr>
          <w:rFonts w:ascii="Arial" w:hAnsi="Arial" w:cs="Arial"/>
          <w:sz w:val="16"/>
          <w:szCs w:val="16"/>
        </w:rPr>
        <w:t>Baurmann</w:t>
      </w:r>
      <w:proofErr w:type="spellEnd"/>
      <w:r w:rsidRPr="00B2728D">
        <w:rPr>
          <w:rFonts w:ascii="Arial" w:hAnsi="Arial" w:cs="Arial"/>
          <w:sz w:val="16"/>
          <w:szCs w:val="16"/>
        </w:rPr>
        <w:t>, Jürgen/</w:t>
      </w:r>
      <w:proofErr w:type="spellStart"/>
      <w:r w:rsidRPr="00B2728D">
        <w:rPr>
          <w:rFonts w:ascii="Arial" w:hAnsi="Arial" w:cs="Arial"/>
          <w:sz w:val="16"/>
          <w:szCs w:val="16"/>
        </w:rPr>
        <w:t>Feilke</w:t>
      </w:r>
      <w:proofErr w:type="spellEnd"/>
      <w:r w:rsidRPr="00B2728D">
        <w:rPr>
          <w:rFonts w:ascii="Arial" w:hAnsi="Arial" w:cs="Arial"/>
          <w:sz w:val="16"/>
          <w:szCs w:val="16"/>
        </w:rPr>
        <w:t xml:space="preserve">, Helmuth (2015) </w:t>
      </w:r>
      <w:r>
        <w:rPr>
          <w:rFonts w:ascii="Arial" w:hAnsi="Arial" w:cs="Arial"/>
          <w:sz w:val="16"/>
          <w:szCs w:val="16"/>
        </w:rPr>
        <w:t>S. 5</w:t>
      </w:r>
    </w:p>
  </w:footnote>
  <w:footnote w:id="2">
    <w:p w14:paraId="7568D08D" w14:textId="77777777" w:rsidR="00363DBB" w:rsidRDefault="00363DBB" w:rsidP="00363DBB">
      <w:pPr>
        <w:pStyle w:val="Funotentext"/>
      </w:pPr>
      <w:r>
        <w:rPr>
          <w:rStyle w:val="Funotenzeichen"/>
        </w:rPr>
        <w:footnoteRef/>
      </w:r>
      <w:r>
        <w:t xml:space="preserve"> </w:t>
      </w:r>
      <w:r w:rsidRPr="00F0629C">
        <w:rPr>
          <w:rFonts w:ascii="Arial" w:hAnsi="Arial" w:cs="Arial"/>
          <w:sz w:val="16"/>
          <w:szCs w:val="16"/>
        </w:rPr>
        <w:t>Philipp, Maik. Besser lesen und schreiben: Wie Schüler effektive</w:t>
      </w:r>
      <w:r>
        <w:rPr>
          <w:rFonts w:ascii="Arial" w:hAnsi="Arial" w:cs="Arial"/>
          <w:sz w:val="16"/>
          <w:szCs w:val="16"/>
        </w:rPr>
        <w:t xml:space="preserve">r mit Sachtexten umgehen lernen. </w:t>
      </w:r>
      <w:r w:rsidRPr="00F0629C">
        <w:rPr>
          <w:rFonts w:ascii="Arial" w:hAnsi="Arial" w:cs="Arial"/>
          <w:sz w:val="16"/>
          <w:szCs w:val="16"/>
        </w:rPr>
        <w:t>(Kindle-Position</w:t>
      </w:r>
      <w:r>
        <w:rPr>
          <w:rFonts w:ascii="Arial" w:hAnsi="Arial" w:cs="Arial"/>
          <w:sz w:val="16"/>
          <w:szCs w:val="16"/>
        </w:rPr>
        <w:t>en1153-1156). Kohlhammer Verlag Stuttgart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3D60" w14:textId="16F32CB6" w:rsidR="00F24FBE" w:rsidRPr="00AA4EFD" w:rsidRDefault="00F24FBE" w:rsidP="00F24FBE">
    <w:pPr>
      <w:pStyle w:val="Kopfzeile"/>
      <w:rPr>
        <w:rFonts w:cstheme="minorHAnsi"/>
      </w:rPr>
    </w:pPr>
    <w:r w:rsidRPr="00AA4EFD">
      <w:rPr>
        <w:rFonts w:cstheme="minorHAnsi"/>
      </w:rPr>
      <w:t>Lesen für das Schreiben</w:t>
    </w:r>
    <w:r w:rsidR="0017042F" w:rsidRPr="00AA4EFD">
      <w:rPr>
        <w:rFonts w:cstheme="minorHAnsi"/>
      </w:rPr>
      <w:t xml:space="preserve"> – </w:t>
    </w:r>
    <w:proofErr w:type="spellStart"/>
    <w:r w:rsidR="0017042F" w:rsidRPr="00363DBB">
      <w:rPr>
        <w:rFonts w:cstheme="minorHAnsi"/>
        <w:b/>
      </w:rPr>
      <w:t>Leseteam</w:t>
    </w:r>
    <w:proofErr w:type="spellEnd"/>
    <w:r w:rsidR="00AA4EFD" w:rsidRPr="00AA4EFD">
      <w:rPr>
        <w:rFonts w:cstheme="minorHAnsi"/>
      </w:rPr>
      <w:t xml:space="preserve"> – </w:t>
    </w:r>
    <w:r w:rsidR="00363DBB">
      <w:rPr>
        <w:rFonts w:cstheme="minorHAnsi"/>
      </w:rPr>
      <w:t>Potenziale</w:t>
    </w:r>
  </w:p>
  <w:p w14:paraId="52E2A883" w14:textId="1D3FC513" w:rsidR="00D355D8" w:rsidRPr="00F24FBE" w:rsidRDefault="00D355D8" w:rsidP="00F24F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F61E" w14:textId="366D0234" w:rsidR="00363DBB" w:rsidRPr="00AA4EFD" w:rsidRDefault="00363DBB" w:rsidP="00F24FBE">
    <w:pPr>
      <w:pStyle w:val="Kopfzeile"/>
      <w:rPr>
        <w:rFonts w:cstheme="minorHAnsi"/>
      </w:rPr>
    </w:pPr>
    <w:r w:rsidRPr="00AA4EFD">
      <w:rPr>
        <w:rFonts w:cstheme="minorHAnsi"/>
      </w:rPr>
      <w:t xml:space="preserve">Lesen für das Schreiben – </w:t>
    </w:r>
    <w:proofErr w:type="spellStart"/>
    <w:r w:rsidRPr="00363DBB">
      <w:rPr>
        <w:rFonts w:cstheme="minorHAnsi"/>
        <w:b/>
      </w:rPr>
      <w:t>Leseteam</w:t>
    </w:r>
    <w:proofErr w:type="spellEnd"/>
    <w:r w:rsidRPr="00AA4EFD">
      <w:rPr>
        <w:rFonts w:cstheme="minorHAnsi"/>
      </w:rPr>
      <w:t xml:space="preserve"> – </w:t>
    </w:r>
    <w:r>
      <w:rPr>
        <w:rFonts w:cstheme="minorHAnsi"/>
      </w:rPr>
      <w:t>Grundlagen</w:t>
    </w:r>
  </w:p>
  <w:p w14:paraId="54F5A6DA" w14:textId="77777777" w:rsidR="00363DBB" w:rsidRPr="00F24FBE" w:rsidRDefault="00363DBB" w:rsidP="00F24F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7F02" w14:textId="03E40F30" w:rsidR="00215CCE" w:rsidRPr="00146FA6" w:rsidRDefault="004F704E" w:rsidP="006271F9">
    <w:pPr>
      <w:pStyle w:val="Kopfzeile"/>
      <w:tabs>
        <w:tab w:val="clear" w:pos="9072"/>
        <w:tab w:val="left" w:pos="8025"/>
      </w:tabs>
    </w:pPr>
    <w:r w:rsidRPr="00146FA6">
      <w:t xml:space="preserve">Lesen für das Schreiben - </w:t>
    </w:r>
    <w:proofErr w:type="spellStart"/>
    <w:r w:rsidRPr="00173E06">
      <w:rPr>
        <w:b/>
      </w:rPr>
      <w:t>Leseteam</w:t>
    </w:r>
    <w:proofErr w:type="spellEnd"/>
    <w:r w:rsidRPr="00146FA6">
      <w:t xml:space="preserve"> – Methode</w:t>
    </w:r>
    <w:r w:rsidRPr="00146FA6">
      <w:tab/>
    </w:r>
  </w:p>
  <w:p w14:paraId="34395E19" w14:textId="77777777" w:rsidR="00215CCE" w:rsidRDefault="005F37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07D42"/>
    <w:multiLevelType w:val="multilevel"/>
    <w:tmpl w:val="661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C13FC"/>
    <w:multiLevelType w:val="hybridMultilevel"/>
    <w:tmpl w:val="B2D2B5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7C6E76"/>
    <w:multiLevelType w:val="hybridMultilevel"/>
    <w:tmpl w:val="F40CF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6B348F"/>
    <w:multiLevelType w:val="multilevel"/>
    <w:tmpl w:val="3448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090C4D"/>
    <w:multiLevelType w:val="hybridMultilevel"/>
    <w:tmpl w:val="0C6E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100EA8"/>
    <w:multiLevelType w:val="hybridMultilevel"/>
    <w:tmpl w:val="DB52838E"/>
    <w:lvl w:ilvl="0" w:tplc="2DD8FD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268F2"/>
    <w:multiLevelType w:val="hybridMultilevel"/>
    <w:tmpl w:val="A4C227A2"/>
    <w:lvl w:ilvl="0" w:tplc="2DD8FD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9F7291"/>
    <w:multiLevelType w:val="hybridMultilevel"/>
    <w:tmpl w:val="30742EA0"/>
    <w:lvl w:ilvl="0" w:tplc="80280460">
      <w:start w:val="5"/>
      <w:numFmt w:val="bullet"/>
      <w:lvlText w:val=""/>
      <w:lvlJc w:val="left"/>
      <w:pPr>
        <w:ind w:left="405" w:hanging="360"/>
      </w:pPr>
      <w:rPr>
        <w:rFonts w:ascii="Wingdings" w:eastAsiaTheme="minorHAnsi" w:hAnsi="Wingdings"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0" w15:restartNumberingAfterBreak="0">
    <w:nsid w:val="71ED6F6A"/>
    <w:multiLevelType w:val="hybridMultilevel"/>
    <w:tmpl w:val="406CCC4A"/>
    <w:lvl w:ilvl="0" w:tplc="2DD8FD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474904"/>
    <w:multiLevelType w:val="hybridMultilevel"/>
    <w:tmpl w:val="4BB037EE"/>
    <w:lvl w:ilvl="0" w:tplc="38DE242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7"/>
  </w:num>
  <w:num w:numId="6">
    <w:abstractNumId w:val="2"/>
  </w:num>
  <w:num w:numId="7">
    <w:abstractNumId w:val="9"/>
  </w:num>
  <w:num w:numId="8">
    <w:abstractNumId w:val="6"/>
  </w:num>
  <w:num w:numId="9">
    <w:abstractNumId w:val="3"/>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02"/>
    <w:rsid w:val="00021492"/>
    <w:rsid w:val="00036056"/>
    <w:rsid w:val="00063EEA"/>
    <w:rsid w:val="00063F46"/>
    <w:rsid w:val="000729FE"/>
    <w:rsid w:val="00075BF0"/>
    <w:rsid w:val="00082861"/>
    <w:rsid w:val="000B782D"/>
    <w:rsid w:val="000D0CBD"/>
    <w:rsid w:val="000E50D0"/>
    <w:rsid w:val="00142F7C"/>
    <w:rsid w:val="00144859"/>
    <w:rsid w:val="0017042F"/>
    <w:rsid w:val="00173E06"/>
    <w:rsid w:val="002B038F"/>
    <w:rsid w:val="002E3E17"/>
    <w:rsid w:val="00303982"/>
    <w:rsid w:val="0030752A"/>
    <w:rsid w:val="003266CA"/>
    <w:rsid w:val="003615E0"/>
    <w:rsid w:val="00361881"/>
    <w:rsid w:val="00363DBB"/>
    <w:rsid w:val="00373AFE"/>
    <w:rsid w:val="00385C7C"/>
    <w:rsid w:val="003A63ED"/>
    <w:rsid w:val="003A7F0B"/>
    <w:rsid w:val="003B5587"/>
    <w:rsid w:val="003B6DFD"/>
    <w:rsid w:val="003F3D06"/>
    <w:rsid w:val="00464484"/>
    <w:rsid w:val="00486C97"/>
    <w:rsid w:val="004B2A58"/>
    <w:rsid w:val="004F704E"/>
    <w:rsid w:val="00512469"/>
    <w:rsid w:val="00571B4D"/>
    <w:rsid w:val="0059126A"/>
    <w:rsid w:val="005A4B04"/>
    <w:rsid w:val="005C2CE8"/>
    <w:rsid w:val="005E49B4"/>
    <w:rsid w:val="005E4B46"/>
    <w:rsid w:val="005F37BF"/>
    <w:rsid w:val="006427D4"/>
    <w:rsid w:val="00673F10"/>
    <w:rsid w:val="0069685D"/>
    <w:rsid w:val="006A098A"/>
    <w:rsid w:val="006C3193"/>
    <w:rsid w:val="006F00A7"/>
    <w:rsid w:val="007673E2"/>
    <w:rsid w:val="007952D6"/>
    <w:rsid w:val="007B268B"/>
    <w:rsid w:val="007B3272"/>
    <w:rsid w:val="00812E22"/>
    <w:rsid w:val="008258F4"/>
    <w:rsid w:val="00826F32"/>
    <w:rsid w:val="00843E56"/>
    <w:rsid w:val="00851196"/>
    <w:rsid w:val="00876CA4"/>
    <w:rsid w:val="0088459C"/>
    <w:rsid w:val="00886D79"/>
    <w:rsid w:val="008B27E0"/>
    <w:rsid w:val="009460D5"/>
    <w:rsid w:val="00956BAC"/>
    <w:rsid w:val="0098558C"/>
    <w:rsid w:val="0099321C"/>
    <w:rsid w:val="009B01DC"/>
    <w:rsid w:val="009C6D3C"/>
    <w:rsid w:val="009F6BD6"/>
    <w:rsid w:val="00A348C6"/>
    <w:rsid w:val="00A360B7"/>
    <w:rsid w:val="00A43180"/>
    <w:rsid w:val="00AA4EFD"/>
    <w:rsid w:val="00AC3C14"/>
    <w:rsid w:val="00AC3DC3"/>
    <w:rsid w:val="00AD3EE4"/>
    <w:rsid w:val="00AD6FB8"/>
    <w:rsid w:val="00AE5243"/>
    <w:rsid w:val="00B676CC"/>
    <w:rsid w:val="00B72E2D"/>
    <w:rsid w:val="00BA3CBD"/>
    <w:rsid w:val="00BA43AB"/>
    <w:rsid w:val="00BB70F8"/>
    <w:rsid w:val="00BD6C9F"/>
    <w:rsid w:val="00C02713"/>
    <w:rsid w:val="00C55EA3"/>
    <w:rsid w:val="00C806BA"/>
    <w:rsid w:val="00C81188"/>
    <w:rsid w:val="00C914E5"/>
    <w:rsid w:val="00C94889"/>
    <w:rsid w:val="00CB39D8"/>
    <w:rsid w:val="00CC358B"/>
    <w:rsid w:val="00CE7117"/>
    <w:rsid w:val="00D0421C"/>
    <w:rsid w:val="00D04A62"/>
    <w:rsid w:val="00D16478"/>
    <w:rsid w:val="00D16B48"/>
    <w:rsid w:val="00D312CB"/>
    <w:rsid w:val="00D355D8"/>
    <w:rsid w:val="00D46001"/>
    <w:rsid w:val="00D6452A"/>
    <w:rsid w:val="00DB1BC9"/>
    <w:rsid w:val="00DB5CBE"/>
    <w:rsid w:val="00DB64BD"/>
    <w:rsid w:val="00DD1138"/>
    <w:rsid w:val="00DE15A4"/>
    <w:rsid w:val="00DF07CF"/>
    <w:rsid w:val="00E12502"/>
    <w:rsid w:val="00E255F2"/>
    <w:rsid w:val="00E31061"/>
    <w:rsid w:val="00E74FC9"/>
    <w:rsid w:val="00E93DD3"/>
    <w:rsid w:val="00EA32A7"/>
    <w:rsid w:val="00EC4D74"/>
    <w:rsid w:val="00EF15CB"/>
    <w:rsid w:val="00F24FBE"/>
    <w:rsid w:val="00F309CB"/>
    <w:rsid w:val="00F378E0"/>
    <w:rsid w:val="00FA2BC1"/>
    <w:rsid w:val="00FB71FD"/>
    <w:rsid w:val="00FC373A"/>
    <w:rsid w:val="00FE0395"/>
    <w:rsid w:val="00FF7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DEC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27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4A62"/>
    <w:pPr>
      <w:ind w:left="720"/>
      <w:contextualSpacing/>
    </w:pPr>
  </w:style>
  <w:style w:type="character" w:customStyle="1" w:styleId="apple-converted-space">
    <w:name w:val="apple-converted-space"/>
    <w:basedOn w:val="Absatz-Standardschriftart"/>
    <w:rsid w:val="0030752A"/>
  </w:style>
  <w:style w:type="paragraph" w:styleId="Kopfzeile">
    <w:name w:val="header"/>
    <w:basedOn w:val="Standard"/>
    <w:link w:val="KopfzeileZchn"/>
    <w:uiPriority w:val="99"/>
    <w:unhideWhenUsed/>
    <w:rsid w:val="00D355D8"/>
    <w:pPr>
      <w:tabs>
        <w:tab w:val="center" w:pos="4536"/>
        <w:tab w:val="right" w:pos="9072"/>
      </w:tabs>
    </w:pPr>
  </w:style>
  <w:style w:type="character" w:customStyle="1" w:styleId="KopfzeileZchn">
    <w:name w:val="Kopfzeile Zchn"/>
    <w:basedOn w:val="Absatz-Standardschriftart"/>
    <w:link w:val="Kopfzeile"/>
    <w:uiPriority w:val="99"/>
    <w:rsid w:val="00D355D8"/>
  </w:style>
  <w:style w:type="paragraph" w:styleId="Fuzeile">
    <w:name w:val="footer"/>
    <w:basedOn w:val="Standard"/>
    <w:link w:val="FuzeileZchn"/>
    <w:uiPriority w:val="99"/>
    <w:unhideWhenUsed/>
    <w:rsid w:val="00D355D8"/>
    <w:pPr>
      <w:tabs>
        <w:tab w:val="center" w:pos="4536"/>
        <w:tab w:val="right" w:pos="9072"/>
      </w:tabs>
    </w:pPr>
  </w:style>
  <w:style w:type="character" w:customStyle="1" w:styleId="FuzeileZchn">
    <w:name w:val="Fußzeile Zchn"/>
    <w:basedOn w:val="Absatz-Standardschriftart"/>
    <w:link w:val="Fuzeile"/>
    <w:uiPriority w:val="99"/>
    <w:rsid w:val="00D355D8"/>
  </w:style>
  <w:style w:type="paragraph" w:styleId="StandardWeb">
    <w:name w:val="Normal (Web)"/>
    <w:basedOn w:val="Standard"/>
    <w:uiPriority w:val="99"/>
    <w:unhideWhenUsed/>
    <w:rsid w:val="00DB5CBE"/>
    <w:pPr>
      <w:spacing w:before="100" w:beforeAutospacing="1" w:after="100" w:afterAutospacing="1"/>
    </w:pPr>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4644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484"/>
    <w:rPr>
      <w:rFonts w:ascii="Tahoma" w:hAnsi="Tahoma" w:cs="Tahoma"/>
      <w:sz w:val="16"/>
      <w:szCs w:val="16"/>
    </w:rPr>
  </w:style>
  <w:style w:type="character" w:styleId="Kommentarzeichen">
    <w:name w:val="annotation reference"/>
    <w:basedOn w:val="Absatz-Standardschriftart"/>
    <w:uiPriority w:val="99"/>
    <w:semiHidden/>
    <w:unhideWhenUsed/>
    <w:rsid w:val="00BA3CBD"/>
    <w:rPr>
      <w:sz w:val="16"/>
      <w:szCs w:val="16"/>
    </w:rPr>
  </w:style>
  <w:style w:type="paragraph" w:styleId="Kommentartext">
    <w:name w:val="annotation text"/>
    <w:basedOn w:val="Standard"/>
    <w:link w:val="KommentartextZchn"/>
    <w:uiPriority w:val="99"/>
    <w:unhideWhenUsed/>
    <w:rsid w:val="00BA3CBD"/>
    <w:rPr>
      <w:sz w:val="20"/>
      <w:szCs w:val="20"/>
    </w:rPr>
  </w:style>
  <w:style w:type="character" w:customStyle="1" w:styleId="KommentartextZchn">
    <w:name w:val="Kommentartext Zchn"/>
    <w:basedOn w:val="Absatz-Standardschriftart"/>
    <w:link w:val="Kommentartext"/>
    <w:uiPriority w:val="99"/>
    <w:rsid w:val="00BA3CBD"/>
    <w:rPr>
      <w:sz w:val="20"/>
      <w:szCs w:val="20"/>
    </w:rPr>
  </w:style>
  <w:style w:type="paragraph" w:styleId="Kommentarthema">
    <w:name w:val="annotation subject"/>
    <w:basedOn w:val="Kommentartext"/>
    <w:next w:val="Kommentartext"/>
    <w:link w:val="KommentarthemaZchn"/>
    <w:uiPriority w:val="99"/>
    <w:semiHidden/>
    <w:unhideWhenUsed/>
    <w:rsid w:val="00BA3CBD"/>
    <w:rPr>
      <w:b/>
      <w:bCs/>
    </w:rPr>
  </w:style>
  <w:style w:type="character" w:customStyle="1" w:styleId="KommentarthemaZchn">
    <w:name w:val="Kommentarthema Zchn"/>
    <w:basedOn w:val="KommentartextZchn"/>
    <w:link w:val="Kommentarthema"/>
    <w:uiPriority w:val="99"/>
    <w:semiHidden/>
    <w:rsid w:val="00BA3CBD"/>
    <w:rPr>
      <w:b/>
      <w:bCs/>
      <w:sz w:val="20"/>
      <w:szCs w:val="20"/>
    </w:rPr>
  </w:style>
  <w:style w:type="character" w:styleId="Hyperlink">
    <w:name w:val="Hyperlink"/>
    <w:uiPriority w:val="99"/>
    <w:unhideWhenUsed/>
    <w:rsid w:val="00A360B7"/>
    <w:rPr>
      <w:color w:val="0000FF"/>
      <w:u w:val="single"/>
    </w:rPr>
  </w:style>
  <w:style w:type="paragraph" w:styleId="Funotentext">
    <w:name w:val="footnote text"/>
    <w:basedOn w:val="Standard"/>
    <w:link w:val="FunotentextZchn"/>
    <w:uiPriority w:val="99"/>
    <w:unhideWhenUsed/>
    <w:rsid w:val="00363DBB"/>
    <w:rPr>
      <w:sz w:val="20"/>
      <w:szCs w:val="20"/>
    </w:rPr>
  </w:style>
  <w:style w:type="character" w:customStyle="1" w:styleId="FunotentextZchn">
    <w:name w:val="Fußnotentext Zchn"/>
    <w:basedOn w:val="Absatz-Standardschriftart"/>
    <w:link w:val="Funotentext"/>
    <w:uiPriority w:val="99"/>
    <w:rsid w:val="00363DBB"/>
    <w:rPr>
      <w:sz w:val="20"/>
      <w:szCs w:val="20"/>
    </w:rPr>
  </w:style>
  <w:style w:type="character" w:styleId="Funotenzeichen">
    <w:name w:val="footnote reference"/>
    <w:basedOn w:val="Absatz-Standardschriftart"/>
    <w:uiPriority w:val="99"/>
    <w:unhideWhenUsed/>
    <w:rsid w:val="00363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4484">
      <w:bodyDiv w:val="1"/>
      <w:marLeft w:val="0"/>
      <w:marRight w:val="0"/>
      <w:marTop w:val="0"/>
      <w:marBottom w:val="0"/>
      <w:divBdr>
        <w:top w:val="none" w:sz="0" w:space="0" w:color="auto"/>
        <w:left w:val="none" w:sz="0" w:space="0" w:color="auto"/>
        <w:bottom w:val="none" w:sz="0" w:space="0" w:color="auto"/>
        <w:right w:val="none" w:sz="0" w:space="0" w:color="auto"/>
      </w:divBdr>
      <w:divsChild>
        <w:div w:id="298267578">
          <w:marLeft w:val="0"/>
          <w:marRight w:val="0"/>
          <w:marTop w:val="0"/>
          <w:marBottom w:val="0"/>
          <w:divBdr>
            <w:top w:val="none" w:sz="0" w:space="0" w:color="auto"/>
            <w:left w:val="none" w:sz="0" w:space="0" w:color="auto"/>
            <w:bottom w:val="none" w:sz="0" w:space="0" w:color="auto"/>
            <w:right w:val="none" w:sz="0" w:space="0" w:color="auto"/>
          </w:divBdr>
          <w:divsChild>
            <w:div w:id="1100491092">
              <w:marLeft w:val="0"/>
              <w:marRight w:val="0"/>
              <w:marTop w:val="0"/>
              <w:marBottom w:val="0"/>
              <w:divBdr>
                <w:top w:val="none" w:sz="0" w:space="0" w:color="auto"/>
                <w:left w:val="none" w:sz="0" w:space="0" w:color="auto"/>
                <w:bottom w:val="none" w:sz="0" w:space="0" w:color="auto"/>
                <w:right w:val="none" w:sz="0" w:space="0" w:color="auto"/>
              </w:divBdr>
              <w:divsChild>
                <w:div w:id="1134444947">
                  <w:marLeft w:val="0"/>
                  <w:marRight w:val="0"/>
                  <w:marTop w:val="0"/>
                  <w:marBottom w:val="0"/>
                  <w:divBdr>
                    <w:top w:val="none" w:sz="0" w:space="0" w:color="auto"/>
                    <w:left w:val="none" w:sz="0" w:space="0" w:color="auto"/>
                    <w:bottom w:val="none" w:sz="0" w:space="0" w:color="auto"/>
                    <w:right w:val="none" w:sz="0" w:space="0" w:color="auto"/>
                  </w:divBdr>
                  <w:divsChild>
                    <w:div w:id="20973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2929">
      <w:bodyDiv w:val="1"/>
      <w:marLeft w:val="0"/>
      <w:marRight w:val="0"/>
      <w:marTop w:val="0"/>
      <w:marBottom w:val="0"/>
      <w:divBdr>
        <w:top w:val="none" w:sz="0" w:space="0" w:color="auto"/>
        <w:left w:val="none" w:sz="0" w:space="0" w:color="auto"/>
        <w:bottom w:val="none" w:sz="0" w:space="0" w:color="auto"/>
        <w:right w:val="none" w:sz="0" w:space="0" w:color="auto"/>
      </w:divBdr>
    </w:div>
    <w:div w:id="504633830">
      <w:bodyDiv w:val="1"/>
      <w:marLeft w:val="0"/>
      <w:marRight w:val="0"/>
      <w:marTop w:val="0"/>
      <w:marBottom w:val="0"/>
      <w:divBdr>
        <w:top w:val="none" w:sz="0" w:space="0" w:color="auto"/>
        <w:left w:val="none" w:sz="0" w:space="0" w:color="auto"/>
        <w:bottom w:val="none" w:sz="0" w:space="0" w:color="auto"/>
        <w:right w:val="none" w:sz="0" w:space="0" w:color="auto"/>
      </w:divBdr>
    </w:div>
    <w:div w:id="1052071164">
      <w:bodyDiv w:val="1"/>
      <w:marLeft w:val="0"/>
      <w:marRight w:val="0"/>
      <w:marTop w:val="0"/>
      <w:marBottom w:val="0"/>
      <w:divBdr>
        <w:top w:val="none" w:sz="0" w:space="0" w:color="auto"/>
        <w:left w:val="none" w:sz="0" w:space="0" w:color="auto"/>
        <w:bottom w:val="none" w:sz="0" w:space="0" w:color="auto"/>
        <w:right w:val="none" w:sz="0" w:space="0" w:color="auto"/>
      </w:divBdr>
    </w:div>
    <w:div w:id="1267152806">
      <w:bodyDiv w:val="1"/>
      <w:marLeft w:val="0"/>
      <w:marRight w:val="0"/>
      <w:marTop w:val="0"/>
      <w:marBottom w:val="0"/>
      <w:divBdr>
        <w:top w:val="none" w:sz="0" w:space="0" w:color="auto"/>
        <w:left w:val="none" w:sz="0" w:space="0" w:color="auto"/>
        <w:bottom w:val="none" w:sz="0" w:space="0" w:color="auto"/>
        <w:right w:val="none" w:sz="0" w:space="0" w:color="auto"/>
      </w:divBdr>
      <w:divsChild>
        <w:div w:id="20283632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8076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thea.sarich@yahoo.de</dc:creator>
  <cp:lastModifiedBy>Katrin</cp:lastModifiedBy>
  <cp:revision>4</cp:revision>
  <cp:lastPrinted>2017-02-02T16:48:00Z</cp:lastPrinted>
  <dcterms:created xsi:type="dcterms:W3CDTF">2018-04-05T11:37:00Z</dcterms:created>
  <dcterms:modified xsi:type="dcterms:W3CDTF">2018-04-07T07:17:00Z</dcterms:modified>
</cp:coreProperties>
</file>