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B" w:rsidRDefault="000D4C5F">
      <w:pPr>
        <w:spacing w:after="120"/>
        <w:rPr>
          <w:rFonts w:ascii="Arial" w:eastAsia="Arial" w:hAnsi="Arial" w:cs="Arial"/>
        </w:rPr>
      </w:pPr>
      <w:r>
        <w:rPr>
          <w:rFonts w:ascii="Arial" w:eastAsia="Arial" w:hAnsi="Arial" w:cs="Arial"/>
        </w:rPr>
        <w:t xml:space="preserve">Standardillustrierende Aufgaben veranschaulichen beispielhaft Standards für Lehrkräfte, Lernende und Eltern. </w:t>
      </w:r>
    </w:p>
    <w:tbl>
      <w:tblPr>
        <w:tblW w:w="0" w:type="auto"/>
        <w:tblInd w:w="108" w:type="dxa"/>
        <w:tblCellMar>
          <w:left w:w="10" w:type="dxa"/>
          <w:right w:w="10" w:type="dxa"/>
        </w:tblCellMar>
        <w:tblLook w:val="0000"/>
      </w:tblPr>
      <w:tblGrid>
        <w:gridCol w:w="2793"/>
        <w:gridCol w:w="272"/>
        <w:gridCol w:w="3060"/>
        <w:gridCol w:w="3055"/>
      </w:tblGrid>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Fach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rPr>
              <w:t>Ethik</w:t>
            </w:r>
          </w:p>
        </w:tc>
      </w:tr>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Kompetenzbereich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rPr>
              <w:t>Perspektiven einnehmen</w:t>
            </w:r>
          </w:p>
        </w:tc>
      </w:tr>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373"/>
              </w:tabs>
              <w:spacing w:before="200"/>
            </w:pPr>
            <w:r>
              <w:rPr>
                <w:rFonts w:ascii="Arial" w:eastAsia="Arial" w:hAnsi="Arial" w:cs="Arial"/>
                <w:b/>
              </w:rPr>
              <w:t>Kompetenz</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373"/>
              </w:tabs>
              <w:spacing w:before="200"/>
            </w:pPr>
            <w:r>
              <w:rPr>
                <w:rFonts w:ascii="Arial" w:eastAsia="Arial" w:hAnsi="Arial" w:cs="Arial"/>
              </w:rPr>
              <w:t>Sich die Auswirkungen des eigenen Handelns auf Andere vergegenwärtigen</w:t>
            </w:r>
          </w:p>
        </w:tc>
      </w:tr>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Niveaustufe(n)</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533C49" w:rsidP="00533C49">
            <w:pPr>
              <w:tabs>
                <w:tab w:val="left" w:pos="1190"/>
              </w:tabs>
              <w:spacing w:before="200"/>
            </w:pPr>
            <w:r>
              <w:rPr>
                <w:rFonts w:ascii="Arial" w:eastAsia="Arial" w:hAnsi="Arial" w:cs="Arial"/>
              </w:rPr>
              <w:t>F</w:t>
            </w:r>
          </w:p>
        </w:tc>
      </w:tr>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Standard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rsidP="00533C49">
            <w:pPr>
              <w:tabs>
                <w:tab w:val="left" w:pos="1190"/>
              </w:tabs>
              <w:spacing w:before="200"/>
            </w:pPr>
            <w:r>
              <w:rPr>
                <w:rFonts w:ascii="Arial" w:eastAsia="Arial" w:hAnsi="Arial" w:cs="Arial"/>
              </w:rPr>
              <w:t xml:space="preserve">die Konsequenzen ihres eigenen sowie institutionellen Handelns und Unterlassens für andere unmittelbar und mittelbar Betroffene in gesellschaftlichen Zusammenhängen erklären (F) </w:t>
            </w:r>
          </w:p>
        </w:tc>
      </w:tr>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ggf. Themenfeld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rPr>
              <w:t>Mensch und Gemeinschaft</w:t>
            </w:r>
          </w:p>
        </w:tc>
      </w:tr>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ggf. Bezug Basiscurriculum (BC) oder übergreifenden Themen (ÜT)</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3B5A64" w:rsidRPr="008B598F" w:rsidRDefault="003B5A64">
            <w:pPr>
              <w:tabs>
                <w:tab w:val="left" w:pos="1190"/>
              </w:tabs>
              <w:spacing w:before="200"/>
              <w:rPr>
                <w:rFonts w:ascii="Arial" w:eastAsia="Calibri" w:hAnsi="Arial" w:cs="Arial"/>
              </w:rPr>
            </w:pPr>
          </w:p>
        </w:tc>
      </w:tr>
      <w:tr w:rsidR="0057656B" w:rsidTr="00A2310F">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ggf. Standard BC</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Pr="008B598F" w:rsidRDefault="0057656B">
            <w:pPr>
              <w:tabs>
                <w:tab w:val="left" w:pos="1190"/>
              </w:tabs>
              <w:spacing w:before="200"/>
              <w:rPr>
                <w:rFonts w:ascii="Arial" w:eastAsia="Calibri" w:hAnsi="Arial" w:cs="Arial"/>
              </w:rPr>
            </w:pPr>
          </w:p>
        </w:tc>
      </w:tr>
      <w:tr w:rsidR="0057656B" w:rsidTr="00A2310F">
        <w:trPr>
          <w:trHeight w:val="1"/>
        </w:trPr>
        <w:tc>
          <w:tcPr>
            <w:tcW w:w="918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Aufgabenformat</w:t>
            </w:r>
          </w:p>
        </w:tc>
      </w:tr>
      <w:tr w:rsidR="0057656B" w:rsidTr="00A2310F">
        <w:tc>
          <w:tcPr>
            <w:tcW w:w="306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840"/>
              </w:tabs>
              <w:spacing w:before="200"/>
            </w:pPr>
            <w:r>
              <w:rPr>
                <w:rFonts w:ascii="Arial" w:eastAsia="Arial" w:hAnsi="Arial" w:cs="Arial"/>
                <w:b/>
              </w:rPr>
              <w:t>offen</w:t>
            </w:r>
            <w:r>
              <w:rPr>
                <w:rFonts w:ascii="Arial" w:eastAsia="Arial" w:hAnsi="Arial" w:cs="Arial"/>
                <w:b/>
                <w:sz w:val="24"/>
              </w:rPr>
              <w:tab/>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Halboffen x</w:t>
            </w:r>
            <w:r>
              <w:rPr>
                <w:rFonts w:ascii="Arial" w:eastAsia="Arial" w:hAnsi="Arial" w:cs="Arial"/>
                <w:b/>
              </w:rPr>
              <w:tab/>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735"/>
              </w:tabs>
              <w:spacing w:before="200"/>
            </w:pPr>
            <w:r>
              <w:rPr>
                <w:rFonts w:ascii="Arial" w:eastAsia="Arial" w:hAnsi="Arial" w:cs="Arial"/>
                <w:b/>
              </w:rPr>
              <w:t>geschlossen</w:t>
            </w:r>
            <w:r>
              <w:rPr>
                <w:rFonts w:ascii="Arial" w:eastAsia="Arial" w:hAnsi="Arial" w:cs="Arial"/>
                <w:b/>
              </w:rPr>
              <w:tab/>
            </w:r>
          </w:p>
        </w:tc>
      </w:tr>
      <w:tr w:rsidR="0057656B" w:rsidTr="00A2310F">
        <w:tc>
          <w:tcPr>
            <w:tcW w:w="918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Erprobung im Unterricht:</w:t>
            </w:r>
          </w:p>
        </w:tc>
      </w:tr>
      <w:tr w:rsidR="0057656B" w:rsidTr="00A2310F">
        <w:tc>
          <w:tcPr>
            <w:tcW w:w="306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 xml:space="preserve">Datum </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 xml:space="preserve">Jahrgangsstufe: </w:t>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 xml:space="preserve">Schulart: </w:t>
            </w:r>
          </w:p>
        </w:tc>
      </w:tr>
      <w:tr w:rsidR="0057656B" w:rsidTr="00A2310F">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proofErr w:type="spellStart"/>
            <w:r>
              <w:rPr>
                <w:rFonts w:ascii="Arial" w:eastAsia="Arial" w:hAnsi="Arial" w:cs="Arial"/>
                <w:b/>
              </w:rPr>
              <w:t>Verschlagwortung</w:t>
            </w:r>
            <w:proofErr w:type="spellEnd"/>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E4D3A">
            <w:pPr>
              <w:spacing w:before="200"/>
              <w:rPr>
                <w:rFonts w:ascii="Calibri" w:eastAsia="Calibri" w:hAnsi="Calibri" w:cs="Calibri"/>
              </w:rPr>
            </w:pPr>
            <w:r>
              <w:rPr>
                <w:rFonts w:ascii="Calibri" w:eastAsia="Calibri" w:hAnsi="Calibri" w:cs="Calibri"/>
              </w:rPr>
              <w:t>Beten, Religionsfreiheit, Neutralitätsgebot</w:t>
            </w:r>
          </w:p>
        </w:tc>
      </w:tr>
    </w:tbl>
    <w:p w:rsidR="0057656B" w:rsidRDefault="0057656B">
      <w:pPr>
        <w:spacing w:after="0" w:line="240" w:lineRule="auto"/>
        <w:rPr>
          <w:rFonts w:ascii="Arial" w:eastAsia="Arial" w:hAnsi="Arial" w:cs="Arial"/>
        </w:rPr>
      </w:pPr>
    </w:p>
    <w:p w:rsidR="0057656B" w:rsidRDefault="0057656B">
      <w:pPr>
        <w:spacing w:after="0" w:line="240" w:lineRule="auto"/>
        <w:rPr>
          <w:rFonts w:ascii="Arial" w:eastAsia="Arial" w:hAnsi="Arial" w:cs="Arial"/>
        </w:rPr>
      </w:pPr>
    </w:p>
    <w:p w:rsidR="0057656B" w:rsidRPr="00FD393F" w:rsidRDefault="000D4C5F">
      <w:pPr>
        <w:spacing w:before="60" w:after="60"/>
        <w:jc w:val="both"/>
        <w:rPr>
          <w:rFonts w:ascii="Arial" w:eastAsia="Arial" w:hAnsi="Arial" w:cs="Arial"/>
          <w:b/>
        </w:rPr>
      </w:pPr>
      <w:r w:rsidRPr="00FD393F">
        <w:rPr>
          <w:rFonts w:ascii="Arial" w:eastAsia="Arial" w:hAnsi="Arial" w:cs="Arial"/>
          <w:b/>
        </w:rPr>
        <w:t>Vorbemerkung</w:t>
      </w:r>
    </w:p>
    <w:p w:rsidR="0057656B" w:rsidRPr="00FD393F" w:rsidRDefault="008B598F">
      <w:pPr>
        <w:spacing w:before="60" w:after="60"/>
        <w:jc w:val="both"/>
        <w:rPr>
          <w:rFonts w:ascii="Arial" w:eastAsia="Arial" w:hAnsi="Arial" w:cs="Arial"/>
        </w:rPr>
      </w:pPr>
      <w:r>
        <w:rPr>
          <w:rFonts w:ascii="Arial" w:eastAsia="Arial" w:hAnsi="Arial" w:cs="Arial"/>
        </w:rPr>
        <w:t xml:space="preserve">Die Aufgaben zur Kompetenz </w:t>
      </w:r>
      <w:r w:rsidR="000D4C5F" w:rsidRPr="00FD393F">
        <w:rPr>
          <w:rFonts w:ascii="Arial" w:eastAsia="Arial" w:hAnsi="Arial" w:cs="Arial"/>
        </w:rPr>
        <w:t>Sich die Auswirk</w:t>
      </w:r>
      <w:r>
        <w:rPr>
          <w:rFonts w:ascii="Arial" w:eastAsia="Arial" w:hAnsi="Arial" w:cs="Arial"/>
        </w:rPr>
        <w:t>ungen des eigenen Handelns auf andere vergegenwärtigen</w:t>
      </w:r>
      <w:r w:rsidR="000D4C5F" w:rsidRPr="00FD393F">
        <w:rPr>
          <w:rFonts w:ascii="Arial" w:eastAsia="Arial" w:hAnsi="Arial" w:cs="Arial"/>
        </w:rPr>
        <w:t xml:space="preserve"> sind ein Schritt auf dem Wege der Perspektivübernahme. </w:t>
      </w:r>
    </w:p>
    <w:p w:rsidR="0057656B" w:rsidRPr="00FD393F" w:rsidRDefault="000D4C5F">
      <w:pPr>
        <w:spacing w:before="60" w:after="60"/>
        <w:jc w:val="both"/>
        <w:rPr>
          <w:rFonts w:ascii="Arial" w:eastAsia="Arial" w:hAnsi="Arial" w:cs="Arial"/>
        </w:rPr>
      </w:pPr>
      <w:r w:rsidRPr="00FD393F">
        <w:rPr>
          <w:rFonts w:ascii="Arial" w:eastAsia="Arial" w:hAnsi="Arial" w:cs="Arial"/>
        </w:rPr>
        <w:t>Die Progression zwischen den Niveaustufen wird zum einen durch inhaltlich komplexere und abstraktere, d.</w:t>
      </w:r>
      <w:r w:rsidR="008B598F">
        <w:rPr>
          <w:rFonts w:ascii="Arial" w:eastAsia="Arial" w:hAnsi="Arial" w:cs="Arial"/>
        </w:rPr>
        <w:t xml:space="preserve"> </w:t>
      </w:r>
      <w:r w:rsidRPr="00FD393F">
        <w:rPr>
          <w:rFonts w:ascii="Arial" w:eastAsia="Arial" w:hAnsi="Arial" w:cs="Arial"/>
        </w:rPr>
        <w:t>h. lebensweltfernere Situationen und zum anderen durch komplexere, d.</w:t>
      </w:r>
      <w:r w:rsidR="008B598F">
        <w:rPr>
          <w:rFonts w:ascii="Arial" w:eastAsia="Arial" w:hAnsi="Arial" w:cs="Arial"/>
        </w:rPr>
        <w:t xml:space="preserve"> </w:t>
      </w:r>
      <w:r w:rsidRPr="00FD393F">
        <w:rPr>
          <w:rFonts w:ascii="Arial" w:eastAsia="Arial" w:hAnsi="Arial" w:cs="Arial"/>
        </w:rPr>
        <w:t>h. offenere Aufgabenstellungen gewährleistet.</w:t>
      </w:r>
    </w:p>
    <w:p w:rsidR="0057656B" w:rsidRPr="00FD393F" w:rsidRDefault="000D4C5F">
      <w:pPr>
        <w:spacing w:before="60" w:after="60"/>
        <w:rPr>
          <w:rFonts w:ascii="Arial" w:eastAsia="Arial" w:hAnsi="Arial" w:cs="Arial"/>
        </w:rPr>
      </w:pPr>
      <w:r w:rsidRPr="00FD393F">
        <w:rPr>
          <w:rFonts w:ascii="Arial" w:eastAsia="Arial" w:hAnsi="Arial" w:cs="Arial"/>
        </w:rPr>
        <w:lastRenderedPageBreak/>
        <w:t>In diesem Zusammenhang ist zu berücksichtigen, dass die Aufgaben keine Vorschläge für eine vollständige ethische Problemreflexion darstellen, die zur Beantwortung der formulierten Problemfragen nötig ist. Hierzu ist der Einbezug anderer Kompetenzbereiche, wie z. B. das abschließende Beurteilen eines ethischen Problems, zu dem vorher verschiedene Perspektiven eingenommen und dann Argume</w:t>
      </w:r>
      <w:r w:rsidR="008B598F">
        <w:rPr>
          <w:rFonts w:ascii="Arial" w:eastAsia="Arial" w:hAnsi="Arial" w:cs="Arial"/>
        </w:rPr>
        <w:t>nte erarbeitet und untersucht wurden, unerlässlich.</w:t>
      </w:r>
      <w:r w:rsidR="00A81C29" w:rsidRPr="00FD393F">
        <w:rPr>
          <w:rFonts w:ascii="Arial" w:eastAsia="Arial" w:hAnsi="Arial" w:cs="Arial"/>
        </w:rPr>
        <w:t xml:space="preserve"> Die Folgenerwägung dient meistens der Vorbereitung eines Urteils oder einer Entscheidung.</w:t>
      </w:r>
    </w:p>
    <w:p w:rsidR="0057656B" w:rsidRDefault="0057656B">
      <w:pPr>
        <w:spacing w:before="60" w:after="60"/>
        <w:rPr>
          <w:rFonts w:ascii="Arial" w:eastAsia="Arial" w:hAnsi="Arial" w:cs="Arial"/>
          <w:b/>
          <w:sz w:val="24"/>
        </w:rPr>
      </w:pPr>
    </w:p>
    <w:p w:rsidR="0057656B" w:rsidRDefault="0062435A">
      <w:pPr>
        <w:spacing w:after="0"/>
        <w:rPr>
          <w:rFonts w:ascii="Arial" w:eastAsia="Arial" w:hAnsi="Arial" w:cs="Arial"/>
          <w:b/>
        </w:rPr>
      </w:pPr>
      <w:r>
        <w:rPr>
          <w:rFonts w:ascii="Arial" w:eastAsia="Arial" w:hAnsi="Arial" w:cs="Arial"/>
          <w:b/>
        </w:rPr>
        <w:t>Niveau F:</w:t>
      </w:r>
    </w:p>
    <w:p w:rsidR="0057656B" w:rsidRDefault="0057656B">
      <w:pPr>
        <w:spacing w:after="0"/>
        <w:rPr>
          <w:rFonts w:ascii="Arial" w:eastAsia="Arial" w:hAnsi="Arial" w:cs="Arial"/>
          <w:b/>
        </w:rPr>
      </w:pPr>
    </w:p>
    <w:p w:rsidR="0057656B" w:rsidRDefault="00533C49">
      <w:pPr>
        <w:spacing w:after="0"/>
        <w:rPr>
          <w:rFonts w:ascii="Arial" w:eastAsia="Arial" w:hAnsi="Arial" w:cs="Arial"/>
          <w:b/>
        </w:rPr>
      </w:pPr>
      <w:r>
        <w:rPr>
          <w:rFonts w:ascii="Arial" w:eastAsia="Arial" w:hAnsi="Arial" w:cs="Arial"/>
          <w:b/>
        </w:rPr>
        <w:t>M 1</w:t>
      </w:r>
      <w:r w:rsidR="000D4C5F">
        <w:rPr>
          <w:rFonts w:ascii="Arial" w:eastAsia="Arial" w:hAnsi="Arial" w:cs="Arial"/>
          <w:b/>
        </w:rPr>
        <w:t xml:space="preserve"> Streit um die Religionsfreiheit</w:t>
      </w:r>
    </w:p>
    <w:p w:rsidR="0057656B" w:rsidRDefault="0057656B">
      <w:pPr>
        <w:spacing w:after="0"/>
        <w:rPr>
          <w:rFonts w:ascii="Arial" w:eastAsia="Arial" w:hAnsi="Arial" w:cs="Arial"/>
          <w:b/>
        </w:rPr>
      </w:pPr>
    </w:p>
    <w:p w:rsidR="006167A5" w:rsidRDefault="000D4C5F">
      <w:pPr>
        <w:spacing w:after="0"/>
        <w:rPr>
          <w:rFonts w:ascii="Arial" w:eastAsia="Arial" w:hAnsi="Arial" w:cs="Arial"/>
        </w:rPr>
      </w:pPr>
      <w:r>
        <w:rPr>
          <w:rFonts w:ascii="Arial" w:eastAsia="Arial" w:hAnsi="Arial" w:cs="Arial"/>
        </w:rPr>
        <w:t xml:space="preserve">Lisa ist Klassensprecherin der 9a. In der Gesamtschülervertretung geht es um den folgenden Streitfall: Zwei muslimische Schüler aus ihrer Parallelklasse, Can und Ahmed, halten seit einigen </w:t>
      </w:r>
      <w:r w:rsidRPr="00DF3700">
        <w:rPr>
          <w:rFonts w:ascii="Arial" w:eastAsia="Arial" w:hAnsi="Arial" w:cs="Arial"/>
        </w:rPr>
        <w:t>Monaten</w:t>
      </w:r>
      <w:r>
        <w:rPr>
          <w:rFonts w:ascii="Arial" w:eastAsia="Arial" w:hAnsi="Arial" w:cs="Arial"/>
        </w:rPr>
        <w:t xml:space="preserve"> die Gebetspflicht streng ein. Mitten im Unterricht stehen sie auf, rollen ihren Gebetsteppich hinten im Klassenraum aus und verrichten ihr Gebet. Manchmal sieht man sie in der Pause auf dem Schulhof. Die Schulleitung verbietet ihnen das Beten in der Schulöffentlichkeit mit der Begründung, dass die Schule ein säkularer (d.</w:t>
      </w:r>
      <w:r w:rsidR="00E53838">
        <w:rPr>
          <w:rFonts w:ascii="Arial" w:eastAsia="Arial" w:hAnsi="Arial" w:cs="Arial"/>
        </w:rPr>
        <w:t xml:space="preserve"> </w:t>
      </w:r>
      <w:r>
        <w:rPr>
          <w:rFonts w:ascii="Arial" w:eastAsia="Arial" w:hAnsi="Arial" w:cs="Arial"/>
        </w:rPr>
        <w:t xml:space="preserve">h. weltlicher) Raum sei. </w:t>
      </w:r>
      <w:r w:rsidR="00C708D8">
        <w:rPr>
          <w:rFonts w:ascii="Arial" w:eastAsia="Arial" w:hAnsi="Arial" w:cs="Arial"/>
        </w:rPr>
        <w:t xml:space="preserve">Es gelte für staatliche Schulen das </w:t>
      </w:r>
      <w:r w:rsidR="00C708D8" w:rsidRPr="00C708D8">
        <w:rPr>
          <w:rFonts w:ascii="Arial" w:eastAsia="Arial" w:hAnsi="Arial" w:cs="Arial"/>
          <w:u w:val="single"/>
        </w:rPr>
        <w:t>Neutralitätsgebot</w:t>
      </w:r>
      <w:r w:rsidR="00C708D8">
        <w:rPr>
          <w:rFonts w:ascii="Arial" w:eastAsia="Arial" w:hAnsi="Arial" w:cs="Arial"/>
        </w:rPr>
        <w:t xml:space="preserve">. </w:t>
      </w:r>
      <w:r>
        <w:rPr>
          <w:rFonts w:ascii="Arial" w:eastAsia="Arial" w:hAnsi="Arial" w:cs="Arial"/>
        </w:rPr>
        <w:t>Religiöse Praktiken in der schulischen Ö</w:t>
      </w:r>
      <w:r w:rsidR="00E53838">
        <w:rPr>
          <w:rFonts w:ascii="Arial" w:eastAsia="Arial" w:hAnsi="Arial" w:cs="Arial"/>
        </w:rPr>
        <w:t>ffentlichkeit auszuführen würde</w:t>
      </w:r>
      <w:r>
        <w:rPr>
          <w:rFonts w:ascii="Arial" w:eastAsia="Arial" w:hAnsi="Arial" w:cs="Arial"/>
        </w:rPr>
        <w:t xml:space="preserve"> andere Schülerinnen und Schüler beeinflussen und vor allem </w:t>
      </w:r>
      <w:r w:rsidRPr="00C708D8">
        <w:rPr>
          <w:rFonts w:ascii="Arial" w:eastAsia="Arial" w:hAnsi="Arial" w:cs="Arial"/>
        </w:rPr>
        <w:t xml:space="preserve">andere muslimische </w:t>
      </w:r>
      <w:r w:rsidR="006D18CA" w:rsidRPr="00C708D8">
        <w:rPr>
          <w:rFonts w:ascii="Arial" w:eastAsia="Arial" w:hAnsi="Arial" w:cs="Arial"/>
        </w:rPr>
        <w:t>Lernende</w:t>
      </w:r>
      <w:r>
        <w:rPr>
          <w:rFonts w:ascii="Arial" w:eastAsia="Arial" w:hAnsi="Arial" w:cs="Arial"/>
        </w:rPr>
        <w:t xml:space="preserve"> unter Druck setzen, die religiösen Regeln ähnlich streng einzuhalten. Can und Ahmed sagen, sie wollten niemanden beeinflussen und würden sich auch immer extra in den Räumen zurückziehen. Das Einhalten der Gebetsregeln sei für sie aber</w:t>
      </w:r>
      <w:r w:rsidR="00C708D8">
        <w:rPr>
          <w:rFonts w:ascii="Arial" w:eastAsia="Arial" w:hAnsi="Arial" w:cs="Arial"/>
        </w:rPr>
        <w:t xml:space="preserve"> bindend und unverzichtbar. Can fragt: „Gilt für uns denn die </w:t>
      </w:r>
      <w:r w:rsidR="00C708D8" w:rsidRPr="00C708D8">
        <w:rPr>
          <w:rFonts w:ascii="Arial" w:eastAsia="Arial" w:hAnsi="Arial" w:cs="Arial"/>
          <w:u w:val="single"/>
        </w:rPr>
        <w:t xml:space="preserve">Religionsfreiheit </w:t>
      </w:r>
      <w:r w:rsidR="00C708D8">
        <w:rPr>
          <w:rFonts w:ascii="Arial" w:eastAsia="Arial" w:hAnsi="Arial" w:cs="Arial"/>
        </w:rPr>
        <w:t xml:space="preserve">nicht, die im Grundgesetz unseres Landes allen Menschen garantiert wird?“ Und Ahmed </w:t>
      </w:r>
      <w:r>
        <w:rPr>
          <w:rFonts w:ascii="Arial" w:eastAsia="Arial" w:hAnsi="Arial" w:cs="Arial"/>
        </w:rPr>
        <w:t>zitier</w:t>
      </w:r>
      <w:r w:rsidR="00E53838">
        <w:rPr>
          <w:rFonts w:ascii="Arial" w:eastAsia="Arial" w:hAnsi="Arial" w:cs="Arial"/>
        </w:rPr>
        <w:t>t auch noch</w:t>
      </w:r>
      <w:r>
        <w:rPr>
          <w:rFonts w:ascii="Arial" w:eastAsia="Arial" w:hAnsi="Arial" w:cs="Arial"/>
        </w:rPr>
        <w:t xml:space="preserve"> aus dem Schulprogramm ihrer Schule: „</w:t>
      </w:r>
      <w:r w:rsidRPr="00161F9B">
        <w:rPr>
          <w:rFonts w:ascii="Arial" w:eastAsia="Arial" w:hAnsi="Arial" w:cs="Arial"/>
          <w:i/>
        </w:rPr>
        <w:t>Wir sehen die Verschiedenartigkeit unserer Schülerinnen und Schüler im Hinblick auf Herkunft, Begabung und Persönlichkeit als Ausgangspunkt unserer pädagogischen Arbeit</w:t>
      </w:r>
      <w:r w:rsidR="00E53838">
        <w:rPr>
          <w:rFonts w:ascii="Arial" w:eastAsia="Arial" w:hAnsi="Arial" w:cs="Arial"/>
          <w:i/>
        </w:rPr>
        <w:t xml:space="preserve"> </w:t>
      </w:r>
      <w:r>
        <w:rPr>
          <w:rFonts w:ascii="Arial" w:eastAsia="Arial" w:hAnsi="Arial" w:cs="Arial"/>
        </w:rPr>
        <w:t>“, hieße es in dem Leitbild, und weiter verpflichte sich die Schule dort zur „</w:t>
      </w:r>
      <w:r w:rsidRPr="00161F9B">
        <w:rPr>
          <w:rFonts w:ascii="Arial" w:eastAsia="Arial" w:hAnsi="Arial" w:cs="Arial"/>
          <w:i/>
        </w:rPr>
        <w:t>Förderung des sozialen Lernens mit dem Ziel einer Atmosphäre der Offenheit, Gewaltfreiheit, gegenseitiger Wertschätzung und Toleranz</w:t>
      </w:r>
      <w:r>
        <w:rPr>
          <w:rFonts w:ascii="Arial" w:eastAsia="Arial" w:hAnsi="Arial" w:cs="Arial"/>
        </w:rPr>
        <w:t>“. In diesem Sinne bitten sie die Gesamtschülervertretung um ein Votum zu ihrer Unterstützung. Lisa will, bevor sie ihre Entscheidung trifft, sich erst</w:t>
      </w:r>
      <w:r w:rsidR="006167A5">
        <w:rPr>
          <w:rFonts w:ascii="Arial" w:eastAsia="Arial" w:hAnsi="Arial" w:cs="Arial"/>
        </w:rPr>
        <w:t xml:space="preserve"> ein</w:t>
      </w:r>
      <w:r>
        <w:rPr>
          <w:rFonts w:ascii="Arial" w:eastAsia="Arial" w:hAnsi="Arial" w:cs="Arial"/>
        </w:rPr>
        <w:t>mal die Folgen für die Betroffenen vor Augen führen.</w:t>
      </w:r>
      <w:r w:rsidR="006167A5">
        <w:rPr>
          <w:rFonts w:ascii="Arial" w:eastAsia="Arial" w:hAnsi="Arial" w:cs="Arial"/>
        </w:rPr>
        <w:t xml:space="preserve"> </w:t>
      </w:r>
    </w:p>
    <w:p w:rsidR="0057656B" w:rsidRDefault="00E53838">
      <w:pPr>
        <w:spacing w:after="0"/>
        <w:rPr>
          <w:rFonts w:ascii="Arial" w:eastAsia="Arial" w:hAnsi="Arial" w:cs="Arial"/>
        </w:rPr>
      </w:pPr>
      <w:r>
        <w:rPr>
          <w:rFonts w:ascii="Arial" w:eastAsia="Arial" w:hAnsi="Arial" w:cs="Arial"/>
        </w:rPr>
        <w:t>(</w:t>
      </w:r>
      <w:r w:rsidR="00126E68">
        <w:rPr>
          <w:rFonts w:ascii="Arial" w:eastAsia="Arial" w:hAnsi="Arial" w:cs="Arial"/>
        </w:rPr>
        <w:t xml:space="preserve">Der </w:t>
      </w:r>
      <w:r w:rsidR="00092631">
        <w:rPr>
          <w:rFonts w:ascii="Arial" w:eastAsia="Arial" w:hAnsi="Arial" w:cs="Arial"/>
        </w:rPr>
        <w:t xml:space="preserve">Autorentext stammt von Margret </w:t>
      </w:r>
      <w:proofErr w:type="spellStart"/>
      <w:r w:rsidR="00092631">
        <w:rPr>
          <w:rFonts w:ascii="Arial" w:eastAsia="Arial" w:hAnsi="Arial" w:cs="Arial"/>
        </w:rPr>
        <w:t>Iversen</w:t>
      </w:r>
      <w:proofErr w:type="spellEnd"/>
      <w:r w:rsidR="00B74C94">
        <w:rPr>
          <w:rFonts w:ascii="Arial" w:eastAsia="Arial" w:hAnsi="Arial" w:cs="Arial"/>
        </w:rPr>
        <w:t>, LISUM</w:t>
      </w:r>
      <w:r w:rsidR="00126E68">
        <w:rPr>
          <w:rFonts w:ascii="Arial" w:eastAsia="Arial" w:hAnsi="Arial" w:cs="Arial"/>
        </w:rPr>
        <w:t>.</w:t>
      </w:r>
      <w:r w:rsidR="006167A5">
        <w:rPr>
          <w:rFonts w:ascii="Arial" w:eastAsia="Arial" w:hAnsi="Arial" w:cs="Arial"/>
        </w:rPr>
        <w:t>)</w:t>
      </w:r>
    </w:p>
    <w:p w:rsidR="00B74C94" w:rsidRDefault="00B74C94">
      <w:pPr>
        <w:spacing w:after="0"/>
        <w:rPr>
          <w:rFonts w:ascii="Arial" w:eastAsia="Arial" w:hAnsi="Arial" w:cs="Arial"/>
        </w:rPr>
      </w:pPr>
    </w:p>
    <w:p w:rsidR="00B74C94" w:rsidRDefault="00B74C94">
      <w:pPr>
        <w:spacing w:after="0"/>
        <w:rPr>
          <w:rFonts w:ascii="Arial" w:eastAsia="Arial" w:hAnsi="Arial" w:cs="Arial"/>
        </w:rPr>
      </w:pPr>
    </w:p>
    <w:p w:rsidR="00B74C94" w:rsidRDefault="00B74C94">
      <w:pPr>
        <w:spacing w:after="0"/>
        <w:rPr>
          <w:rFonts w:ascii="Arial" w:eastAsia="Arial" w:hAnsi="Arial" w:cs="Arial"/>
        </w:rPr>
      </w:pPr>
    </w:p>
    <w:p w:rsidR="00B74C94" w:rsidRDefault="00B74C94">
      <w:pPr>
        <w:spacing w:after="0"/>
        <w:rPr>
          <w:rFonts w:ascii="Arial" w:eastAsia="Arial" w:hAnsi="Arial" w:cs="Arial"/>
        </w:rPr>
      </w:pPr>
    </w:p>
    <w:p w:rsidR="00B74C94" w:rsidRDefault="00B74C94">
      <w:pPr>
        <w:spacing w:after="0"/>
        <w:rPr>
          <w:rFonts w:ascii="Arial" w:eastAsia="Arial" w:hAnsi="Arial" w:cs="Arial"/>
        </w:rPr>
      </w:pPr>
    </w:p>
    <w:p w:rsidR="00323426" w:rsidRDefault="00B74C94" w:rsidP="00B74C94">
      <w:pPr>
        <w:spacing w:after="0"/>
        <w:rPr>
          <w:rFonts w:ascii="Arial" w:eastAsia="Arial" w:hAnsi="Arial" w:cs="Arial"/>
        </w:rPr>
      </w:pPr>
      <w:r w:rsidRPr="00B74C94">
        <w:rPr>
          <w:rFonts w:ascii="Arial" w:eastAsia="Arial" w:hAnsi="Arial" w:cs="Arial"/>
          <w:noProof/>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7" cstate="print"/>
                    <a:stretch>
                      <a:fillRect/>
                    </a:stretch>
                  </pic:blipFill>
                  <pic:spPr>
                    <a:xfrm>
                      <a:off x="0" y="0"/>
                      <a:ext cx="1227411" cy="429442"/>
                    </a:xfrm>
                    <a:prstGeom prst="rect">
                      <a:avLst/>
                    </a:prstGeom>
                  </pic:spPr>
                </pic:pic>
              </a:graphicData>
            </a:graphic>
          </wp:inline>
        </w:drawing>
      </w:r>
      <w:r>
        <w:rPr>
          <w:rFonts w:ascii="Arial" w:eastAsia="Arial" w:hAnsi="Arial" w:cs="Arial"/>
        </w:rPr>
        <w:t xml:space="preserve"> LISUM</w:t>
      </w:r>
      <w:r w:rsidR="00323426">
        <w:rPr>
          <w:rFonts w:ascii="Arial" w:eastAsia="Arial" w:hAnsi="Arial" w:cs="Arial"/>
        </w:rPr>
        <w:br w:type="page"/>
      </w:r>
    </w:p>
    <w:p w:rsidR="00C708D8" w:rsidRPr="00545AB1" w:rsidRDefault="00545AB1">
      <w:pPr>
        <w:spacing w:after="0"/>
        <w:rPr>
          <w:rFonts w:ascii="Arial" w:eastAsia="Arial" w:hAnsi="Arial" w:cs="Arial"/>
          <w:b/>
        </w:rPr>
      </w:pPr>
      <w:r>
        <w:rPr>
          <w:rFonts w:ascii="Arial" w:eastAsia="Arial" w:hAnsi="Arial" w:cs="Arial"/>
          <w:b/>
        </w:rPr>
        <w:lastRenderedPageBreak/>
        <w:t xml:space="preserve">M </w:t>
      </w:r>
      <w:r w:rsidR="00533C49">
        <w:rPr>
          <w:rFonts w:ascii="Arial" w:eastAsia="Arial" w:hAnsi="Arial" w:cs="Arial"/>
          <w:b/>
        </w:rPr>
        <w:t>2</w:t>
      </w:r>
      <w:r w:rsidR="00C708D8" w:rsidRPr="00545AB1">
        <w:rPr>
          <w:rFonts w:ascii="Arial" w:eastAsia="Arial" w:hAnsi="Arial" w:cs="Arial"/>
          <w:b/>
        </w:rPr>
        <w:tab/>
        <w:t>Info: Religionsfreiheit und Neutralitätsgebot des Staates</w:t>
      </w:r>
    </w:p>
    <w:p w:rsidR="00C708D8" w:rsidRPr="00C708D8" w:rsidRDefault="00C708D8" w:rsidP="00C708D8">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sz w:val="20"/>
          <w:szCs w:val="20"/>
        </w:rPr>
      </w:pPr>
      <w:r w:rsidRPr="00C708D8">
        <w:rPr>
          <w:rFonts w:ascii="Times New Roman" w:eastAsia="Times New Roman" w:hAnsi="Times New Roman" w:cs="Times New Roman"/>
          <w:b/>
          <w:bCs/>
          <w:sz w:val="20"/>
          <w:szCs w:val="20"/>
        </w:rPr>
        <w:t>Die Religionsfreiheit</w:t>
      </w:r>
    </w:p>
    <w:p w:rsidR="00C708D8" w:rsidRPr="00C708D8" w:rsidRDefault="00C708D8" w:rsidP="00C708D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rPr>
      </w:pPr>
      <w:r w:rsidRPr="00C708D8">
        <w:rPr>
          <w:rFonts w:ascii="Times New Roman" w:eastAsia="Times New Roman" w:hAnsi="Times New Roman" w:cs="Times New Roman"/>
          <w:sz w:val="20"/>
          <w:szCs w:val="20"/>
        </w:rPr>
        <w:t>Art. 4 Abs. 1 und 2 GG garantiert die Religionsfreiheit eines jeden Einzelnen. Jeder kann sich frei zu einer Religion bekennen und einer Religionsgemeinschaft beitreten. Jeder ist aber auch frei, sich nicht zu einer Religion zu bekennen, aus einer Religionsgemeinschaft auszutreten oder in eine andere überzuwechseln.</w:t>
      </w:r>
    </w:p>
    <w:p w:rsidR="00C708D8" w:rsidRPr="00C708D8" w:rsidRDefault="00C708D8" w:rsidP="00C708D8">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sz w:val="20"/>
          <w:szCs w:val="20"/>
        </w:rPr>
      </w:pPr>
      <w:r w:rsidRPr="00C708D8">
        <w:rPr>
          <w:rFonts w:ascii="Times New Roman" w:eastAsia="Times New Roman" w:hAnsi="Times New Roman" w:cs="Times New Roman"/>
          <w:b/>
          <w:bCs/>
          <w:sz w:val="20"/>
          <w:szCs w:val="20"/>
        </w:rPr>
        <w:t>Neutralitätsgebot</w:t>
      </w:r>
    </w:p>
    <w:p w:rsidR="001528AC" w:rsidRDefault="00C708D8" w:rsidP="00C708D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rPr>
      </w:pPr>
      <w:r w:rsidRPr="00C708D8">
        <w:rPr>
          <w:rFonts w:ascii="Times New Roman" w:eastAsia="Times New Roman" w:hAnsi="Times New Roman" w:cs="Times New Roman"/>
          <w:sz w:val="20"/>
          <w:szCs w:val="20"/>
        </w:rPr>
        <w:t>Der Staat muss sich in den Worten des Bundesverfassungsge</w:t>
      </w:r>
      <w:r w:rsidR="00326475">
        <w:rPr>
          <w:rFonts w:ascii="Times New Roman" w:eastAsia="Times New Roman" w:hAnsi="Times New Roman" w:cs="Times New Roman"/>
          <w:sz w:val="20"/>
          <w:szCs w:val="20"/>
        </w:rPr>
        <w:t>richts als „Heimstatt aller Bürger“</w:t>
      </w:r>
      <w:r w:rsidRPr="00C708D8">
        <w:rPr>
          <w:rFonts w:ascii="Times New Roman" w:eastAsia="Times New Roman" w:hAnsi="Times New Roman" w:cs="Times New Roman"/>
          <w:sz w:val="20"/>
          <w:szCs w:val="20"/>
        </w:rPr>
        <w:t xml:space="preserve"> verstehen, unabhängig von ihrem religiösen oder weltanschaulichen Bekenntnis. Der Staat darf sich daher nicht mit einem bestimmten religiösen oder weltanschaulichen Bekenntnis identifizieren, sondern muss allen Religions- und Weltanschauungsgemeinschaften neutral und tolerant gegenüberstehen</w:t>
      </w:r>
      <w:r w:rsidR="00326475">
        <w:rPr>
          <w:rFonts w:ascii="Times New Roman" w:eastAsia="Times New Roman" w:hAnsi="Times New Roman" w:cs="Times New Roman"/>
          <w:sz w:val="20"/>
          <w:szCs w:val="20"/>
        </w:rPr>
        <w:t>.</w:t>
      </w:r>
      <w:r w:rsidR="001528AC">
        <w:rPr>
          <w:rFonts w:ascii="Times New Roman" w:eastAsia="Times New Roman" w:hAnsi="Times New Roman" w:cs="Times New Roman"/>
          <w:sz w:val="20"/>
          <w:szCs w:val="20"/>
        </w:rPr>
        <w:t xml:space="preserve"> (…)</w:t>
      </w:r>
      <w:r w:rsidRPr="00C708D8">
        <w:rPr>
          <w:rFonts w:ascii="Times New Roman" w:eastAsia="Times New Roman" w:hAnsi="Times New Roman" w:cs="Times New Roman"/>
          <w:sz w:val="20"/>
          <w:szCs w:val="20"/>
        </w:rPr>
        <w:t xml:space="preserve">. </w:t>
      </w:r>
    </w:p>
    <w:p w:rsidR="00C708D8" w:rsidRPr="00C708D8" w:rsidRDefault="00326475" w:rsidP="00C708D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Quelle: Bundesinnenministerium</w:t>
      </w:r>
      <w:r w:rsidR="00C708D8">
        <w:rPr>
          <w:rFonts w:ascii="Times New Roman" w:eastAsia="Times New Roman" w:hAnsi="Times New Roman" w:cs="Times New Roman"/>
          <w:sz w:val="20"/>
          <w:szCs w:val="20"/>
        </w:rPr>
        <w:t xml:space="preserve"> </w:t>
      </w:r>
      <w:hyperlink r:id="rId8" w:history="1">
        <w:r w:rsidR="00C708D8" w:rsidRPr="0099039F">
          <w:rPr>
            <w:rStyle w:val="Hyperlink"/>
            <w:rFonts w:ascii="Times New Roman" w:eastAsia="Times New Roman" w:hAnsi="Times New Roman" w:cs="Times New Roman"/>
            <w:sz w:val="20"/>
            <w:szCs w:val="20"/>
          </w:rPr>
          <w:t>http://www.bmi.bund.de/DE/Themen/Gesellschaft-Verfassung/Staat-Religion/Religionsverfassungsrecht/religionsverfassungsrecht_node.html</w:t>
        </w:r>
      </w:hyperlink>
      <w:r>
        <w:rPr>
          <w:rFonts w:ascii="Times New Roman" w:eastAsia="Times New Roman" w:hAnsi="Times New Roman" w:cs="Times New Roman"/>
          <w:sz w:val="20"/>
          <w:szCs w:val="20"/>
        </w:rPr>
        <w:t>, Stand 09/</w:t>
      </w:r>
      <w:r w:rsidR="00C708D8">
        <w:rPr>
          <w:rFonts w:ascii="Times New Roman" w:eastAsia="Times New Roman" w:hAnsi="Times New Roman" w:cs="Times New Roman"/>
          <w:sz w:val="20"/>
          <w:szCs w:val="20"/>
        </w:rPr>
        <w:t>2015</w:t>
      </w:r>
    </w:p>
    <w:p w:rsidR="0057656B" w:rsidRDefault="00533C49">
      <w:pPr>
        <w:spacing w:after="0"/>
        <w:rPr>
          <w:rFonts w:ascii="Arial" w:eastAsia="Arial" w:hAnsi="Arial" w:cs="Arial"/>
          <w:b/>
        </w:rPr>
      </w:pPr>
      <w:r>
        <w:rPr>
          <w:rFonts w:ascii="Arial" w:eastAsia="Arial" w:hAnsi="Arial" w:cs="Arial"/>
          <w:b/>
        </w:rPr>
        <w:t>M 3</w:t>
      </w:r>
      <w:r w:rsidR="000D4C5F">
        <w:rPr>
          <w:rFonts w:ascii="Arial" w:eastAsia="Arial" w:hAnsi="Arial" w:cs="Arial"/>
          <w:b/>
        </w:rPr>
        <w:tab/>
        <w:t>Tabelle Folgenerwägung</w:t>
      </w:r>
    </w:p>
    <w:p w:rsidR="0057656B" w:rsidRDefault="0057656B">
      <w:pPr>
        <w:spacing w:after="0"/>
        <w:rPr>
          <w:rFonts w:ascii="Arial" w:eastAsia="Arial" w:hAnsi="Arial" w:cs="Arial"/>
        </w:rPr>
      </w:pPr>
    </w:p>
    <w:tbl>
      <w:tblPr>
        <w:tblW w:w="0" w:type="auto"/>
        <w:tblInd w:w="108" w:type="dxa"/>
        <w:tblCellMar>
          <w:left w:w="10" w:type="dxa"/>
          <w:right w:w="10" w:type="dxa"/>
        </w:tblCellMar>
        <w:tblLook w:val="0000"/>
      </w:tblPr>
      <w:tblGrid>
        <w:gridCol w:w="2090"/>
        <w:gridCol w:w="3543"/>
        <w:gridCol w:w="3547"/>
      </w:tblGrid>
      <w:tr w:rsidR="0057656B">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b/>
              </w:rPr>
              <w:t>Welche Folgen hat die Entscheidung…</w:t>
            </w:r>
          </w:p>
        </w:tc>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rsidP="00A24852">
            <w:pPr>
              <w:pStyle w:val="Listenabsatz"/>
              <w:numPr>
                <w:ilvl w:val="0"/>
                <w:numId w:val="14"/>
              </w:numPr>
              <w:spacing w:after="0" w:line="240" w:lineRule="auto"/>
            </w:pPr>
            <w:r w:rsidRPr="00A24852">
              <w:rPr>
                <w:rFonts w:ascii="Arial" w:eastAsia="Arial" w:hAnsi="Arial" w:cs="Arial"/>
                <w:b/>
              </w:rPr>
              <w:t xml:space="preserve">das Beten an der Schule zu verbieten </w:t>
            </w:r>
          </w:p>
        </w:tc>
        <w:tc>
          <w:tcPr>
            <w:tcW w:w="3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rsidP="00A24852">
            <w:pPr>
              <w:pStyle w:val="Listenabsatz"/>
              <w:numPr>
                <w:ilvl w:val="0"/>
                <w:numId w:val="15"/>
              </w:numPr>
              <w:spacing w:after="0" w:line="240" w:lineRule="auto"/>
            </w:pPr>
            <w:r w:rsidRPr="00A24852">
              <w:rPr>
                <w:rFonts w:ascii="Arial" w:eastAsia="Arial" w:hAnsi="Arial" w:cs="Arial"/>
                <w:b/>
              </w:rPr>
              <w:t xml:space="preserve">das Beten an der Schule zu erlauben </w:t>
            </w:r>
          </w:p>
        </w:tc>
      </w:tr>
      <w:tr w:rsidR="0057656B">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t>für alle muslimischen Schüler an der Schule</w:t>
            </w:r>
          </w:p>
        </w:tc>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ind w:left="1494"/>
              <w:rPr>
                <w:rFonts w:ascii="Calibri" w:eastAsia="Calibri" w:hAnsi="Calibri" w:cs="Calibri"/>
              </w:rPr>
            </w:pPr>
          </w:p>
        </w:tc>
        <w:tc>
          <w:tcPr>
            <w:tcW w:w="3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ind w:left="1494"/>
              <w:rPr>
                <w:rFonts w:ascii="Calibri" w:eastAsia="Calibri" w:hAnsi="Calibri" w:cs="Calibri"/>
              </w:rPr>
            </w:pPr>
          </w:p>
        </w:tc>
      </w:tr>
      <w:tr w:rsidR="0057656B">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t>für die gesamte Schülerschaft der Schule</w:t>
            </w:r>
          </w:p>
        </w:tc>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ind w:left="1494"/>
              <w:rPr>
                <w:rFonts w:ascii="Calibri" w:eastAsia="Calibri" w:hAnsi="Calibri" w:cs="Calibri"/>
              </w:rPr>
            </w:pPr>
          </w:p>
        </w:tc>
        <w:tc>
          <w:tcPr>
            <w:tcW w:w="3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ind w:left="1494"/>
              <w:rPr>
                <w:rFonts w:ascii="Calibri" w:eastAsia="Calibri" w:hAnsi="Calibri" w:cs="Calibri"/>
              </w:rPr>
            </w:pPr>
          </w:p>
        </w:tc>
      </w:tr>
      <w:tr w:rsidR="0057656B">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92631">
            <w:pPr>
              <w:spacing w:after="0" w:line="240" w:lineRule="auto"/>
            </w:pPr>
            <w:r>
              <w:rPr>
                <w:rFonts w:ascii="Arial" w:eastAsia="Arial" w:hAnsi="Arial" w:cs="Arial"/>
              </w:rPr>
              <w:t xml:space="preserve">für Can und </w:t>
            </w:r>
            <w:r w:rsidR="000D4C5F">
              <w:rPr>
                <w:rFonts w:ascii="Arial" w:eastAsia="Arial" w:hAnsi="Arial" w:cs="Arial"/>
              </w:rPr>
              <w:t>Ahmed</w:t>
            </w:r>
          </w:p>
        </w:tc>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rPr>
                <w:rFonts w:ascii="Arial" w:eastAsia="Arial" w:hAnsi="Arial" w:cs="Arial"/>
              </w:rPr>
            </w:pPr>
          </w:p>
          <w:p w:rsidR="0057656B" w:rsidRDefault="0057656B">
            <w:pPr>
              <w:spacing w:after="0" w:line="240" w:lineRule="auto"/>
            </w:pPr>
          </w:p>
        </w:tc>
        <w:tc>
          <w:tcPr>
            <w:tcW w:w="3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rPr>
                <w:rFonts w:ascii="Arial" w:eastAsia="Arial" w:hAnsi="Arial" w:cs="Arial"/>
              </w:rPr>
            </w:pPr>
          </w:p>
          <w:p w:rsidR="0057656B" w:rsidRDefault="0057656B">
            <w:pPr>
              <w:spacing w:after="0" w:line="240" w:lineRule="auto"/>
            </w:pPr>
          </w:p>
        </w:tc>
      </w:tr>
      <w:tr w:rsidR="0057656B">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t>für die Schule als Institution</w:t>
            </w:r>
          </w:p>
        </w:tc>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ind w:left="567"/>
              <w:rPr>
                <w:rFonts w:ascii="Calibri" w:eastAsia="Calibri" w:hAnsi="Calibri" w:cs="Calibri"/>
              </w:rPr>
            </w:pPr>
          </w:p>
        </w:tc>
        <w:tc>
          <w:tcPr>
            <w:tcW w:w="3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57656B">
            <w:pPr>
              <w:spacing w:after="0" w:line="240" w:lineRule="auto"/>
              <w:ind w:left="567"/>
              <w:rPr>
                <w:rFonts w:ascii="Calibri" w:eastAsia="Calibri" w:hAnsi="Calibri" w:cs="Calibri"/>
              </w:rPr>
            </w:pPr>
          </w:p>
        </w:tc>
      </w:tr>
    </w:tbl>
    <w:p w:rsidR="00B578E7" w:rsidRDefault="00B578E7" w:rsidP="00B578E7">
      <w:pPr>
        <w:spacing w:after="0" w:line="240" w:lineRule="auto"/>
        <w:rPr>
          <w:rFonts w:ascii="Arial" w:eastAsia="Arial" w:hAnsi="Arial" w:cs="Arial"/>
          <w:b/>
          <w:i/>
        </w:rPr>
      </w:pPr>
    </w:p>
    <w:p w:rsidR="00B578E7" w:rsidRDefault="0062435A" w:rsidP="00B578E7">
      <w:pPr>
        <w:spacing w:after="0" w:line="240" w:lineRule="auto"/>
        <w:rPr>
          <w:rFonts w:ascii="Arial" w:eastAsia="Arial" w:hAnsi="Arial" w:cs="Arial"/>
          <w:b/>
          <w:sz w:val="24"/>
        </w:rPr>
      </w:pPr>
      <w:r>
        <w:rPr>
          <w:rFonts w:ascii="Arial" w:eastAsia="Arial" w:hAnsi="Arial" w:cs="Arial"/>
          <w:b/>
          <w:sz w:val="24"/>
        </w:rPr>
        <w:t xml:space="preserve">Aufgaben zu </w:t>
      </w:r>
      <w:r w:rsidR="00B578E7">
        <w:rPr>
          <w:rFonts w:ascii="Arial" w:eastAsia="Arial" w:hAnsi="Arial" w:cs="Arial"/>
          <w:b/>
          <w:sz w:val="24"/>
        </w:rPr>
        <w:t xml:space="preserve">M </w:t>
      </w:r>
      <w:r w:rsidR="00533C49">
        <w:rPr>
          <w:rFonts w:ascii="Arial" w:eastAsia="Arial" w:hAnsi="Arial" w:cs="Arial"/>
          <w:b/>
          <w:sz w:val="24"/>
        </w:rPr>
        <w:t>1</w:t>
      </w:r>
      <w:r w:rsidR="00B578E7">
        <w:rPr>
          <w:rFonts w:ascii="Arial" w:eastAsia="Arial" w:hAnsi="Arial" w:cs="Arial"/>
          <w:b/>
          <w:sz w:val="24"/>
        </w:rPr>
        <w:t>, M</w:t>
      </w:r>
      <w:r w:rsidR="00533C49">
        <w:rPr>
          <w:rFonts w:ascii="Arial" w:eastAsia="Arial" w:hAnsi="Arial" w:cs="Arial"/>
          <w:b/>
          <w:sz w:val="24"/>
        </w:rPr>
        <w:t xml:space="preserve"> 2</w:t>
      </w:r>
      <w:r w:rsidR="00B578E7">
        <w:rPr>
          <w:rFonts w:ascii="Arial" w:eastAsia="Arial" w:hAnsi="Arial" w:cs="Arial"/>
          <w:b/>
          <w:sz w:val="24"/>
        </w:rPr>
        <w:t xml:space="preserve">, M </w:t>
      </w:r>
      <w:r w:rsidR="00533C49">
        <w:rPr>
          <w:rFonts w:ascii="Arial" w:eastAsia="Arial" w:hAnsi="Arial" w:cs="Arial"/>
          <w:b/>
          <w:sz w:val="24"/>
        </w:rPr>
        <w:t>3</w:t>
      </w:r>
    </w:p>
    <w:p w:rsidR="00B578E7" w:rsidRDefault="00B578E7" w:rsidP="00B578E7">
      <w:pPr>
        <w:spacing w:after="0" w:line="240" w:lineRule="auto"/>
        <w:rPr>
          <w:rFonts w:ascii="Arial" w:eastAsia="Arial" w:hAnsi="Arial" w:cs="Arial"/>
          <w:b/>
          <w:sz w:val="24"/>
        </w:rPr>
      </w:pPr>
    </w:p>
    <w:p w:rsidR="00B578E7" w:rsidRDefault="00B578E7" w:rsidP="00B578E7">
      <w:pPr>
        <w:spacing w:after="0" w:line="240" w:lineRule="auto"/>
        <w:rPr>
          <w:rFonts w:ascii="Arial" w:eastAsia="Arial" w:hAnsi="Arial" w:cs="Arial"/>
          <w:sz w:val="24"/>
        </w:rPr>
      </w:pPr>
      <w:r>
        <w:rPr>
          <w:rFonts w:ascii="Arial" w:eastAsia="Arial" w:hAnsi="Arial" w:cs="Arial"/>
          <w:sz w:val="24"/>
        </w:rPr>
        <w:t>Dürfen religiöse Schüler in der Schulöffentlichkeit ihre Gebete verrichten?</w:t>
      </w:r>
    </w:p>
    <w:p w:rsidR="00B578E7" w:rsidRDefault="00B578E7" w:rsidP="00B578E7">
      <w:pPr>
        <w:spacing w:after="0" w:line="240" w:lineRule="auto"/>
        <w:rPr>
          <w:rFonts w:ascii="Arial" w:eastAsia="Arial" w:hAnsi="Arial" w:cs="Arial"/>
          <w:b/>
          <w:sz w:val="24"/>
        </w:rPr>
      </w:pPr>
    </w:p>
    <w:p w:rsidR="00B578E7" w:rsidRPr="00B756D4" w:rsidRDefault="00B578E7" w:rsidP="00B578E7">
      <w:pPr>
        <w:spacing w:after="0" w:line="240" w:lineRule="auto"/>
        <w:rPr>
          <w:rFonts w:ascii="Arial" w:eastAsia="Arial" w:hAnsi="Arial" w:cs="Arial"/>
          <w:b/>
        </w:rPr>
      </w:pPr>
      <w:r w:rsidRPr="00B756D4">
        <w:rPr>
          <w:rFonts w:ascii="Arial" w:eastAsia="Arial" w:hAnsi="Arial" w:cs="Arial"/>
          <w:b/>
        </w:rPr>
        <w:t xml:space="preserve">Versetze dich in die Rolle der Klassensprecherin Lisa. Bereite dein Votum für oder gegen das Gebetsverbot vor. </w:t>
      </w:r>
    </w:p>
    <w:p w:rsidR="00B578E7" w:rsidRDefault="00B578E7" w:rsidP="00B578E7">
      <w:pPr>
        <w:spacing w:after="0" w:line="240" w:lineRule="auto"/>
        <w:rPr>
          <w:rFonts w:ascii="Arial" w:eastAsia="Arial" w:hAnsi="Arial" w:cs="Arial"/>
        </w:rPr>
      </w:pPr>
    </w:p>
    <w:p w:rsidR="00B578E7" w:rsidRDefault="00B578E7" w:rsidP="00B578E7">
      <w:pPr>
        <w:spacing w:after="0" w:line="240" w:lineRule="auto"/>
        <w:rPr>
          <w:rFonts w:ascii="Arial" w:eastAsia="Arial" w:hAnsi="Arial" w:cs="Arial"/>
        </w:rPr>
      </w:pPr>
      <w:r>
        <w:rPr>
          <w:rFonts w:ascii="Arial" w:eastAsia="Arial" w:hAnsi="Arial" w:cs="Arial"/>
        </w:rPr>
        <w:t xml:space="preserve">Führe dir zunächst </w:t>
      </w:r>
      <w:r w:rsidRPr="00B756D4">
        <w:rPr>
          <w:rFonts w:ascii="Arial" w:eastAsia="Arial" w:hAnsi="Arial" w:cs="Arial"/>
          <w:b/>
        </w:rPr>
        <w:t>die Folgen der jeweiligen Entscheidung</w:t>
      </w:r>
      <w:r>
        <w:rPr>
          <w:rFonts w:ascii="Arial" w:eastAsia="Arial" w:hAnsi="Arial" w:cs="Arial"/>
        </w:rPr>
        <w:t xml:space="preserve"> für die Betroffenen vor Augen (bevor du dann später abwägen kannst</w:t>
      </w:r>
      <w:r w:rsidR="001357F3">
        <w:rPr>
          <w:rFonts w:ascii="Arial" w:eastAsia="Arial" w:hAnsi="Arial" w:cs="Arial"/>
        </w:rPr>
        <w:t xml:space="preserve"> und zu einer begründeten Entscheidung kommst</w:t>
      </w:r>
      <w:r>
        <w:rPr>
          <w:rFonts w:ascii="Arial" w:eastAsia="Arial" w:hAnsi="Arial" w:cs="Arial"/>
        </w:rPr>
        <w:t>):</w:t>
      </w:r>
    </w:p>
    <w:p w:rsidR="00B578E7" w:rsidRDefault="00B578E7" w:rsidP="00B578E7">
      <w:pPr>
        <w:spacing w:after="0" w:line="240" w:lineRule="auto"/>
        <w:rPr>
          <w:rFonts w:ascii="Arial" w:eastAsia="Arial" w:hAnsi="Arial" w:cs="Arial"/>
        </w:rPr>
      </w:pPr>
      <w:r>
        <w:rPr>
          <w:rFonts w:ascii="Arial" w:eastAsia="Arial" w:hAnsi="Arial" w:cs="Arial"/>
        </w:rPr>
        <w:t xml:space="preserve">Berücksichtige beim Ausfüllen der Tabelle </w:t>
      </w:r>
    </w:p>
    <w:p w:rsidR="00B578E7" w:rsidRDefault="00B578E7" w:rsidP="00F930F3">
      <w:pPr>
        <w:pStyle w:val="Listenabsatz"/>
        <w:numPr>
          <w:ilvl w:val="0"/>
          <w:numId w:val="6"/>
        </w:numPr>
        <w:spacing w:after="0" w:line="240" w:lineRule="auto"/>
        <w:rPr>
          <w:rFonts w:ascii="Arial" w:eastAsia="Arial" w:hAnsi="Arial" w:cs="Arial"/>
        </w:rPr>
      </w:pPr>
      <w:r w:rsidRPr="00B756D4">
        <w:rPr>
          <w:rFonts w:ascii="Arial" w:eastAsia="Arial" w:hAnsi="Arial" w:cs="Arial"/>
        </w:rPr>
        <w:t>den gesetzlichen Rahmen der Religionsfreiheit einerseits und des Neutralitätsgebots des Staates</w:t>
      </w:r>
      <w:r>
        <w:rPr>
          <w:rFonts w:ascii="Arial" w:eastAsia="Arial" w:hAnsi="Arial" w:cs="Arial"/>
        </w:rPr>
        <w:t xml:space="preserve"> andererseits</w:t>
      </w:r>
      <w:r w:rsidR="00092631">
        <w:rPr>
          <w:rFonts w:ascii="Arial" w:eastAsia="Arial" w:hAnsi="Arial" w:cs="Arial"/>
        </w:rPr>
        <w:t>,</w:t>
      </w:r>
    </w:p>
    <w:p w:rsidR="00B578E7" w:rsidRDefault="00B578E7" w:rsidP="00F930F3">
      <w:pPr>
        <w:pStyle w:val="Listenabsatz"/>
        <w:numPr>
          <w:ilvl w:val="0"/>
          <w:numId w:val="6"/>
        </w:numPr>
        <w:spacing w:after="0" w:line="240" w:lineRule="auto"/>
        <w:rPr>
          <w:rFonts w:ascii="Arial" w:eastAsia="Arial" w:hAnsi="Arial" w:cs="Arial"/>
        </w:rPr>
      </w:pPr>
      <w:r w:rsidRPr="00B756D4">
        <w:rPr>
          <w:rFonts w:ascii="Arial" w:eastAsia="Arial" w:hAnsi="Arial" w:cs="Arial"/>
        </w:rPr>
        <w:t xml:space="preserve">die praktischen Folgen </w:t>
      </w:r>
      <w:r w:rsidR="00092631">
        <w:rPr>
          <w:rFonts w:ascii="Arial" w:eastAsia="Arial" w:hAnsi="Arial" w:cs="Arial"/>
        </w:rPr>
        <w:t>und</w:t>
      </w:r>
    </w:p>
    <w:p w:rsidR="00B578E7" w:rsidRDefault="00092631" w:rsidP="00F930F3">
      <w:pPr>
        <w:pStyle w:val="Listenabsatz"/>
        <w:numPr>
          <w:ilvl w:val="0"/>
          <w:numId w:val="6"/>
        </w:numPr>
        <w:spacing w:after="0" w:line="240" w:lineRule="auto"/>
        <w:rPr>
          <w:rFonts w:ascii="Arial" w:eastAsia="Arial" w:hAnsi="Arial" w:cs="Arial"/>
        </w:rPr>
      </w:pPr>
      <w:r>
        <w:rPr>
          <w:rFonts w:ascii="Arial" w:eastAsia="Arial" w:hAnsi="Arial" w:cs="Arial"/>
        </w:rPr>
        <w:t xml:space="preserve">die </w:t>
      </w:r>
      <w:r w:rsidR="00B578E7" w:rsidRPr="00B756D4">
        <w:rPr>
          <w:rFonts w:ascii="Arial" w:eastAsia="Arial" w:hAnsi="Arial" w:cs="Arial"/>
        </w:rPr>
        <w:t>emotionale</w:t>
      </w:r>
      <w:r w:rsidR="00B578E7">
        <w:rPr>
          <w:rFonts w:ascii="Arial" w:eastAsia="Arial" w:hAnsi="Arial" w:cs="Arial"/>
        </w:rPr>
        <w:t xml:space="preserve">n Auswirkungen </w:t>
      </w:r>
    </w:p>
    <w:p w:rsidR="00B578E7" w:rsidRDefault="00B578E7" w:rsidP="00B578E7">
      <w:pPr>
        <w:spacing w:after="0" w:line="240" w:lineRule="auto"/>
        <w:rPr>
          <w:rFonts w:ascii="Arial" w:eastAsia="Arial" w:hAnsi="Arial" w:cs="Arial"/>
        </w:rPr>
      </w:pPr>
      <w:r>
        <w:rPr>
          <w:rFonts w:ascii="Arial" w:eastAsia="Arial" w:hAnsi="Arial" w:cs="Arial"/>
        </w:rPr>
        <w:t xml:space="preserve">für alle Betroffenen. </w:t>
      </w:r>
    </w:p>
    <w:p w:rsidR="00B74C94" w:rsidRDefault="00B74C94" w:rsidP="00B578E7">
      <w:pPr>
        <w:spacing w:after="0" w:line="240" w:lineRule="auto"/>
        <w:rPr>
          <w:rFonts w:ascii="Arial" w:eastAsia="Arial" w:hAnsi="Arial" w:cs="Arial"/>
        </w:rPr>
      </w:pPr>
    </w:p>
    <w:p w:rsidR="00323426" w:rsidRPr="00B756D4" w:rsidRDefault="00323426" w:rsidP="00B578E7">
      <w:pPr>
        <w:spacing w:after="0" w:line="240" w:lineRule="auto"/>
        <w:rPr>
          <w:rFonts w:ascii="Arial" w:eastAsia="Arial" w:hAnsi="Arial" w:cs="Arial"/>
        </w:rPr>
      </w:pPr>
    </w:p>
    <w:p w:rsidR="00323426" w:rsidRDefault="00323426" w:rsidP="00323426">
      <w:pPr>
        <w:spacing w:after="0" w:line="240" w:lineRule="auto"/>
        <w:rPr>
          <w:rFonts w:ascii="Arial" w:eastAsia="Arial" w:hAnsi="Arial" w:cs="Arial"/>
          <w:b/>
        </w:rPr>
      </w:pPr>
      <w:r w:rsidRPr="00323426">
        <w:rPr>
          <w:rFonts w:ascii="Arial" w:eastAsia="Arial" w:hAnsi="Arial" w:cs="Arial"/>
          <w:noProof/>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7" cstate="print"/>
                    <a:stretch>
                      <a:fillRect/>
                    </a:stretch>
                  </pic:blipFill>
                  <pic:spPr>
                    <a:xfrm>
                      <a:off x="0" y="0"/>
                      <a:ext cx="1227411" cy="429442"/>
                    </a:xfrm>
                    <a:prstGeom prst="rect">
                      <a:avLst/>
                    </a:prstGeom>
                  </pic:spPr>
                </pic:pic>
              </a:graphicData>
            </a:graphic>
          </wp:inline>
        </w:drawing>
      </w:r>
      <w:bookmarkStart w:id="0" w:name="_GoBack"/>
      <w:bookmarkEnd w:id="0"/>
      <w:r w:rsidR="00B74C94">
        <w:t xml:space="preserve"> </w:t>
      </w:r>
      <w:r w:rsidR="00B74C94" w:rsidRPr="00B74C94">
        <w:rPr>
          <w:rFonts w:ascii="Arial" w:eastAsia="Arial" w:hAnsi="Arial" w:cs="Arial"/>
        </w:rPr>
        <w:t>LISUM</w:t>
      </w:r>
      <w:r>
        <w:rPr>
          <w:rFonts w:ascii="Arial" w:eastAsia="Arial" w:hAnsi="Arial" w:cs="Arial"/>
          <w:b/>
        </w:rPr>
        <w:br w:type="page"/>
      </w:r>
    </w:p>
    <w:p w:rsidR="00B756D4" w:rsidRPr="006167A5" w:rsidRDefault="00B756D4" w:rsidP="006167A5">
      <w:pPr>
        <w:spacing w:after="0" w:line="240" w:lineRule="auto"/>
        <w:rPr>
          <w:rFonts w:ascii="Arial" w:eastAsia="Arial" w:hAnsi="Arial" w:cs="Arial"/>
          <w:b/>
        </w:rPr>
      </w:pPr>
    </w:p>
    <w:p w:rsidR="00B756D4" w:rsidRDefault="00B756D4" w:rsidP="00B756D4">
      <w:pPr>
        <w:spacing w:after="0" w:line="240" w:lineRule="auto"/>
        <w:rPr>
          <w:rFonts w:ascii="Arial" w:eastAsia="Arial" w:hAnsi="Arial" w:cs="Arial"/>
          <w:b/>
          <w:sz w:val="24"/>
        </w:rPr>
      </w:pPr>
      <w:r>
        <w:rPr>
          <w:rFonts w:ascii="Arial" w:eastAsia="Arial" w:hAnsi="Arial" w:cs="Arial"/>
          <w:b/>
          <w:sz w:val="24"/>
        </w:rPr>
        <w:t>Erwartungshorizont Niveau F:</w:t>
      </w:r>
    </w:p>
    <w:p w:rsidR="00B756D4" w:rsidRDefault="00B756D4" w:rsidP="00B756D4">
      <w:pPr>
        <w:spacing w:after="0" w:line="240" w:lineRule="auto"/>
        <w:rPr>
          <w:rFonts w:ascii="Arial" w:eastAsia="Arial" w:hAnsi="Arial" w:cs="Arial"/>
          <w:b/>
          <w:sz w:val="24"/>
        </w:rPr>
      </w:pPr>
    </w:p>
    <w:p w:rsidR="0057656B" w:rsidRDefault="000D4C5F">
      <w:pPr>
        <w:spacing w:after="0" w:line="240" w:lineRule="auto"/>
        <w:rPr>
          <w:rFonts w:ascii="Arial" w:eastAsia="Arial" w:hAnsi="Arial" w:cs="Arial"/>
          <w:b/>
          <w:sz w:val="24"/>
        </w:rPr>
      </w:pPr>
      <w:r>
        <w:rPr>
          <w:rFonts w:ascii="Arial" w:eastAsia="Arial" w:hAnsi="Arial" w:cs="Arial"/>
          <w:b/>
          <w:sz w:val="24"/>
        </w:rPr>
        <w:t xml:space="preserve">Aufgabe </w:t>
      </w:r>
      <w:r w:rsidR="00B756D4">
        <w:rPr>
          <w:rFonts w:ascii="Arial" w:eastAsia="Arial" w:hAnsi="Arial" w:cs="Arial"/>
          <w:b/>
          <w:sz w:val="24"/>
        </w:rPr>
        <w:t xml:space="preserve">zu </w:t>
      </w:r>
      <w:r w:rsidR="00545AB1">
        <w:rPr>
          <w:rFonts w:ascii="Arial" w:eastAsia="Arial" w:hAnsi="Arial" w:cs="Arial"/>
          <w:b/>
          <w:sz w:val="24"/>
        </w:rPr>
        <w:t xml:space="preserve">M </w:t>
      </w:r>
      <w:r w:rsidR="00533C49">
        <w:rPr>
          <w:rFonts w:ascii="Arial" w:eastAsia="Arial" w:hAnsi="Arial" w:cs="Arial"/>
          <w:b/>
          <w:sz w:val="24"/>
        </w:rPr>
        <w:t>1</w:t>
      </w:r>
      <w:r w:rsidR="006075A0">
        <w:rPr>
          <w:rFonts w:ascii="Arial" w:eastAsia="Arial" w:hAnsi="Arial" w:cs="Arial"/>
          <w:b/>
          <w:sz w:val="24"/>
        </w:rPr>
        <w:t xml:space="preserve">, </w:t>
      </w:r>
      <w:r w:rsidR="00545AB1">
        <w:rPr>
          <w:rFonts w:ascii="Arial" w:eastAsia="Arial" w:hAnsi="Arial" w:cs="Arial"/>
          <w:b/>
          <w:sz w:val="24"/>
        </w:rPr>
        <w:t xml:space="preserve">M </w:t>
      </w:r>
      <w:r w:rsidR="00533C49">
        <w:rPr>
          <w:rFonts w:ascii="Arial" w:eastAsia="Arial" w:hAnsi="Arial" w:cs="Arial"/>
          <w:b/>
          <w:sz w:val="24"/>
        </w:rPr>
        <w:t>2</w:t>
      </w:r>
      <w:r>
        <w:rPr>
          <w:rFonts w:ascii="Arial" w:eastAsia="Arial" w:hAnsi="Arial" w:cs="Arial"/>
          <w:b/>
          <w:sz w:val="24"/>
        </w:rPr>
        <w:t xml:space="preserve"> </w:t>
      </w:r>
      <w:r w:rsidR="006075A0">
        <w:rPr>
          <w:rFonts w:ascii="Arial" w:eastAsia="Arial" w:hAnsi="Arial" w:cs="Arial"/>
          <w:b/>
          <w:sz w:val="24"/>
        </w:rPr>
        <w:t xml:space="preserve">und </w:t>
      </w:r>
      <w:r w:rsidR="00545AB1">
        <w:rPr>
          <w:rFonts w:ascii="Arial" w:eastAsia="Arial" w:hAnsi="Arial" w:cs="Arial"/>
          <w:b/>
          <w:sz w:val="24"/>
        </w:rPr>
        <w:t xml:space="preserve">M </w:t>
      </w:r>
      <w:r w:rsidR="00533C49">
        <w:rPr>
          <w:rFonts w:ascii="Arial" w:eastAsia="Arial" w:hAnsi="Arial" w:cs="Arial"/>
          <w:b/>
          <w:sz w:val="24"/>
        </w:rPr>
        <w:t>3</w:t>
      </w:r>
      <w:r w:rsidR="006075A0">
        <w:rPr>
          <w:rFonts w:ascii="Arial" w:eastAsia="Arial" w:hAnsi="Arial" w:cs="Arial"/>
          <w:b/>
          <w:sz w:val="24"/>
        </w:rPr>
        <w:t xml:space="preserve"> </w:t>
      </w:r>
    </w:p>
    <w:p w:rsidR="004E0861" w:rsidRDefault="004E0861">
      <w:pPr>
        <w:spacing w:after="0" w:line="240" w:lineRule="auto"/>
        <w:rPr>
          <w:rFonts w:ascii="Arial" w:eastAsia="Arial" w:hAnsi="Arial" w:cs="Arial"/>
          <w:b/>
          <w:sz w:val="24"/>
        </w:rPr>
      </w:pPr>
    </w:p>
    <w:p w:rsidR="004E0861" w:rsidRPr="004E0861" w:rsidRDefault="004E0861" w:rsidP="004E0861">
      <w:pPr>
        <w:spacing w:after="0" w:line="240" w:lineRule="auto"/>
        <w:rPr>
          <w:rFonts w:ascii="Arial" w:eastAsia="Arial" w:hAnsi="Arial" w:cs="Arial"/>
        </w:rPr>
      </w:pPr>
      <w:r w:rsidRPr="004E0861">
        <w:rPr>
          <w:rFonts w:ascii="Arial" w:eastAsia="Arial" w:hAnsi="Arial" w:cs="Arial"/>
        </w:rPr>
        <w:t xml:space="preserve">Der vorliegenden Aufgabe sollte eine Auseinandersetzung mit den </w:t>
      </w:r>
      <w:r w:rsidR="00092631">
        <w:rPr>
          <w:rFonts w:ascii="Arial" w:eastAsia="Arial" w:hAnsi="Arial" w:cs="Arial"/>
        </w:rPr>
        <w:t>Begriffen der Religionsfreiheit</w:t>
      </w:r>
      <w:r w:rsidR="006075A0">
        <w:rPr>
          <w:rFonts w:ascii="Arial" w:eastAsia="Arial" w:hAnsi="Arial" w:cs="Arial"/>
        </w:rPr>
        <w:t xml:space="preserve"> (Art.</w:t>
      </w:r>
      <w:r w:rsidR="00092631">
        <w:rPr>
          <w:rFonts w:ascii="Arial" w:eastAsia="Arial" w:hAnsi="Arial" w:cs="Arial"/>
        </w:rPr>
        <w:t xml:space="preserve"> </w:t>
      </w:r>
      <w:r w:rsidR="006075A0">
        <w:rPr>
          <w:rFonts w:ascii="Arial" w:eastAsia="Arial" w:hAnsi="Arial" w:cs="Arial"/>
        </w:rPr>
        <w:t xml:space="preserve">4. GG) </w:t>
      </w:r>
      <w:r w:rsidR="00092631">
        <w:rPr>
          <w:rFonts w:ascii="Arial" w:eastAsia="Arial" w:hAnsi="Arial" w:cs="Arial"/>
        </w:rPr>
        <w:t>und des Neutralitätsgebots des Staates</w:t>
      </w:r>
      <w:r w:rsidRPr="004E0861">
        <w:rPr>
          <w:rFonts w:ascii="Arial" w:eastAsia="Arial" w:hAnsi="Arial" w:cs="Arial"/>
        </w:rPr>
        <w:t xml:space="preserve"> entweder vorausgehen oder sie müsste – wie alternativ hier </w:t>
      </w:r>
      <w:r w:rsidR="006075A0">
        <w:rPr>
          <w:rFonts w:ascii="Arial" w:eastAsia="Arial" w:hAnsi="Arial" w:cs="Arial"/>
        </w:rPr>
        <w:t xml:space="preserve">mit </w:t>
      </w:r>
      <w:r w:rsidR="00545AB1">
        <w:rPr>
          <w:rFonts w:ascii="Arial" w:eastAsia="Arial" w:hAnsi="Arial" w:cs="Arial"/>
        </w:rPr>
        <w:t xml:space="preserve">M </w:t>
      </w:r>
      <w:r w:rsidR="00533C49">
        <w:rPr>
          <w:rFonts w:ascii="Arial" w:eastAsia="Arial" w:hAnsi="Arial" w:cs="Arial"/>
        </w:rPr>
        <w:t>2</w:t>
      </w:r>
      <w:r w:rsidR="006075A0">
        <w:rPr>
          <w:rFonts w:ascii="Arial" w:eastAsia="Arial" w:hAnsi="Arial" w:cs="Arial"/>
        </w:rPr>
        <w:t xml:space="preserve"> </w:t>
      </w:r>
      <w:r w:rsidRPr="004E0861">
        <w:rPr>
          <w:rFonts w:ascii="Arial" w:eastAsia="Arial" w:hAnsi="Arial" w:cs="Arial"/>
        </w:rPr>
        <w:t>vorgeschlagen – mit in die Aufgabe eingehen. Ebenso s</w:t>
      </w:r>
      <w:r w:rsidR="00092631">
        <w:rPr>
          <w:rFonts w:ascii="Arial" w:eastAsia="Arial" w:hAnsi="Arial" w:cs="Arial"/>
        </w:rPr>
        <w:t>ollte die Klärung des Begriffs Institution</w:t>
      </w:r>
      <w:r w:rsidRPr="004E0861">
        <w:rPr>
          <w:rFonts w:ascii="Arial" w:eastAsia="Arial" w:hAnsi="Arial" w:cs="Arial"/>
        </w:rPr>
        <w:t xml:space="preserve"> vor</w:t>
      </w:r>
      <w:r w:rsidR="00092631">
        <w:rPr>
          <w:rFonts w:ascii="Arial" w:eastAsia="Arial" w:hAnsi="Arial" w:cs="Arial"/>
        </w:rPr>
        <w:t>ausgehen, so</w:t>
      </w:r>
      <w:r w:rsidRPr="004E0861">
        <w:rPr>
          <w:rFonts w:ascii="Arial" w:eastAsia="Arial" w:hAnsi="Arial" w:cs="Arial"/>
        </w:rPr>
        <w:t xml:space="preserve">dass ebenso die Schule als auch das Recht als solche verstanden wird. </w:t>
      </w:r>
    </w:p>
    <w:p w:rsidR="004E0861" w:rsidRDefault="000D4C5F">
      <w:pPr>
        <w:spacing w:after="0" w:line="240" w:lineRule="auto"/>
        <w:rPr>
          <w:rFonts w:ascii="Arial" w:eastAsia="Arial" w:hAnsi="Arial" w:cs="Arial"/>
        </w:rPr>
      </w:pPr>
      <w:r>
        <w:rPr>
          <w:rFonts w:ascii="Arial" w:eastAsia="Arial" w:hAnsi="Arial" w:cs="Arial"/>
        </w:rPr>
        <w:t xml:space="preserve">Bei der Folgenerwägung sind </w:t>
      </w:r>
      <w:r w:rsidR="004E0861">
        <w:rPr>
          <w:rFonts w:ascii="Arial" w:eastAsia="Arial" w:hAnsi="Arial" w:cs="Arial"/>
        </w:rPr>
        <w:t xml:space="preserve">ebenso </w:t>
      </w:r>
      <w:r>
        <w:rPr>
          <w:rFonts w:ascii="Arial" w:eastAsia="Arial" w:hAnsi="Arial" w:cs="Arial"/>
        </w:rPr>
        <w:t>die Vorerfahrungen der Lernenden zu berücksichtigen – also die Frage, ob sie selbst Muslime sind oder wie</w:t>
      </w:r>
      <w:r w:rsidR="00092631">
        <w:rPr>
          <w:rFonts w:ascii="Arial" w:eastAsia="Arial" w:hAnsi="Arial" w:cs="Arial"/>
        </w:rPr>
        <w:t xml:space="preserve"> </w:t>
      </w:r>
      <w:r>
        <w:rPr>
          <w:rFonts w:ascii="Arial" w:eastAsia="Arial" w:hAnsi="Arial" w:cs="Arial"/>
        </w:rPr>
        <w:t xml:space="preserve">viel Erfahrung im Umgang </w:t>
      </w:r>
      <w:r w:rsidR="00533C49">
        <w:rPr>
          <w:rFonts w:ascii="Arial" w:eastAsia="Arial" w:hAnsi="Arial" w:cs="Arial"/>
        </w:rPr>
        <w:t>von zwischen ihnen und Nicht-Muslimen</w:t>
      </w:r>
      <w:r>
        <w:rPr>
          <w:rFonts w:ascii="Arial" w:eastAsia="Arial" w:hAnsi="Arial" w:cs="Arial"/>
        </w:rPr>
        <w:t xml:space="preserve"> bereits aus der Grundschule mitgebracht w</w:t>
      </w:r>
      <w:r w:rsidR="00533C49">
        <w:rPr>
          <w:rFonts w:ascii="Arial" w:eastAsia="Arial" w:hAnsi="Arial" w:cs="Arial"/>
        </w:rPr>
        <w:t>ird.</w:t>
      </w:r>
    </w:p>
    <w:p w:rsidR="00533C49" w:rsidRDefault="00533C49">
      <w:pPr>
        <w:spacing w:after="0" w:line="240" w:lineRule="auto"/>
        <w:rPr>
          <w:rFonts w:ascii="Arial" w:eastAsia="Arial" w:hAnsi="Arial" w:cs="Arial"/>
        </w:rPr>
      </w:pPr>
    </w:p>
    <w:p w:rsidR="004E0861" w:rsidRDefault="00092631" w:rsidP="004E0861">
      <w:pPr>
        <w:spacing w:after="0" w:line="240" w:lineRule="auto"/>
        <w:rPr>
          <w:rFonts w:ascii="Arial" w:eastAsia="Arial" w:hAnsi="Arial" w:cs="Arial"/>
          <w:i/>
          <w:sz w:val="24"/>
        </w:rPr>
      </w:pPr>
      <w:r>
        <w:rPr>
          <w:rFonts w:ascii="Arial" w:eastAsia="Arial" w:hAnsi="Arial" w:cs="Arial"/>
        </w:rPr>
        <w:t>B</w:t>
      </w:r>
      <w:r w:rsidR="000D4C5F">
        <w:rPr>
          <w:rFonts w:ascii="Arial" w:eastAsia="Arial" w:hAnsi="Arial" w:cs="Arial"/>
        </w:rPr>
        <w:t>ei der Bearbeitung der Tabelle</w:t>
      </w:r>
      <w:r>
        <w:rPr>
          <w:rFonts w:ascii="Arial" w:eastAsia="Arial" w:hAnsi="Arial" w:cs="Arial"/>
        </w:rPr>
        <w:t xml:space="preserve"> ist darauf zu achten</w:t>
      </w:r>
      <w:r w:rsidR="000D4C5F">
        <w:rPr>
          <w:rFonts w:ascii="Arial" w:eastAsia="Arial" w:hAnsi="Arial" w:cs="Arial"/>
        </w:rPr>
        <w:t>, dass neben den praktischen Folgen auch mögliche emotionale Folgen erwogen werden.</w:t>
      </w:r>
    </w:p>
    <w:p w:rsidR="004E0861" w:rsidRDefault="004E0861">
      <w:pPr>
        <w:spacing w:after="0" w:line="240" w:lineRule="auto"/>
        <w:rPr>
          <w:rFonts w:ascii="Arial" w:eastAsia="Arial" w:hAnsi="Arial" w:cs="Arial"/>
        </w:rPr>
      </w:pPr>
    </w:p>
    <w:p w:rsidR="0057656B" w:rsidRDefault="000D4C5F">
      <w:pPr>
        <w:spacing w:after="0" w:line="240" w:lineRule="auto"/>
        <w:rPr>
          <w:rFonts w:ascii="Arial" w:eastAsia="Arial" w:hAnsi="Arial" w:cs="Arial"/>
        </w:rPr>
      </w:pPr>
      <w:r>
        <w:rPr>
          <w:rFonts w:ascii="Arial" w:eastAsia="Arial" w:hAnsi="Arial" w:cs="Arial"/>
        </w:rPr>
        <w:t xml:space="preserve">Wichtig ist auch zu bedenken, dass die Folgenerwägung der Vorbereitung einer begründeten Entscheidung dient – und noch kein Urteil darstellt. </w:t>
      </w:r>
    </w:p>
    <w:p w:rsidR="0057656B" w:rsidRDefault="0057656B">
      <w:pPr>
        <w:spacing w:after="0" w:line="240" w:lineRule="auto"/>
        <w:ind w:left="720"/>
        <w:rPr>
          <w:rFonts w:ascii="Arial" w:eastAsia="Arial" w:hAnsi="Arial" w:cs="Arial"/>
        </w:rPr>
      </w:pPr>
    </w:p>
    <w:tbl>
      <w:tblPr>
        <w:tblW w:w="0" w:type="auto"/>
        <w:tblInd w:w="108" w:type="dxa"/>
        <w:tblCellMar>
          <w:left w:w="10" w:type="dxa"/>
          <w:right w:w="10" w:type="dxa"/>
        </w:tblCellMar>
        <w:tblLook w:val="0000"/>
      </w:tblPr>
      <w:tblGrid>
        <w:gridCol w:w="2063"/>
        <w:gridCol w:w="24"/>
        <w:gridCol w:w="3486"/>
        <w:gridCol w:w="57"/>
        <w:gridCol w:w="3550"/>
      </w:tblGrid>
      <w:tr w:rsidR="006D18CA" w:rsidTr="006D18CA">
        <w:tc>
          <w:tcPr>
            <w:tcW w:w="20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8CA" w:rsidRDefault="006D18CA" w:rsidP="00D1657F">
            <w:pPr>
              <w:spacing w:after="0" w:line="240" w:lineRule="auto"/>
            </w:pPr>
            <w:r>
              <w:rPr>
                <w:rFonts w:ascii="Arial" w:eastAsia="Arial" w:hAnsi="Arial" w:cs="Arial"/>
                <w:b/>
              </w:rPr>
              <w:t>Welche Folgen hat die Entscheidung…</w:t>
            </w: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8CA" w:rsidRDefault="006D18CA" w:rsidP="00F930F3">
            <w:pPr>
              <w:pStyle w:val="Listenabsatz"/>
              <w:numPr>
                <w:ilvl w:val="0"/>
                <w:numId w:val="8"/>
              </w:numPr>
              <w:spacing w:after="0" w:line="240" w:lineRule="auto"/>
            </w:pPr>
            <w:r w:rsidRPr="00092631">
              <w:rPr>
                <w:rFonts w:ascii="Arial" w:eastAsia="Arial" w:hAnsi="Arial" w:cs="Arial"/>
                <w:b/>
              </w:rPr>
              <w:t xml:space="preserve">das Beten an der Schule zu verbieten </w:t>
            </w:r>
          </w:p>
        </w:tc>
        <w:tc>
          <w:tcPr>
            <w:tcW w:w="3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8CA" w:rsidRDefault="006D18CA" w:rsidP="00F930F3">
            <w:pPr>
              <w:pStyle w:val="Listenabsatz"/>
              <w:numPr>
                <w:ilvl w:val="0"/>
                <w:numId w:val="9"/>
              </w:numPr>
              <w:spacing w:after="0" w:line="240" w:lineRule="auto"/>
            </w:pPr>
            <w:r w:rsidRPr="00092631">
              <w:rPr>
                <w:rFonts w:ascii="Arial" w:eastAsia="Arial" w:hAnsi="Arial" w:cs="Arial"/>
                <w:b/>
              </w:rPr>
              <w:t xml:space="preserve">das Beten an der Schule zu erlauben </w:t>
            </w:r>
          </w:p>
        </w:tc>
      </w:tr>
      <w:tr w:rsidR="0057656B" w:rsidTr="006D18CA">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t>für alle muslimischen Schüler an der Schule</w:t>
            </w:r>
          </w:p>
        </w:tc>
        <w:tc>
          <w:tcPr>
            <w:tcW w:w="3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092631" w:rsidRDefault="000D4C5F" w:rsidP="00F930F3">
            <w:pPr>
              <w:pStyle w:val="Listenabsatz"/>
              <w:numPr>
                <w:ilvl w:val="0"/>
                <w:numId w:val="7"/>
              </w:numPr>
              <w:spacing w:after="0" w:line="240" w:lineRule="auto"/>
              <w:rPr>
                <w:rFonts w:ascii="Arial" w:eastAsia="Arial" w:hAnsi="Arial" w:cs="Arial"/>
              </w:rPr>
            </w:pPr>
            <w:r w:rsidRPr="00092631">
              <w:rPr>
                <w:rFonts w:ascii="Arial" w:eastAsia="Arial" w:hAnsi="Arial" w:cs="Arial"/>
              </w:rPr>
              <w:t>Einige könnten erleichtert sein, dass die Gläubigen nicht Recht bekommen</w:t>
            </w:r>
            <w:r w:rsidR="00092631">
              <w:rPr>
                <w:rFonts w:ascii="Arial" w:eastAsia="Arial" w:hAnsi="Arial" w:cs="Arial"/>
              </w:rPr>
              <w:t>.</w:t>
            </w:r>
          </w:p>
          <w:p w:rsidR="0057656B" w:rsidRPr="00092631" w:rsidRDefault="000D4C5F" w:rsidP="00F930F3">
            <w:pPr>
              <w:pStyle w:val="Listenabsatz"/>
              <w:numPr>
                <w:ilvl w:val="0"/>
                <w:numId w:val="7"/>
              </w:numPr>
              <w:spacing w:after="0" w:line="240" w:lineRule="auto"/>
              <w:rPr>
                <w:rFonts w:ascii="Arial" w:eastAsia="Arial" w:hAnsi="Arial" w:cs="Arial"/>
              </w:rPr>
            </w:pPr>
            <w:r w:rsidRPr="00092631">
              <w:rPr>
                <w:rFonts w:ascii="Arial" w:eastAsia="Arial" w:hAnsi="Arial" w:cs="Arial"/>
              </w:rPr>
              <w:t>Einige könnten empört sein und das Verbot als Diskriminierung empfinden</w:t>
            </w:r>
            <w:r w:rsidR="00092631">
              <w:rPr>
                <w:rFonts w:ascii="Arial" w:eastAsia="Arial" w:hAnsi="Arial" w:cs="Arial"/>
              </w:rPr>
              <w:t>.</w:t>
            </w:r>
          </w:p>
          <w:p w:rsidR="0057656B" w:rsidRDefault="000D4C5F" w:rsidP="00F930F3">
            <w:pPr>
              <w:pStyle w:val="Listenabsatz"/>
              <w:numPr>
                <w:ilvl w:val="0"/>
                <w:numId w:val="7"/>
              </w:numPr>
              <w:spacing w:after="0" w:line="240" w:lineRule="auto"/>
            </w:pPr>
            <w:r w:rsidRPr="00092631">
              <w:rPr>
                <w:rFonts w:ascii="Arial" w:eastAsia="Arial" w:hAnsi="Arial" w:cs="Arial"/>
              </w:rPr>
              <w:t>Einige könnten froh sein, dass die Schule ihnen die Auseinandersetzung erspart</w:t>
            </w:r>
            <w:r w:rsidR="00092631">
              <w:rPr>
                <w:rFonts w:ascii="Arial" w:eastAsia="Arial" w:hAnsi="Arial" w:cs="Arial"/>
              </w:rPr>
              <w:t>.</w:t>
            </w:r>
          </w:p>
        </w:tc>
        <w:tc>
          <w:tcPr>
            <w:tcW w:w="3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092631" w:rsidRDefault="000D4C5F" w:rsidP="00F930F3">
            <w:pPr>
              <w:pStyle w:val="Listenabsatz"/>
              <w:numPr>
                <w:ilvl w:val="0"/>
                <w:numId w:val="10"/>
              </w:numPr>
              <w:spacing w:after="0" w:line="240" w:lineRule="auto"/>
              <w:rPr>
                <w:rFonts w:ascii="Arial" w:eastAsia="Arial" w:hAnsi="Arial" w:cs="Arial"/>
              </w:rPr>
            </w:pPr>
            <w:r w:rsidRPr="00092631">
              <w:rPr>
                <w:rFonts w:ascii="Arial" w:eastAsia="Arial" w:hAnsi="Arial" w:cs="Arial"/>
              </w:rPr>
              <w:t>Einige könnten da</w:t>
            </w:r>
            <w:r w:rsidR="008C5F08">
              <w:rPr>
                <w:rFonts w:ascii="Arial" w:eastAsia="Arial" w:hAnsi="Arial" w:cs="Arial"/>
              </w:rPr>
              <w:t>s als Aufwertung ihrer Religion</w:t>
            </w:r>
            <w:r w:rsidRPr="00092631">
              <w:rPr>
                <w:rFonts w:ascii="Arial" w:eastAsia="Arial" w:hAnsi="Arial" w:cs="Arial"/>
              </w:rPr>
              <w:t xml:space="preserve"> und als Bestätigung ihrer traditionalistischen Religionsauffassung</w:t>
            </w:r>
            <w:r w:rsidRPr="00092631">
              <w:rPr>
                <w:rFonts w:ascii="Arial" w:eastAsia="Arial" w:hAnsi="Arial" w:cs="Arial"/>
                <w:color w:val="004DBB"/>
              </w:rPr>
              <w:t xml:space="preserve"> </w:t>
            </w:r>
            <w:r w:rsidRPr="00092631">
              <w:rPr>
                <w:rFonts w:ascii="Arial" w:eastAsia="Arial" w:hAnsi="Arial" w:cs="Arial"/>
              </w:rPr>
              <w:t>erfahren</w:t>
            </w:r>
            <w:r w:rsidR="00466C3F">
              <w:rPr>
                <w:rFonts w:ascii="Arial" w:eastAsia="Arial" w:hAnsi="Arial" w:cs="Arial"/>
              </w:rPr>
              <w:t>.</w:t>
            </w:r>
          </w:p>
          <w:p w:rsidR="0057656B" w:rsidRPr="00092631" w:rsidRDefault="000D4C5F" w:rsidP="00F930F3">
            <w:pPr>
              <w:pStyle w:val="Listenabsatz"/>
              <w:numPr>
                <w:ilvl w:val="0"/>
                <w:numId w:val="10"/>
              </w:numPr>
              <w:spacing w:after="0" w:line="240" w:lineRule="auto"/>
              <w:rPr>
                <w:rFonts w:ascii="Arial" w:eastAsia="Arial" w:hAnsi="Arial" w:cs="Arial"/>
              </w:rPr>
            </w:pPr>
            <w:r w:rsidRPr="00092631">
              <w:rPr>
                <w:rFonts w:ascii="Arial" w:eastAsia="Arial" w:hAnsi="Arial" w:cs="Arial"/>
              </w:rPr>
              <w:t>Einige könnten das als Abwertung und Bedrohung ihrer eigenen liberaleren Religionsausübung auffassen, w</w:t>
            </w:r>
            <w:r w:rsidR="00B13AA7">
              <w:rPr>
                <w:rFonts w:ascii="Arial" w:eastAsia="Arial" w:hAnsi="Arial" w:cs="Arial"/>
              </w:rPr>
              <w:t xml:space="preserve">eil sie ihre </w:t>
            </w:r>
            <w:r w:rsidRPr="00092631">
              <w:rPr>
                <w:rFonts w:ascii="Arial" w:eastAsia="Arial" w:hAnsi="Arial" w:cs="Arial"/>
              </w:rPr>
              <w:t>Religionsausübung als ihre Privatangelegenheit ansehen</w:t>
            </w:r>
            <w:r w:rsidR="00466C3F">
              <w:rPr>
                <w:rFonts w:ascii="Arial" w:eastAsia="Arial" w:hAnsi="Arial" w:cs="Arial"/>
              </w:rPr>
              <w:t>.</w:t>
            </w:r>
          </w:p>
          <w:p w:rsidR="0057656B" w:rsidRDefault="000D4C5F" w:rsidP="00F930F3">
            <w:pPr>
              <w:pStyle w:val="Listenabsatz"/>
              <w:numPr>
                <w:ilvl w:val="0"/>
                <w:numId w:val="10"/>
              </w:numPr>
              <w:spacing w:after="0" w:line="240" w:lineRule="auto"/>
            </w:pPr>
            <w:r w:rsidRPr="00092631">
              <w:rPr>
                <w:rFonts w:ascii="Arial" w:eastAsia="Arial" w:hAnsi="Arial" w:cs="Arial"/>
              </w:rPr>
              <w:t>Einige könnten sich unter Druck gesetzt fühlen überhaupt Position beziehen zu müssen</w:t>
            </w:r>
            <w:r w:rsidR="00466C3F">
              <w:rPr>
                <w:rFonts w:ascii="Arial" w:eastAsia="Arial" w:hAnsi="Arial" w:cs="Arial"/>
              </w:rPr>
              <w:t>.</w:t>
            </w:r>
          </w:p>
        </w:tc>
      </w:tr>
      <w:tr w:rsidR="0057656B" w:rsidTr="006D18CA">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t>für die gesamte Schülerschaft der Schule</w:t>
            </w:r>
          </w:p>
        </w:tc>
        <w:tc>
          <w:tcPr>
            <w:tcW w:w="3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B13AA7" w:rsidRDefault="006075A0" w:rsidP="00F930F3">
            <w:pPr>
              <w:pStyle w:val="Listenabsatz"/>
              <w:numPr>
                <w:ilvl w:val="0"/>
                <w:numId w:val="11"/>
              </w:numPr>
              <w:spacing w:after="0" w:line="240" w:lineRule="auto"/>
              <w:rPr>
                <w:rFonts w:ascii="Arial" w:eastAsia="Arial" w:hAnsi="Arial" w:cs="Arial"/>
              </w:rPr>
            </w:pPr>
            <w:r w:rsidRPr="00B13AA7">
              <w:rPr>
                <w:rFonts w:ascii="Arial" w:eastAsia="Arial" w:hAnsi="Arial" w:cs="Arial"/>
              </w:rPr>
              <w:t>Einige deuten und bewerten d</w:t>
            </w:r>
            <w:r w:rsidR="000D4C5F" w:rsidRPr="00B13AA7">
              <w:rPr>
                <w:rFonts w:ascii="Arial" w:eastAsia="Arial" w:hAnsi="Arial" w:cs="Arial"/>
              </w:rPr>
              <w:t>ie</w:t>
            </w:r>
            <w:r w:rsidR="00B13AA7">
              <w:rPr>
                <w:rFonts w:ascii="Arial" w:eastAsia="Arial" w:hAnsi="Arial" w:cs="Arial"/>
              </w:rPr>
              <w:t xml:space="preserve"> Zielsetzung im Schulprogramm, „</w:t>
            </w:r>
            <w:r w:rsidR="000D4C5F" w:rsidRPr="00B13AA7">
              <w:rPr>
                <w:rFonts w:ascii="Arial" w:eastAsia="Arial" w:hAnsi="Arial" w:cs="Arial"/>
              </w:rPr>
              <w:t xml:space="preserve">eine Atmosphäre der Offenheit, Gewaltfreiheit, gegenseitigen Wertschätzung und Toleranz“ </w:t>
            </w:r>
            <w:r w:rsidR="00B13AA7">
              <w:rPr>
                <w:rFonts w:ascii="Arial" w:eastAsia="Arial" w:hAnsi="Arial" w:cs="Arial"/>
              </w:rPr>
              <w:t xml:space="preserve">zu schaffen“ </w:t>
            </w:r>
            <w:r w:rsidR="000D4C5F" w:rsidRPr="00B13AA7">
              <w:rPr>
                <w:rFonts w:ascii="Arial" w:eastAsia="Arial" w:hAnsi="Arial" w:cs="Arial"/>
              </w:rPr>
              <w:t>vor dem Hintergrund des weltanschaulichen Neutralit</w:t>
            </w:r>
            <w:r w:rsidRPr="00B13AA7">
              <w:rPr>
                <w:rFonts w:ascii="Arial" w:eastAsia="Arial" w:hAnsi="Arial" w:cs="Arial"/>
              </w:rPr>
              <w:t>ätsgebots der Schule</w:t>
            </w:r>
            <w:r w:rsidR="00B13AA7">
              <w:rPr>
                <w:rFonts w:ascii="Arial" w:eastAsia="Arial" w:hAnsi="Arial" w:cs="Arial"/>
              </w:rPr>
              <w:t>.</w:t>
            </w:r>
          </w:p>
          <w:p w:rsidR="007377D9" w:rsidRPr="00B13AA7" w:rsidRDefault="008F495A" w:rsidP="00F930F3">
            <w:pPr>
              <w:pStyle w:val="Listenabsatz"/>
              <w:numPr>
                <w:ilvl w:val="0"/>
                <w:numId w:val="11"/>
              </w:numPr>
              <w:spacing w:after="0" w:line="240" w:lineRule="auto"/>
              <w:rPr>
                <w:rFonts w:ascii="Arial" w:eastAsia="Arial" w:hAnsi="Arial" w:cs="Arial"/>
              </w:rPr>
            </w:pPr>
            <w:r>
              <w:rPr>
                <w:rFonts w:ascii="Arial" w:eastAsia="Arial" w:hAnsi="Arial" w:cs="Arial"/>
              </w:rPr>
              <w:t>Teile der nicht</w:t>
            </w:r>
            <w:r w:rsidR="007377D9" w:rsidRPr="00B13AA7">
              <w:rPr>
                <w:rFonts w:ascii="Arial" w:eastAsia="Arial" w:hAnsi="Arial" w:cs="Arial"/>
              </w:rPr>
              <w:t xml:space="preserve">religiösen Schülerschaft fühlen sich in ihrer negativen Religionsfreiheit bestätigt, weil sie von der </w:t>
            </w:r>
            <w:r w:rsidR="007377D9" w:rsidRPr="00B13AA7">
              <w:rPr>
                <w:rFonts w:ascii="Arial" w:eastAsia="Arial" w:hAnsi="Arial" w:cs="Arial"/>
              </w:rPr>
              <w:lastRenderedPageBreak/>
              <w:t>Religionsausübung anderer nicht behelligt werden</w:t>
            </w:r>
            <w:r w:rsidR="00B13AA7">
              <w:rPr>
                <w:rFonts w:ascii="Arial" w:eastAsia="Arial" w:hAnsi="Arial" w:cs="Arial"/>
              </w:rPr>
              <w:t>.</w:t>
            </w:r>
          </w:p>
          <w:p w:rsidR="0057656B" w:rsidRPr="00B13AA7" w:rsidRDefault="000D4C5F" w:rsidP="00F930F3">
            <w:pPr>
              <w:pStyle w:val="Listenabsatz"/>
              <w:numPr>
                <w:ilvl w:val="0"/>
                <w:numId w:val="11"/>
              </w:numPr>
              <w:spacing w:after="0" w:line="240" w:lineRule="auto"/>
              <w:rPr>
                <w:rFonts w:ascii="Calibri" w:eastAsia="Calibri" w:hAnsi="Calibri" w:cs="Calibri"/>
              </w:rPr>
            </w:pPr>
            <w:r w:rsidRPr="00B13AA7">
              <w:rPr>
                <w:rFonts w:ascii="Arial" w:eastAsia="Arial" w:hAnsi="Arial" w:cs="Arial"/>
              </w:rPr>
              <w:t>Einige fühlen sich vor möglichem</w:t>
            </w:r>
            <w:r w:rsidR="00B578E7" w:rsidRPr="00B13AA7">
              <w:rPr>
                <w:rFonts w:ascii="Arial" w:eastAsia="Arial" w:hAnsi="Arial" w:cs="Arial"/>
              </w:rPr>
              <w:t xml:space="preserve"> religiösem</w:t>
            </w:r>
            <w:r w:rsidRPr="00B13AA7">
              <w:rPr>
                <w:rFonts w:ascii="Arial" w:eastAsia="Arial" w:hAnsi="Arial" w:cs="Arial"/>
              </w:rPr>
              <w:t xml:space="preserve"> Extremismus („Islamisten“) geschützt</w:t>
            </w:r>
            <w:r w:rsidR="00B13AA7" w:rsidRPr="00B13AA7">
              <w:rPr>
                <w:rFonts w:ascii="Calibri" w:eastAsia="Calibri" w:hAnsi="Calibri" w:cs="Calibri"/>
              </w:rPr>
              <w:t>.</w:t>
            </w:r>
          </w:p>
        </w:tc>
        <w:tc>
          <w:tcPr>
            <w:tcW w:w="3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8F495A" w:rsidRDefault="006075A0" w:rsidP="00F930F3">
            <w:pPr>
              <w:pStyle w:val="Listenabsatz"/>
              <w:numPr>
                <w:ilvl w:val="0"/>
                <w:numId w:val="12"/>
              </w:numPr>
              <w:spacing w:after="0" w:line="240" w:lineRule="auto"/>
              <w:ind w:left="360"/>
              <w:rPr>
                <w:rFonts w:ascii="Arial" w:eastAsia="Arial" w:hAnsi="Arial" w:cs="Arial"/>
              </w:rPr>
            </w:pPr>
            <w:r w:rsidRPr="008F495A">
              <w:rPr>
                <w:rFonts w:ascii="Arial" w:eastAsia="Arial" w:hAnsi="Arial" w:cs="Arial"/>
              </w:rPr>
              <w:lastRenderedPageBreak/>
              <w:t>Es wird diskutiert, ob das Neutralitätsgebot des Staates hier wichtiger ist als die Freiheit der Religionsausübung</w:t>
            </w:r>
            <w:r w:rsidR="008F495A" w:rsidRPr="008F495A">
              <w:rPr>
                <w:rFonts w:ascii="Arial" w:eastAsia="Arial" w:hAnsi="Arial" w:cs="Arial"/>
              </w:rPr>
              <w:t>.</w:t>
            </w:r>
          </w:p>
          <w:p w:rsidR="0057656B" w:rsidRPr="008F495A" w:rsidRDefault="000D4C5F" w:rsidP="00F930F3">
            <w:pPr>
              <w:pStyle w:val="Listenabsatz"/>
              <w:numPr>
                <w:ilvl w:val="0"/>
                <w:numId w:val="12"/>
              </w:numPr>
              <w:spacing w:after="0" w:line="240" w:lineRule="auto"/>
              <w:ind w:left="360"/>
              <w:rPr>
                <w:rFonts w:ascii="Arial" w:eastAsia="Arial" w:hAnsi="Arial" w:cs="Arial"/>
              </w:rPr>
            </w:pPr>
            <w:r w:rsidRPr="008F495A">
              <w:rPr>
                <w:rFonts w:ascii="Arial" w:eastAsia="Arial" w:hAnsi="Arial" w:cs="Arial"/>
              </w:rPr>
              <w:t xml:space="preserve">Einige empören sich, denn sie finden, dass das weltanschauliche Neutralitätsgebot und ihr negatives </w:t>
            </w:r>
            <w:r w:rsidR="008F495A">
              <w:rPr>
                <w:rFonts w:ascii="Arial" w:eastAsia="Arial" w:hAnsi="Arial" w:cs="Arial"/>
              </w:rPr>
              <w:t>Religionsrecht verletzt we</w:t>
            </w:r>
            <w:r w:rsidR="00B578E7" w:rsidRPr="008F495A">
              <w:rPr>
                <w:rFonts w:ascii="Arial" w:eastAsia="Arial" w:hAnsi="Arial" w:cs="Arial"/>
              </w:rPr>
              <w:t>rd</w:t>
            </w:r>
            <w:r w:rsidR="008F495A">
              <w:rPr>
                <w:rFonts w:ascii="Arial" w:eastAsia="Arial" w:hAnsi="Arial" w:cs="Arial"/>
              </w:rPr>
              <w:t>en</w:t>
            </w:r>
            <w:r w:rsidR="008F495A" w:rsidRPr="008F495A">
              <w:rPr>
                <w:rFonts w:ascii="Arial" w:eastAsia="Arial" w:hAnsi="Arial" w:cs="Arial"/>
              </w:rPr>
              <w:t>.</w:t>
            </w:r>
          </w:p>
          <w:p w:rsidR="0057656B" w:rsidRPr="008F495A" w:rsidRDefault="00D43F8D" w:rsidP="00F930F3">
            <w:pPr>
              <w:pStyle w:val="Listenabsatz"/>
              <w:numPr>
                <w:ilvl w:val="0"/>
                <w:numId w:val="12"/>
              </w:numPr>
              <w:spacing w:after="0" w:line="240" w:lineRule="auto"/>
              <w:ind w:left="360"/>
              <w:rPr>
                <w:rFonts w:ascii="Arial" w:eastAsia="Arial" w:hAnsi="Arial" w:cs="Arial"/>
              </w:rPr>
            </w:pPr>
            <w:r w:rsidRPr="008F495A">
              <w:rPr>
                <w:rFonts w:ascii="Arial" w:eastAsia="Arial" w:hAnsi="Arial" w:cs="Arial"/>
              </w:rPr>
              <w:t>E</w:t>
            </w:r>
            <w:r w:rsidR="000D4C5F" w:rsidRPr="008F495A">
              <w:rPr>
                <w:rFonts w:ascii="Arial" w:eastAsia="Arial" w:hAnsi="Arial" w:cs="Arial"/>
              </w:rPr>
              <w:t>inige beginnen, sich intensiver mit muslimischen Glaubensvorstellungen auseinanderzusetzen</w:t>
            </w:r>
            <w:r w:rsidR="008F495A" w:rsidRPr="008F495A">
              <w:rPr>
                <w:rFonts w:ascii="Arial" w:eastAsia="Arial" w:hAnsi="Arial" w:cs="Arial"/>
              </w:rPr>
              <w:t>.</w:t>
            </w:r>
          </w:p>
          <w:p w:rsidR="0057656B" w:rsidRDefault="0057656B">
            <w:pPr>
              <w:spacing w:after="0" w:line="240" w:lineRule="auto"/>
            </w:pPr>
          </w:p>
        </w:tc>
      </w:tr>
      <w:tr w:rsidR="0057656B" w:rsidTr="006D18CA">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lastRenderedPageBreak/>
              <w:t>für Can und Ahmed</w:t>
            </w:r>
          </w:p>
        </w:tc>
        <w:tc>
          <w:tcPr>
            <w:tcW w:w="3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A24852" w:rsidRDefault="000D4C5F" w:rsidP="00A24852">
            <w:pPr>
              <w:pStyle w:val="Listenabsatz"/>
              <w:numPr>
                <w:ilvl w:val="0"/>
                <w:numId w:val="16"/>
              </w:numPr>
              <w:spacing w:after="0" w:line="240" w:lineRule="auto"/>
              <w:rPr>
                <w:rFonts w:ascii="Arial" w:eastAsia="Arial" w:hAnsi="Arial" w:cs="Arial"/>
              </w:rPr>
            </w:pPr>
            <w:r w:rsidRPr="00A24852">
              <w:rPr>
                <w:rFonts w:ascii="Arial" w:eastAsia="Arial" w:hAnsi="Arial" w:cs="Arial"/>
              </w:rPr>
              <w:t xml:space="preserve">Sie dürfen beim Beten nicht gesehen werden, müssen sich </w:t>
            </w:r>
            <w:r w:rsidR="00A24852">
              <w:rPr>
                <w:rFonts w:ascii="Arial" w:eastAsia="Arial" w:hAnsi="Arial" w:cs="Arial"/>
              </w:rPr>
              <w:t xml:space="preserve">eventuell </w:t>
            </w:r>
            <w:r w:rsidRPr="00A24852">
              <w:rPr>
                <w:rFonts w:ascii="Arial" w:eastAsia="Arial" w:hAnsi="Arial" w:cs="Arial"/>
              </w:rPr>
              <w:t>verstecken etc.</w:t>
            </w:r>
          </w:p>
          <w:p w:rsidR="0057656B" w:rsidRPr="00A24852" w:rsidRDefault="000D4C5F" w:rsidP="00A24852">
            <w:pPr>
              <w:pStyle w:val="Listenabsatz"/>
              <w:numPr>
                <w:ilvl w:val="0"/>
                <w:numId w:val="16"/>
              </w:numPr>
              <w:spacing w:after="0" w:line="240" w:lineRule="auto"/>
              <w:rPr>
                <w:rFonts w:ascii="Arial" w:eastAsia="Arial" w:hAnsi="Arial" w:cs="Arial"/>
              </w:rPr>
            </w:pPr>
            <w:r w:rsidRPr="00A24852">
              <w:rPr>
                <w:rFonts w:ascii="Arial" w:eastAsia="Arial" w:hAnsi="Arial" w:cs="Arial"/>
              </w:rPr>
              <w:t>Sie fühlen sich diskriminiert</w:t>
            </w:r>
            <w:r w:rsidR="00A24852">
              <w:rPr>
                <w:rFonts w:ascii="Arial" w:eastAsia="Arial" w:hAnsi="Arial" w:cs="Arial"/>
              </w:rPr>
              <w:t>.</w:t>
            </w:r>
          </w:p>
          <w:p w:rsidR="0057656B" w:rsidRDefault="000D4C5F" w:rsidP="00A24852">
            <w:pPr>
              <w:pStyle w:val="Listenabsatz"/>
              <w:numPr>
                <w:ilvl w:val="0"/>
                <w:numId w:val="16"/>
              </w:numPr>
              <w:spacing w:after="0" w:line="240" w:lineRule="auto"/>
            </w:pPr>
            <w:r w:rsidRPr="00A24852">
              <w:rPr>
                <w:rFonts w:ascii="Arial" w:eastAsia="Arial" w:hAnsi="Arial" w:cs="Arial"/>
              </w:rPr>
              <w:t>Sie müssen lernen, dass Schule weltlich ist</w:t>
            </w:r>
            <w:r w:rsidR="00A24852">
              <w:rPr>
                <w:rFonts w:ascii="Arial" w:eastAsia="Arial" w:hAnsi="Arial" w:cs="Arial"/>
              </w:rPr>
              <w:t>.</w:t>
            </w:r>
          </w:p>
        </w:tc>
        <w:tc>
          <w:tcPr>
            <w:tcW w:w="3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A24852" w:rsidRDefault="000D4C5F" w:rsidP="00A24852">
            <w:pPr>
              <w:pStyle w:val="Listenabsatz"/>
              <w:numPr>
                <w:ilvl w:val="0"/>
                <w:numId w:val="17"/>
              </w:numPr>
              <w:spacing w:after="0" w:line="240" w:lineRule="auto"/>
              <w:rPr>
                <w:rFonts w:ascii="Arial" w:eastAsia="Arial" w:hAnsi="Arial" w:cs="Arial"/>
              </w:rPr>
            </w:pPr>
            <w:r w:rsidRPr="00A24852">
              <w:rPr>
                <w:rFonts w:ascii="Arial" w:eastAsia="Arial" w:hAnsi="Arial" w:cs="Arial"/>
              </w:rPr>
              <w:t>Sie können ihren Pflichten nachgehen</w:t>
            </w:r>
            <w:r w:rsidR="00A24852">
              <w:rPr>
                <w:rFonts w:ascii="Arial" w:eastAsia="Arial" w:hAnsi="Arial" w:cs="Arial"/>
              </w:rPr>
              <w:t>.</w:t>
            </w:r>
          </w:p>
          <w:p w:rsidR="0057656B" w:rsidRPr="00A24852" w:rsidRDefault="000D4C5F" w:rsidP="00A24852">
            <w:pPr>
              <w:pStyle w:val="Listenabsatz"/>
              <w:numPr>
                <w:ilvl w:val="0"/>
                <w:numId w:val="17"/>
              </w:numPr>
              <w:spacing w:after="0" w:line="240" w:lineRule="auto"/>
              <w:rPr>
                <w:rFonts w:ascii="Arial" w:eastAsia="Arial" w:hAnsi="Arial" w:cs="Arial"/>
              </w:rPr>
            </w:pPr>
            <w:r w:rsidRPr="00A24852">
              <w:rPr>
                <w:rFonts w:ascii="Arial" w:eastAsia="Arial" w:hAnsi="Arial" w:cs="Arial"/>
              </w:rPr>
              <w:t xml:space="preserve">Sie fühlen sich bestätigt in ihrer </w:t>
            </w:r>
            <w:r w:rsidR="00B578E7" w:rsidRPr="00A24852">
              <w:rPr>
                <w:rFonts w:ascii="Arial" w:eastAsia="Arial" w:hAnsi="Arial" w:cs="Arial"/>
              </w:rPr>
              <w:t xml:space="preserve">traditionalistischen </w:t>
            </w:r>
            <w:r w:rsidRPr="00A24852">
              <w:rPr>
                <w:rFonts w:ascii="Arial" w:eastAsia="Arial" w:hAnsi="Arial" w:cs="Arial"/>
              </w:rPr>
              <w:t>Glaubensauffassung</w:t>
            </w:r>
            <w:r w:rsidR="00A24852">
              <w:rPr>
                <w:rFonts w:ascii="Arial" w:eastAsia="Arial" w:hAnsi="Arial" w:cs="Arial"/>
              </w:rPr>
              <w:t>.</w:t>
            </w:r>
          </w:p>
          <w:p w:rsidR="0057656B" w:rsidRPr="00083C20" w:rsidRDefault="000D4C5F" w:rsidP="00A24852">
            <w:pPr>
              <w:pStyle w:val="Listenabsatz"/>
              <w:numPr>
                <w:ilvl w:val="0"/>
                <w:numId w:val="17"/>
              </w:numPr>
              <w:spacing w:after="0" w:line="240" w:lineRule="auto"/>
            </w:pPr>
            <w:r w:rsidRPr="00A24852">
              <w:rPr>
                <w:rFonts w:ascii="Arial" w:eastAsia="Arial" w:hAnsi="Arial" w:cs="Arial"/>
              </w:rPr>
              <w:t>Sie müssen sich Fragen der Schülerschaft stellen</w:t>
            </w:r>
            <w:r w:rsidR="00A24852">
              <w:rPr>
                <w:rFonts w:ascii="Arial" w:eastAsia="Arial" w:hAnsi="Arial" w:cs="Arial"/>
              </w:rPr>
              <w:t>.</w:t>
            </w:r>
          </w:p>
          <w:p w:rsidR="00083C20" w:rsidRPr="00083C20" w:rsidRDefault="00083C20" w:rsidP="00A24852">
            <w:pPr>
              <w:pStyle w:val="Listenabsatz"/>
              <w:numPr>
                <w:ilvl w:val="0"/>
                <w:numId w:val="17"/>
              </w:numPr>
              <w:spacing w:after="0" w:line="240" w:lineRule="auto"/>
            </w:pPr>
            <w:r w:rsidRPr="00A24852">
              <w:rPr>
                <w:rFonts w:ascii="Arial" w:eastAsia="Arial" w:hAnsi="Arial" w:cs="Arial"/>
              </w:rPr>
              <w:t>Sie müssen sich dem Konflikt zwischen negativer und positiver Religionsfreiheit stellen</w:t>
            </w:r>
            <w:r w:rsidR="00A24852">
              <w:rPr>
                <w:rFonts w:ascii="Arial" w:eastAsia="Arial" w:hAnsi="Arial" w:cs="Arial"/>
              </w:rPr>
              <w:t>.</w:t>
            </w:r>
          </w:p>
          <w:p w:rsidR="00083C20" w:rsidRDefault="00083C20" w:rsidP="00A24852">
            <w:pPr>
              <w:pStyle w:val="Listenabsatz"/>
              <w:numPr>
                <w:ilvl w:val="0"/>
                <w:numId w:val="17"/>
              </w:numPr>
              <w:spacing w:after="0" w:line="240" w:lineRule="auto"/>
            </w:pPr>
            <w:r w:rsidRPr="00A24852">
              <w:rPr>
                <w:rFonts w:ascii="Arial" w:eastAsia="Arial" w:hAnsi="Arial" w:cs="Arial"/>
              </w:rPr>
              <w:t>Sie müssen sich dem Neutralitätsgebot der Schule gegenüber verhalten</w:t>
            </w:r>
            <w:r w:rsidR="00A24852">
              <w:rPr>
                <w:rFonts w:ascii="Arial" w:eastAsia="Arial" w:hAnsi="Arial" w:cs="Arial"/>
              </w:rPr>
              <w:t>.</w:t>
            </w:r>
          </w:p>
        </w:tc>
      </w:tr>
      <w:tr w:rsidR="0057656B" w:rsidTr="006D18CA">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t>für die Schule als Institution</w:t>
            </w:r>
          </w:p>
        </w:tc>
        <w:tc>
          <w:tcPr>
            <w:tcW w:w="3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77D9" w:rsidRPr="00A24852" w:rsidRDefault="000D4C5F" w:rsidP="00A24852">
            <w:pPr>
              <w:pStyle w:val="Listenabsatz"/>
              <w:numPr>
                <w:ilvl w:val="0"/>
                <w:numId w:val="18"/>
              </w:numPr>
              <w:spacing w:after="0" w:line="240" w:lineRule="auto"/>
              <w:rPr>
                <w:rFonts w:ascii="Arial" w:eastAsia="Arial" w:hAnsi="Arial" w:cs="Arial"/>
              </w:rPr>
            </w:pPr>
            <w:r w:rsidRPr="00A24852">
              <w:rPr>
                <w:rFonts w:ascii="Arial" w:eastAsia="Arial" w:hAnsi="Arial" w:cs="Arial"/>
              </w:rPr>
              <w:t>Sie setzt sich für die Einhaltung des weltanschaulichen Neutralitätsgebotes des Staates</w:t>
            </w:r>
            <w:r w:rsidR="00A24852">
              <w:rPr>
                <w:rFonts w:ascii="Arial" w:eastAsia="Arial" w:hAnsi="Arial" w:cs="Arial"/>
              </w:rPr>
              <w:t>.</w:t>
            </w:r>
          </w:p>
          <w:p w:rsidR="0057656B" w:rsidRPr="00A24852" w:rsidRDefault="007377D9" w:rsidP="00A24852">
            <w:pPr>
              <w:pStyle w:val="Listenabsatz"/>
              <w:numPr>
                <w:ilvl w:val="0"/>
                <w:numId w:val="18"/>
              </w:numPr>
              <w:spacing w:after="0" w:line="240" w:lineRule="auto"/>
              <w:rPr>
                <w:rFonts w:ascii="Arial" w:eastAsia="Arial" w:hAnsi="Arial" w:cs="Arial"/>
              </w:rPr>
            </w:pPr>
            <w:r w:rsidRPr="00A24852">
              <w:rPr>
                <w:rFonts w:ascii="Arial" w:eastAsia="Arial" w:hAnsi="Arial" w:cs="Arial"/>
              </w:rPr>
              <w:t>Sie schützt die negative Religionsfreiheit der Schülerschaft</w:t>
            </w:r>
            <w:r w:rsidR="00A24852">
              <w:rPr>
                <w:rFonts w:ascii="Arial" w:eastAsia="Arial" w:hAnsi="Arial" w:cs="Arial"/>
              </w:rPr>
              <w:t>.</w:t>
            </w:r>
          </w:p>
          <w:p w:rsidR="007377D9" w:rsidRPr="00A24852" w:rsidRDefault="000D4C5F" w:rsidP="00A24852">
            <w:pPr>
              <w:pStyle w:val="Listenabsatz"/>
              <w:numPr>
                <w:ilvl w:val="0"/>
                <w:numId w:val="18"/>
              </w:numPr>
              <w:spacing w:after="0" w:line="240" w:lineRule="auto"/>
            </w:pPr>
            <w:r w:rsidRPr="00A24852">
              <w:rPr>
                <w:rFonts w:ascii="Arial" w:eastAsia="Arial" w:hAnsi="Arial" w:cs="Arial"/>
              </w:rPr>
              <w:t xml:space="preserve">Sie wirkt in der Umsetzung des Schulprogramms </w:t>
            </w:r>
            <w:r w:rsidR="007377D9" w:rsidRPr="00A24852">
              <w:rPr>
                <w:rFonts w:ascii="Arial" w:eastAsia="Arial" w:hAnsi="Arial" w:cs="Arial"/>
              </w:rPr>
              <w:t>unglaubwürdig</w:t>
            </w:r>
            <w:r w:rsidR="00D86464" w:rsidRPr="00A24852">
              <w:rPr>
                <w:rFonts w:ascii="Arial" w:eastAsia="Arial" w:hAnsi="Arial" w:cs="Arial"/>
              </w:rPr>
              <w:t>, indem sie nicht auf den Dialog mit allen Beteiligten setzt</w:t>
            </w:r>
            <w:r w:rsidR="00A24852">
              <w:rPr>
                <w:rFonts w:ascii="Arial" w:eastAsia="Arial" w:hAnsi="Arial" w:cs="Arial"/>
              </w:rPr>
              <w:t>.</w:t>
            </w:r>
          </w:p>
        </w:tc>
        <w:tc>
          <w:tcPr>
            <w:tcW w:w="3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B24461" w:rsidRDefault="000D4C5F" w:rsidP="00A24852">
            <w:pPr>
              <w:pStyle w:val="Listenabsatz"/>
              <w:numPr>
                <w:ilvl w:val="0"/>
                <w:numId w:val="19"/>
              </w:numPr>
              <w:spacing w:after="0" w:line="240" w:lineRule="auto"/>
              <w:rPr>
                <w:rFonts w:ascii="Arial" w:eastAsia="Arial" w:hAnsi="Arial" w:cs="Arial"/>
              </w:rPr>
            </w:pPr>
            <w:r w:rsidRPr="00B24461">
              <w:rPr>
                <w:rFonts w:ascii="Arial" w:eastAsia="Arial" w:hAnsi="Arial" w:cs="Arial"/>
              </w:rPr>
              <w:t xml:space="preserve">Sie stellt sich der Auseinandersetzung </w:t>
            </w:r>
            <w:r w:rsidR="00083C20" w:rsidRPr="00B24461">
              <w:rPr>
                <w:rFonts w:ascii="Arial" w:eastAsia="Arial" w:hAnsi="Arial" w:cs="Arial"/>
              </w:rPr>
              <w:t>mit allen Parteien und muss einen Weg aushandeln, der die negative und die positive Religionsfreiheit der Schülerschaft schützt</w:t>
            </w:r>
            <w:r w:rsidR="00A24852" w:rsidRPr="00B24461">
              <w:rPr>
                <w:rFonts w:ascii="Arial" w:eastAsia="Arial" w:hAnsi="Arial" w:cs="Arial"/>
              </w:rPr>
              <w:t>.</w:t>
            </w:r>
          </w:p>
          <w:p w:rsidR="0057656B" w:rsidRPr="00A24852" w:rsidRDefault="00A24852" w:rsidP="00A24852">
            <w:pPr>
              <w:pStyle w:val="Listenabsatz"/>
              <w:numPr>
                <w:ilvl w:val="0"/>
                <w:numId w:val="19"/>
              </w:numPr>
              <w:spacing w:after="0" w:line="240" w:lineRule="auto"/>
              <w:rPr>
                <w:rFonts w:ascii="Arial" w:eastAsia="Arial" w:hAnsi="Arial" w:cs="Arial"/>
              </w:rPr>
            </w:pPr>
            <w:r w:rsidRPr="00A24852">
              <w:rPr>
                <w:rFonts w:ascii="Arial" w:eastAsia="Arial" w:hAnsi="Arial" w:cs="Arial"/>
              </w:rPr>
              <w:t xml:space="preserve">Sie wird das Gespräch </w:t>
            </w:r>
            <w:r w:rsidR="000D4C5F" w:rsidRPr="00A24852">
              <w:rPr>
                <w:rFonts w:ascii="Arial" w:eastAsia="Arial" w:hAnsi="Arial" w:cs="Arial"/>
              </w:rPr>
              <w:t xml:space="preserve">suchen, um </w:t>
            </w:r>
            <w:r>
              <w:rPr>
                <w:rFonts w:ascii="Arial" w:eastAsia="Arial" w:hAnsi="Arial" w:cs="Arial"/>
              </w:rPr>
              <w:t xml:space="preserve">den Schülerinnen und Schülern </w:t>
            </w:r>
            <w:r w:rsidR="000D4C5F" w:rsidRPr="00A24852">
              <w:rPr>
                <w:rFonts w:ascii="Arial" w:eastAsia="Arial" w:hAnsi="Arial" w:cs="Arial"/>
              </w:rPr>
              <w:t>die Güterabwägung (Religionsfreiheit</w:t>
            </w:r>
            <w:r>
              <w:rPr>
                <w:rFonts w:ascii="Arial" w:eastAsia="Arial" w:hAnsi="Arial" w:cs="Arial"/>
              </w:rPr>
              <w:t xml:space="preserve"> </w:t>
            </w:r>
            <w:r w:rsidR="000D4C5F" w:rsidRPr="00A24852">
              <w:rPr>
                <w:rFonts w:ascii="Arial" w:eastAsia="Arial" w:hAnsi="Arial" w:cs="Arial"/>
              </w:rPr>
              <w:t>/</w:t>
            </w:r>
            <w:r>
              <w:rPr>
                <w:rFonts w:ascii="Arial" w:eastAsia="Arial" w:hAnsi="Arial" w:cs="Arial"/>
              </w:rPr>
              <w:t xml:space="preserve"> </w:t>
            </w:r>
            <w:r w:rsidR="000D4C5F" w:rsidRPr="00A24852">
              <w:rPr>
                <w:rFonts w:ascii="Arial" w:eastAsia="Arial" w:hAnsi="Arial" w:cs="Arial"/>
              </w:rPr>
              <w:t>negative Religionsfreiheit bzw. weltanschaul</w:t>
            </w:r>
            <w:r>
              <w:rPr>
                <w:rFonts w:ascii="Arial" w:eastAsia="Arial" w:hAnsi="Arial" w:cs="Arial"/>
              </w:rPr>
              <w:t>iches Neutralitätsgebot) den Schülerinnen und Schülern</w:t>
            </w:r>
            <w:r w:rsidR="000D4C5F" w:rsidRPr="00A24852">
              <w:rPr>
                <w:rFonts w:ascii="Arial" w:eastAsia="Arial" w:hAnsi="Arial" w:cs="Arial"/>
              </w:rPr>
              <w:t xml:space="preserve"> plausibel zu machen</w:t>
            </w:r>
            <w:r>
              <w:rPr>
                <w:rFonts w:ascii="Arial" w:eastAsia="Arial" w:hAnsi="Arial" w:cs="Arial"/>
              </w:rPr>
              <w:t>.</w:t>
            </w:r>
            <w:r w:rsidR="000D4C5F" w:rsidRPr="00A24852">
              <w:rPr>
                <w:rFonts w:ascii="Arial" w:eastAsia="Arial" w:hAnsi="Arial" w:cs="Arial"/>
                <w:color w:val="004DBB"/>
              </w:rPr>
              <w:t xml:space="preserve"> </w:t>
            </w:r>
          </w:p>
          <w:p w:rsidR="0057656B" w:rsidRPr="00A24852" w:rsidRDefault="00D86464" w:rsidP="00A24852">
            <w:pPr>
              <w:pStyle w:val="Listenabsatz"/>
              <w:numPr>
                <w:ilvl w:val="0"/>
                <w:numId w:val="19"/>
              </w:numPr>
              <w:spacing w:after="0" w:line="240" w:lineRule="auto"/>
              <w:rPr>
                <w:rFonts w:ascii="Arial" w:eastAsia="Arial" w:hAnsi="Arial" w:cs="Arial"/>
              </w:rPr>
            </w:pPr>
            <w:r w:rsidRPr="00A24852">
              <w:rPr>
                <w:rFonts w:ascii="Arial" w:eastAsia="Arial" w:hAnsi="Arial" w:cs="Arial"/>
              </w:rPr>
              <w:t xml:space="preserve">Sie </w:t>
            </w:r>
            <w:r w:rsidR="00227313" w:rsidRPr="00A24852">
              <w:rPr>
                <w:rFonts w:ascii="Arial" w:eastAsia="Arial" w:hAnsi="Arial" w:cs="Arial"/>
              </w:rPr>
              <w:t>be</w:t>
            </w:r>
            <w:r w:rsidRPr="00A24852">
              <w:rPr>
                <w:rFonts w:ascii="Arial" w:eastAsia="Arial" w:hAnsi="Arial" w:cs="Arial"/>
              </w:rPr>
              <w:t xml:space="preserve">müht sich um konkrete </w:t>
            </w:r>
            <w:r w:rsidR="00227313" w:rsidRPr="00A24852">
              <w:rPr>
                <w:rFonts w:ascii="Arial" w:eastAsia="Arial" w:hAnsi="Arial" w:cs="Arial"/>
              </w:rPr>
              <w:t>K</w:t>
            </w:r>
            <w:r w:rsidRPr="00A24852">
              <w:rPr>
                <w:rFonts w:ascii="Arial" w:eastAsia="Arial" w:hAnsi="Arial" w:cs="Arial"/>
              </w:rPr>
              <w:t>ompromisslösungen (z.</w:t>
            </w:r>
            <w:r w:rsidR="00A24852">
              <w:rPr>
                <w:rFonts w:ascii="Arial" w:eastAsia="Arial" w:hAnsi="Arial" w:cs="Arial"/>
              </w:rPr>
              <w:t xml:space="preserve"> </w:t>
            </w:r>
            <w:r w:rsidRPr="00A24852">
              <w:rPr>
                <w:rFonts w:ascii="Arial" w:eastAsia="Arial" w:hAnsi="Arial" w:cs="Arial"/>
              </w:rPr>
              <w:t>B. E</w:t>
            </w:r>
            <w:r w:rsidR="00A24852">
              <w:rPr>
                <w:rFonts w:ascii="Arial" w:eastAsia="Arial" w:hAnsi="Arial" w:cs="Arial"/>
              </w:rPr>
              <w:t>inrichtung eines separaten Raum</w:t>
            </w:r>
            <w:r w:rsidRPr="00A24852">
              <w:rPr>
                <w:rFonts w:ascii="Arial" w:eastAsia="Arial" w:hAnsi="Arial" w:cs="Arial"/>
              </w:rPr>
              <w:t>s für religiöse Andachten, „Raum der Stille“ etc.)</w:t>
            </w:r>
            <w:r w:rsidR="00A24852">
              <w:rPr>
                <w:rFonts w:ascii="Arial" w:eastAsia="Arial" w:hAnsi="Arial" w:cs="Arial"/>
              </w:rPr>
              <w:t>.</w:t>
            </w:r>
          </w:p>
        </w:tc>
      </w:tr>
    </w:tbl>
    <w:p w:rsidR="0057656B" w:rsidRDefault="0057656B"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B74C94" w:rsidRDefault="00B74C94" w:rsidP="00533C49">
      <w:pPr>
        <w:spacing w:after="0" w:line="240" w:lineRule="auto"/>
        <w:rPr>
          <w:rFonts w:ascii="Arial" w:eastAsia="Arial" w:hAnsi="Arial" w:cs="Arial"/>
        </w:rPr>
      </w:pPr>
    </w:p>
    <w:p w:rsidR="00323426" w:rsidRDefault="00B74C94">
      <w:pPr>
        <w:rPr>
          <w:rFonts w:ascii="Arial" w:eastAsia="Arial" w:hAnsi="Arial" w:cs="Arial"/>
        </w:rPr>
      </w:pPr>
      <w:r w:rsidRPr="00B74C94">
        <w:rPr>
          <w:rFonts w:ascii="Arial" w:eastAsia="Arial" w:hAnsi="Arial" w:cs="Arial"/>
          <w:noProof/>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7" cstate="print"/>
                    <a:stretch>
                      <a:fillRect/>
                    </a:stretch>
                  </pic:blipFill>
                  <pic:spPr>
                    <a:xfrm>
                      <a:off x="0" y="0"/>
                      <a:ext cx="1227411" cy="429442"/>
                    </a:xfrm>
                    <a:prstGeom prst="rect">
                      <a:avLst/>
                    </a:prstGeom>
                  </pic:spPr>
                </pic:pic>
              </a:graphicData>
            </a:graphic>
          </wp:inline>
        </w:drawing>
      </w:r>
      <w:r>
        <w:rPr>
          <w:rFonts w:ascii="Arial" w:eastAsia="Arial" w:hAnsi="Arial" w:cs="Arial"/>
        </w:rPr>
        <w:t xml:space="preserve"> LISUM</w:t>
      </w:r>
    </w:p>
    <w:sectPr w:rsidR="00323426" w:rsidSect="00604A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93C" w:rsidRDefault="0049493C" w:rsidP="004E0861">
      <w:pPr>
        <w:spacing w:after="0" w:line="240" w:lineRule="auto"/>
      </w:pPr>
      <w:r>
        <w:separator/>
      </w:r>
    </w:p>
  </w:endnote>
  <w:endnote w:type="continuationSeparator" w:id="0">
    <w:p w:rsidR="0049493C" w:rsidRDefault="0049493C" w:rsidP="004E0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93C" w:rsidRDefault="0049493C" w:rsidP="004E0861">
      <w:pPr>
        <w:spacing w:after="0" w:line="240" w:lineRule="auto"/>
      </w:pPr>
      <w:r>
        <w:separator/>
      </w:r>
    </w:p>
  </w:footnote>
  <w:footnote w:type="continuationSeparator" w:id="0">
    <w:p w:rsidR="0049493C" w:rsidRDefault="0049493C" w:rsidP="004E0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BEA"/>
    <w:multiLevelType w:val="hybridMultilevel"/>
    <w:tmpl w:val="3B5824D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3C92C13"/>
    <w:multiLevelType w:val="hybridMultilevel"/>
    <w:tmpl w:val="0040FD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14069F"/>
    <w:multiLevelType w:val="hybridMultilevel"/>
    <w:tmpl w:val="60AAF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044CCF"/>
    <w:multiLevelType w:val="multilevel"/>
    <w:tmpl w:val="B37621D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EC5282"/>
    <w:multiLevelType w:val="hybridMultilevel"/>
    <w:tmpl w:val="35CEA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22D5491"/>
    <w:multiLevelType w:val="hybridMultilevel"/>
    <w:tmpl w:val="FDD215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F4C2886"/>
    <w:multiLevelType w:val="hybridMultilevel"/>
    <w:tmpl w:val="AF2E1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27E3F33"/>
    <w:multiLevelType w:val="multilevel"/>
    <w:tmpl w:val="F02663BC"/>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D1945"/>
    <w:multiLevelType w:val="hybridMultilevel"/>
    <w:tmpl w:val="3D7E681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6837BF"/>
    <w:multiLevelType w:val="hybridMultilevel"/>
    <w:tmpl w:val="B67EAFE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6232E2B"/>
    <w:multiLevelType w:val="hybridMultilevel"/>
    <w:tmpl w:val="BC7092A4"/>
    <w:lvl w:ilvl="0" w:tplc="B79EB524">
      <w:start w:val="1"/>
      <w:numFmt w:val="bullet"/>
      <w:lvlText w:val="­"/>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A25B66"/>
    <w:multiLevelType w:val="hybridMultilevel"/>
    <w:tmpl w:val="5A2CC2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4857405"/>
    <w:multiLevelType w:val="hybridMultilevel"/>
    <w:tmpl w:val="83A4BC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B122BD8"/>
    <w:multiLevelType w:val="hybridMultilevel"/>
    <w:tmpl w:val="7EEC83D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43B28A6"/>
    <w:multiLevelType w:val="hybridMultilevel"/>
    <w:tmpl w:val="C7A46C06"/>
    <w:lvl w:ilvl="0" w:tplc="05E44998">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B96CE3"/>
    <w:multiLevelType w:val="hybridMultilevel"/>
    <w:tmpl w:val="00947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C156041"/>
    <w:multiLevelType w:val="multilevel"/>
    <w:tmpl w:val="DDBE8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DD7804"/>
    <w:multiLevelType w:val="multilevel"/>
    <w:tmpl w:val="01AC6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70B384F"/>
    <w:multiLevelType w:val="hybridMultilevel"/>
    <w:tmpl w:val="EF0C520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DE50A71"/>
    <w:multiLevelType w:val="multilevel"/>
    <w:tmpl w:val="8ECEFEF2"/>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20"/>
  </w:num>
  <w:num w:numId="4">
    <w:abstractNumId w:val="3"/>
  </w:num>
  <w:num w:numId="5">
    <w:abstractNumId w:val="7"/>
  </w:num>
  <w:num w:numId="6">
    <w:abstractNumId w:val="14"/>
  </w:num>
  <w:num w:numId="7">
    <w:abstractNumId w:val="9"/>
  </w:num>
  <w:num w:numId="8">
    <w:abstractNumId w:val="4"/>
  </w:num>
  <w:num w:numId="9">
    <w:abstractNumId w:val="11"/>
  </w:num>
  <w:num w:numId="10">
    <w:abstractNumId w:val="13"/>
  </w:num>
  <w:num w:numId="11">
    <w:abstractNumId w:val="0"/>
  </w:num>
  <w:num w:numId="12">
    <w:abstractNumId w:val="1"/>
  </w:num>
  <w:num w:numId="13">
    <w:abstractNumId w:val="2"/>
  </w:num>
  <w:num w:numId="14">
    <w:abstractNumId w:val="6"/>
  </w:num>
  <w:num w:numId="15">
    <w:abstractNumId w:val="15"/>
  </w:num>
  <w:num w:numId="16">
    <w:abstractNumId w:val="12"/>
  </w:num>
  <w:num w:numId="17">
    <w:abstractNumId w:val="8"/>
  </w:num>
  <w:num w:numId="18">
    <w:abstractNumId w:val="5"/>
  </w:num>
  <w:num w:numId="19">
    <w:abstractNumId w:val="19"/>
  </w:num>
  <w:num w:numId="20">
    <w:abstractNumId w:val="18"/>
  </w:num>
  <w:num w:numId="21">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7656B"/>
    <w:rsid w:val="0001612B"/>
    <w:rsid w:val="00023998"/>
    <w:rsid w:val="0002674E"/>
    <w:rsid w:val="000369C6"/>
    <w:rsid w:val="00083C20"/>
    <w:rsid w:val="00092631"/>
    <w:rsid w:val="000D4C5F"/>
    <w:rsid w:val="000E4D3A"/>
    <w:rsid w:val="00126E68"/>
    <w:rsid w:val="001357F3"/>
    <w:rsid w:val="001528AC"/>
    <w:rsid w:val="00161F9B"/>
    <w:rsid w:val="00197741"/>
    <w:rsid w:val="001C6CAB"/>
    <w:rsid w:val="00227313"/>
    <w:rsid w:val="0029658C"/>
    <w:rsid w:val="00323426"/>
    <w:rsid w:val="00326475"/>
    <w:rsid w:val="00340C7C"/>
    <w:rsid w:val="003B5A64"/>
    <w:rsid w:val="003F60E4"/>
    <w:rsid w:val="00466C3F"/>
    <w:rsid w:val="0049493C"/>
    <w:rsid w:val="004E0861"/>
    <w:rsid w:val="00533C49"/>
    <w:rsid w:val="00545AB1"/>
    <w:rsid w:val="00557CFE"/>
    <w:rsid w:val="0057656B"/>
    <w:rsid w:val="00604AD8"/>
    <w:rsid w:val="006075A0"/>
    <w:rsid w:val="006167A5"/>
    <w:rsid w:val="0062435A"/>
    <w:rsid w:val="006D0169"/>
    <w:rsid w:val="006D18CA"/>
    <w:rsid w:val="007377D9"/>
    <w:rsid w:val="00795D4A"/>
    <w:rsid w:val="00880AAC"/>
    <w:rsid w:val="008B598F"/>
    <w:rsid w:val="008C5F08"/>
    <w:rsid w:val="008F495A"/>
    <w:rsid w:val="00926D21"/>
    <w:rsid w:val="00A2310F"/>
    <w:rsid w:val="00A24852"/>
    <w:rsid w:val="00A81C29"/>
    <w:rsid w:val="00A919E0"/>
    <w:rsid w:val="00AC52E2"/>
    <w:rsid w:val="00B13AA7"/>
    <w:rsid w:val="00B165E7"/>
    <w:rsid w:val="00B24461"/>
    <w:rsid w:val="00B36567"/>
    <w:rsid w:val="00B578E7"/>
    <w:rsid w:val="00B74C94"/>
    <w:rsid w:val="00B756D4"/>
    <w:rsid w:val="00B91300"/>
    <w:rsid w:val="00C6611B"/>
    <w:rsid w:val="00C708D8"/>
    <w:rsid w:val="00CE3BA4"/>
    <w:rsid w:val="00D215FE"/>
    <w:rsid w:val="00D21853"/>
    <w:rsid w:val="00D43F8D"/>
    <w:rsid w:val="00D67EE4"/>
    <w:rsid w:val="00D705D2"/>
    <w:rsid w:val="00D86464"/>
    <w:rsid w:val="00DB4079"/>
    <w:rsid w:val="00DF3700"/>
    <w:rsid w:val="00E53838"/>
    <w:rsid w:val="00E74A81"/>
    <w:rsid w:val="00E77A4E"/>
    <w:rsid w:val="00F930F3"/>
    <w:rsid w:val="00FD39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A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08D8"/>
    <w:rPr>
      <w:color w:val="0000FF" w:themeColor="hyperlink"/>
      <w:u w:val="single"/>
    </w:rPr>
  </w:style>
  <w:style w:type="character" w:styleId="Zeilennummer">
    <w:name w:val="line number"/>
    <w:basedOn w:val="Absatz-Standardschriftart"/>
    <w:uiPriority w:val="99"/>
    <w:semiHidden/>
    <w:unhideWhenUsed/>
    <w:rsid w:val="00C708D8"/>
  </w:style>
  <w:style w:type="paragraph" w:styleId="Kopfzeile">
    <w:name w:val="header"/>
    <w:basedOn w:val="Standard"/>
    <w:link w:val="KopfzeileZchn"/>
    <w:uiPriority w:val="99"/>
    <w:unhideWhenUsed/>
    <w:rsid w:val="004E08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861"/>
  </w:style>
  <w:style w:type="paragraph" w:styleId="Fuzeile">
    <w:name w:val="footer"/>
    <w:basedOn w:val="Standard"/>
    <w:link w:val="FuzeileZchn"/>
    <w:uiPriority w:val="99"/>
    <w:unhideWhenUsed/>
    <w:rsid w:val="004E0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861"/>
  </w:style>
  <w:style w:type="paragraph" w:styleId="Listenabsatz">
    <w:name w:val="List Paragraph"/>
    <w:basedOn w:val="Standard"/>
    <w:uiPriority w:val="34"/>
    <w:qFormat/>
    <w:rsid w:val="00B756D4"/>
    <w:pPr>
      <w:ind w:left="720"/>
      <w:contextualSpacing/>
    </w:pPr>
  </w:style>
  <w:style w:type="paragraph" w:styleId="Sprechblasentext">
    <w:name w:val="Balloon Text"/>
    <w:basedOn w:val="Standard"/>
    <w:link w:val="SprechblasentextZchn"/>
    <w:uiPriority w:val="99"/>
    <w:semiHidden/>
    <w:unhideWhenUsed/>
    <w:rsid w:val="00323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426"/>
    <w:rPr>
      <w:rFonts w:ascii="Tahoma" w:hAnsi="Tahoma" w:cs="Tahoma"/>
      <w:sz w:val="16"/>
      <w:szCs w:val="16"/>
    </w:rPr>
  </w:style>
  <w:style w:type="paragraph" w:styleId="Funotentext">
    <w:name w:val="footnote text"/>
    <w:basedOn w:val="Standard"/>
    <w:link w:val="FunotentextZchn1"/>
    <w:uiPriority w:val="99"/>
    <w:semiHidden/>
    <w:unhideWhenUsed/>
    <w:rsid w:val="00323426"/>
    <w:pPr>
      <w:suppressAutoHyphens/>
      <w:spacing w:after="120" w:line="240" w:lineRule="auto"/>
      <w:jc w:val="both"/>
    </w:pPr>
    <w:rPr>
      <w:rFonts w:ascii="Calibri" w:eastAsia="Times New Roman" w:hAnsi="Calibri" w:cs="Times New Roman"/>
      <w:bCs/>
      <w:kern w:val="1"/>
      <w:sz w:val="20"/>
      <w:szCs w:val="20"/>
      <w:lang w:eastAsia="ar-SA"/>
    </w:rPr>
  </w:style>
  <w:style w:type="character" w:customStyle="1" w:styleId="FunotentextZchn">
    <w:name w:val="Fußnotentext Zchn"/>
    <w:basedOn w:val="Absatz-Standardschriftart"/>
    <w:link w:val="Funotentext"/>
    <w:uiPriority w:val="99"/>
    <w:semiHidden/>
    <w:rsid w:val="00323426"/>
    <w:rPr>
      <w:sz w:val="20"/>
      <w:szCs w:val="20"/>
    </w:rPr>
  </w:style>
  <w:style w:type="character" w:customStyle="1" w:styleId="FunotentextZchn1">
    <w:name w:val="Fußnotentext Zchn1"/>
    <w:basedOn w:val="Absatz-Standardschriftart"/>
    <w:link w:val="Funotentext"/>
    <w:uiPriority w:val="99"/>
    <w:semiHidden/>
    <w:rsid w:val="00323426"/>
    <w:rPr>
      <w:rFonts w:ascii="Calibri" w:eastAsia="Times New Roman" w:hAnsi="Calibri" w:cs="Times New Roman"/>
      <w:bCs/>
      <w:kern w:val="1"/>
      <w:sz w:val="20"/>
      <w:szCs w:val="20"/>
      <w:lang w:eastAsia="ar-SA"/>
    </w:rPr>
  </w:style>
  <w:style w:type="character" w:styleId="Funotenzeichen">
    <w:name w:val="footnote reference"/>
    <w:basedOn w:val="Absatz-Standardschriftart"/>
    <w:uiPriority w:val="99"/>
    <w:unhideWhenUsed/>
    <w:rsid w:val="003234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08D8"/>
    <w:rPr>
      <w:color w:val="0000FF" w:themeColor="hyperlink"/>
      <w:u w:val="single"/>
    </w:rPr>
  </w:style>
  <w:style w:type="character" w:styleId="Zeilennummer">
    <w:name w:val="line number"/>
    <w:basedOn w:val="Absatz-Standardschriftart"/>
    <w:uiPriority w:val="99"/>
    <w:semiHidden/>
    <w:unhideWhenUsed/>
    <w:rsid w:val="00C708D8"/>
  </w:style>
  <w:style w:type="paragraph" w:styleId="Kopfzeile">
    <w:name w:val="header"/>
    <w:basedOn w:val="Standard"/>
    <w:link w:val="KopfzeileZchn"/>
    <w:uiPriority w:val="99"/>
    <w:unhideWhenUsed/>
    <w:rsid w:val="004E08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861"/>
  </w:style>
  <w:style w:type="paragraph" w:styleId="Fuzeile">
    <w:name w:val="footer"/>
    <w:basedOn w:val="Standard"/>
    <w:link w:val="FuzeileZchn"/>
    <w:uiPriority w:val="99"/>
    <w:unhideWhenUsed/>
    <w:rsid w:val="004E0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861"/>
  </w:style>
  <w:style w:type="paragraph" w:styleId="Listenabsatz">
    <w:name w:val="List Paragraph"/>
    <w:basedOn w:val="Standard"/>
    <w:uiPriority w:val="34"/>
    <w:qFormat/>
    <w:rsid w:val="00B756D4"/>
    <w:pPr>
      <w:ind w:left="720"/>
      <w:contextualSpacing/>
    </w:pPr>
  </w:style>
</w:styles>
</file>

<file path=word/webSettings.xml><?xml version="1.0" encoding="utf-8"?>
<w:webSettings xmlns:r="http://schemas.openxmlformats.org/officeDocument/2006/relationships" xmlns:w="http://schemas.openxmlformats.org/wordprocessingml/2006/main">
  <w:divs>
    <w:div w:id="172734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i.bund.de/DE/Themen/Gesellschaft-Verfassung/Staat-Religion/Religionsverfassungsrecht/religionsverfassungsrecht_node.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8312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dc:creator>
  <cp:lastModifiedBy>Peschel</cp:lastModifiedBy>
  <cp:revision>2</cp:revision>
  <dcterms:created xsi:type="dcterms:W3CDTF">2015-12-03T13:47:00Z</dcterms:created>
  <dcterms:modified xsi:type="dcterms:W3CDTF">2015-12-03T13:47:00Z</dcterms:modified>
</cp:coreProperties>
</file>