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5" w:rsidRPr="008119C5" w:rsidRDefault="001B6D95" w:rsidP="001B6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1B6D95" w:rsidRPr="008119C5" w:rsidRDefault="001B6D95" w:rsidP="008039A1">
      <w:pPr>
        <w:suppressAutoHyphens/>
        <w:spacing w:after="120"/>
        <w:jc w:val="center"/>
        <w:rPr>
          <w:sz w:val="20"/>
          <w:szCs w:val="20"/>
        </w:rPr>
      </w:pPr>
    </w:p>
    <w:p w:rsidR="001B6D95" w:rsidRDefault="001B6D95" w:rsidP="008039A1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1B6D95" w:rsidRPr="008119C5" w:rsidRDefault="001B6D95" w:rsidP="008039A1">
      <w:pPr>
        <w:suppressAutoHyphens/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1B6D95" w:rsidRPr="008119C5" w:rsidTr="00C72740">
        <w:tc>
          <w:tcPr>
            <w:tcW w:w="2802" w:type="dxa"/>
          </w:tcPr>
          <w:p w:rsidR="001B6D95" w:rsidRPr="008119C5" w:rsidRDefault="001B6D95" w:rsidP="008039A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1B6D95" w:rsidRPr="00202F49" w:rsidRDefault="001B6D95" w:rsidP="008039A1">
            <w:pPr>
              <w:suppressAutoHyphens/>
              <w:spacing w:before="200" w:after="200"/>
            </w:pPr>
            <w:r>
              <w:t>Gesellschaftswissenschaften</w:t>
            </w:r>
          </w:p>
        </w:tc>
      </w:tr>
      <w:tr w:rsidR="001B6D95" w:rsidRPr="008119C5" w:rsidTr="00C72740">
        <w:tc>
          <w:tcPr>
            <w:tcW w:w="2802" w:type="dxa"/>
          </w:tcPr>
          <w:p w:rsidR="001B6D95" w:rsidRPr="009B046A" w:rsidRDefault="001B6D95" w:rsidP="008039A1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1B6D95" w:rsidRPr="00202F49" w:rsidRDefault="001B6D95" w:rsidP="008039A1">
            <w:pPr>
              <w:suppressAutoHyphens/>
              <w:spacing w:before="200" w:after="200"/>
            </w:pPr>
            <w:r>
              <w:t>GeWi_</w:t>
            </w:r>
            <w:r w:rsidR="00A74536">
              <w:t>Methoden_anwenden</w:t>
            </w:r>
            <w:r>
              <w:t>_</w:t>
            </w:r>
            <w:r w:rsidR="00A74536">
              <w:t>C1</w:t>
            </w:r>
            <w:r>
              <w:t>_Eine Reise durch Deutschlan</w:t>
            </w:r>
            <w:r w:rsidR="00284CEB">
              <w:t>d</w:t>
            </w:r>
          </w:p>
        </w:tc>
      </w:tr>
      <w:tr w:rsidR="001B6D95" w:rsidRPr="008119C5" w:rsidTr="00C72740">
        <w:tc>
          <w:tcPr>
            <w:tcW w:w="2802" w:type="dxa"/>
          </w:tcPr>
          <w:p w:rsidR="001B6D95" w:rsidRPr="008119C5" w:rsidRDefault="001B6D95" w:rsidP="008039A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1B6D95" w:rsidRPr="008A1768" w:rsidRDefault="001B6D95" w:rsidP="008039A1">
            <w:pPr>
              <w:suppressAutoHyphens/>
              <w:spacing w:before="200" w:after="200"/>
            </w:pPr>
            <w:r>
              <w:t>Methoden anwenden</w:t>
            </w:r>
          </w:p>
        </w:tc>
      </w:tr>
      <w:tr w:rsidR="001B6D95" w:rsidRPr="008119C5" w:rsidTr="00C72740">
        <w:tc>
          <w:tcPr>
            <w:tcW w:w="2802" w:type="dxa"/>
          </w:tcPr>
          <w:p w:rsidR="001B6D95" w:rsidRPr="008119C5" w:rsidRDefault="001B6D95" w:rsidP="008039A1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1B6D95" w:rsidRPr="008A1768" w:rsidRDefault="001B6D95" w:rsidP="008039A1">
            <w:pPr>
              <w:tabs>
                <w:tab w:val="left" w:pos="1373"/>
              </w:tabs>
              <w:suppressAutoHyphens/>
              <w:spacing w:before="200" w:after="200"/>
            </w:pPr>
            <w:r w:rsidRPr="00E30491">
              <w:t>Gesellschaftswissenschaftliche Informationen erarbeiten</w:t>
            </w:r>
            <w:r w:rsidR="00A74536">
              <w:t xml:space="preserve"> und Recherchen durchführen</w:t>
            </w:r>
          </w:p>
        </w:tc>
      </w:tr>
      <w:tr w:rsidR="001B6D95" w:rsidRPr="008119C5" w:rsidTr="00C72740">
        <w:tc>
          <w:tcPr>
            <w:tcW w:w="2802" w:type="dxa"/>
          </w:tcPr>
          <w:p w:rsidR="001B6D95" w:rsidRPr="008119C5" w:rsidRDefault="001B6D95" w:rsidP="008039A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1B6D95" w:rsidRPr="008A1768" w:rsidRDefault="00376939" w:rsidP="008039A1">
            <w:pPr>
              <w:tabs>
                <w:tab w:val="left" w:pos="1190"/>
              </w:tabs>
              <w:suppressAutoHyphens/>
              <w:spacing w:before="200" w:after="200"/>
            </w:pPr>
            <w:r>
              <w:t>C</w:t>
            </w:r>
          </w:p>
        </w:tc>
      </w:tr>
      <w:tr w:rsidR="001B6D95" w:rsidRPr="008119C5" w:rsidTr="00C72740">
        <w:tc>
          <w:tcPr>
            <w:tcW w:w="2802" w:type="dxa"/>
          </w:tcPr>
          <w:p w:rsidR="001B6D95" w:rsidRDefault="001B6D95" w:rsidP="008039A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1B6D95" w:rsidRPr="006F0469" w:rsidRDefault="001B6D95" w:rsidP="008039A1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</w:t>
            </w:r>
            <w:r w:rsidR="004A318F">
              <w:t xml:space="preserve"> </w:t>
            </w:r>
            <w:r w:rsidR="001962D3">
              <w:t xml:space="preserve">Vorschläge zur </w:t>
            </w:r>
            <w:r w:rsidR="001962D3" w:rsidRPr="00615EE4">
              <w:rPr>
                <w:u w:val="single"/>
              </w:rPr>
              <w:t>Informationsbeschaffung</w:t>
            </w:r>
            <w:r w:rsidR="001962D3">
              <w:t xml:space="preserve"> und zum Vorgehen formulieren</w:t>
            </w:r>
          </w:p>
        </w:tc>
      </w:tr>
      <w:tr w:rsidR="001B6D95" w:rsidRPr="008119C5" w:rsidTr="00C72740">
        <w:tc>
          <w:tcPr>
            <w:tcW w:w="2802" w:type="dxa"/>
            <w:tcBorders>
              <w:bottom w:val="single" w:sz="4" w:space="0" w:color="808080"/>
            </w:tcBorders>
          </w:tcPr>
          <w:p w:rsidR="001B6D95" w:rsidRPr="008119C5" w:rsidRDefault="001B6D95" w:rsidP="008039A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1B6D95" w:rsidRPr="00202F49" w:rsidRDefault="001B6D95" w:rsidP="008039A1">
            <w:pPr>
              <w:tabs>
                <w:tab w:val="left" w:pos="1190"/>
              </w:tabs>
              <w:suppressAutoHyphens/>
              <w:spacing w:before="200" w:after="200"/>
            </w:pPr>
            <w:r w:rsidRPr="00E30491">
              <w:t>Tourismus und Mobilität – schneller, weiter, klüger?</w:t>
            </w:r>
          </w:p>
        </w:tc>
      </w:tr>
      <w:tr w:rsidR="001B6D95" w:rsidRPr="008119C5" w:rsidTr="00C72740">
        <w:tc>
          <w:tcPr>
            <w:tcW w:w="2802" w:type="dxa"/>
            <w:tcBorders>
              <w:bottom w:val="single" w:sz="4" w:space="0" w:color="808080"/>
            </w:tcBorders>
          </w:tcPr>
          <w:p w:rsidR="001B6D95" w:rsidRDefault="001B6D95" w:rsidP="008039A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1B6D95" w:rsidRPr="00202F49" w:rsidRDefault="001B6D95" w:rsidP="008039A1">
            <w:pPr>
              <w:tabs>
                <w:tab w:val="left" w:pos="1190"/>
              </w:tabs>
              <w:suppressAutoHyphens/>
              <w:spacing w:before="200" w:after="200"/>
            </w:pPr>
            <w:r>
              <w:t>BC Medienbildung , 2.3.1 I</w:t>
            </w:r>
            <w:r w:rsidR="004A318F">
              <w:t>nformieren</w:t>
            </w:r>
            <w:r w:rsidR="00A212A9">
              <w:t>, D</w:t>
            </w:r>
          </w:p>
        </w:tc>
      </w:tr>
      <w:tr w:rsidR="001B6D95" w:rsidRPr="008119C5" w:rsidTr="00C72740">
        <w:tc>
          <w:tcPr>
            <w:tcW w:w="2802" w:type="dxa"/>
            <w:tcBorders>
              <w:bottom w:val="single" w:sz="4" w:space="0" w:color="808080"/>
            </w:tcBorders>
          </w:tcPr>
          <w:p w:rsidR="001B6D95" w:rsidRDefault="001B6D95" w:rsidP="008039A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1B6D95" w:rsidRPr="00202F49" w:rsidRDefault="001B6D95" w:rsidP="008039A1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</w:t>
            </w:r>
            <w:r w:rsidR="005B6DD1">
              <w:t xml:space="preserve"> </w:t>
            </w:r>
            <w:r w:rsidR="00A212A9">
              <w:t>mediale Informationsquellen auswählen und nutzen</w:t>
            </w:r>
          </w:p>
        </w:tc>
      </w:tr>
      <w:tr w:rsidR="001B6D95" w:rsidRPr="008119C5" w:rsidTr="00C72740">
        <w:tc>
          <w:tcPr>
            <w:tcW w:w="9235" w:type="dxa"/>
            <w:gridSpan w:val="4"/>
            <w:tcBorders>
              <w:bottom w:val="nil"/>
            </w:tcBorders>
          </w:tcPr>
          <w:p w:rsidR="001B6D95" w:rsidRPr="008119C5" w:rsidRDefault="001B6D95" w:rsidP="008039A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1B6D95" w:rsidRPr="008119C5" w:rsidTr="00C72740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1B6D95" w:rsidRPr="008119C5" w:rsidRDefault="001B6D95" w:rsidP="008039A1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B6D95" w:rsidRPr="008119C5" w:rsidRDefault="001B6D95" w:rsidP="008039A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  <w:r w:rsidR="006321CA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1B6D95" w:rsidRPr="008119C5" w:rsidRDefault="001B6D95" w:rsidP="008039A1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1B6D95" w:rsidRPr="008119C5" w:rsidTr="00C72740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1B6D95" w:rsidRPr="008119C5" w:rsidRDefault="001B6D95" w:rsidP="008039A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1B6D95" w:rsidRPr="008119C5" w:rsidTr="00C72740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1B6D95" w:rsidRPr="008119C5" w:rsidRDefault="001B6D95" w:rsidP="008039A1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B6D95" w:rsidRPr="008119C5" w:rsidRDefault="001B6D95" w:rsidP="008039A1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1B6D95" w:rsidRPr="008119C5" w:rsidRDefault="001B6D95" w:rsidP="008039A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1B6D95" w:rsidRPr="008119C5" w:rsidTr="00C7274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1B6D95" w:rsidRDefault="001B6D95" w:rsidP="008039A1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1B6D95" w:rsidRPr="008A1768" w:rsidRDefault="001B6D95" w:rsidP="008039A1">
            <w:pPr>
              <w:suppressAutoHyphens/>
              <w:spacing w:before="200" w:after="200"/>
            </w:pPr>
          </w:p>
        </w:tc>
      </w:tr>
    </w:tbl>
    <w:p w:rsidR="001B6D95" w:rsidRDefault="001B6D95" w:rsidP="008039A1">
      <w:pPr>
        <w:suppressAutoHyphens/>
        <w:spacing w:line="240" w:lineRule="auto"/>
        <w:sectPr w:rsidR="001B6D95" w:rsidSect="00C72740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B6D95" w:rsidRPr="00F5187C" w:rsidRDefault="001B6D95" w:rsidP="008039A1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CE1F2A" w:rsidRDefault="00CE1F2A" w:rsidP="008039A1">
      <w:pPr>
        <w:suppressAutoHyphens/>
        <w:spacing w:before="60" w:after="60"/>
        <w:rPr>
          <w:b/>
        </w:rPr>
      </w:pPr>
    </w:p>
    <w:p w:rsidR="00B7661E" w:rsidRDefault="00B7661E" w:rsidP="008039A1">
      <w:pPr>
        <w:suppressAutoHyphens/>
        <w:spacing w:before="60" w:after="60"/>
        <w:rPr>
          <w:b/>
        </w:rPr>
      </w:pPr>
      <w:r>
        <w:rPr>
          <w:b/>
        </w:rPr>
        <w:t>Aufgabe:</w:t>
      </w:r>
    </w:p>
    <w:p w:rsidR="00B7661E" w:rsidRDefault="00B7661E" w:rsidP="008039A1">
      <w:pPr>
        <w:suppressAutoHyphens/>
        <w:spacing w:before="60" w:after="60"/>
      </w:pPr>
    </w:p>
    <w:p w:rsidR="00B7661E" w:rsidRDefault="00E36D62" w:rsidP="008039A1">
      <w:pPr>
        <w:suppressAutoHyphens/>
        <w:spacing w:line="240" w:lineRule="auto"/>
        <w:jc w:val="both"/>
        <w:rPr>
          <w:rFonts w:eastAsia="Times New Roman" w:cs="Arial"/>
          <w:color w:val="000000"/>
          <w:lang w:eastAsia="de-DE"/>
        </w:rPr>
      </w:pPr>
      <w:r w:rsidRPr="00B7661E">
        <w:rPr>
          <w:rFonts w:eastAsia="Times New Roman" w:cs="Arial"/>
          <w:color w:val="000000"/>
          <w:lang w:eastAsia="de-DE"/>
        </w:rPr>
        <w:t>Du willst Informationen zusammentragen, um ein Plakat für ein Bundesland zu erstellen.</w:t>
      </w:r>
    </w:p>
    <w:p w:rsidR="0070191A" w:rsidRDefault="00C92DCE" w:rsidP="008039A1">
      <w:pPr>
        <w:suppressAutoHyphens/>
        <w:spacing w:line="240" w:lineRule="auto"/>
        <w:jc w:val="both"/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>Du kannst verschiedene Informationsquellen nutzen. Ergänze die Liste!</w:t>
      </w:r>
    </w:p>
    <w:p w:rsidR="00C92DCE" w:rsidRDefault="00C92DCE" w:rsidP="008039A1">
      <w:pPr>
        <w:suppressAutoHyphens/>
        <w:spacing w:line="240" w:lineRule="auto"/>
        <w:jc w:val="both"/>
        <w:rPr>
          <w:rFonts w:eastAsia="Times New Roman" w:cs="Arial"/>
          <w:color w:val="000000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4503"/>
        <w:gridCol w:w="4707"/>
      </w:tblGrid>
      <w:tr w:rsidR="00C92DCE" w:rsidRPr="00C92DCE" w:rsidTr="00C92DCE">
        <w:tc>
          <w:tcPr>
            <w:tcW w:w="4503" w:type="dxa"/>
          </w:tcPr>
          <w:p w:rsidR="00C92DCE" w:rsidRPr="00C92DCE" w:rsidRDefault="00C92DCE" w:rsidP="008039A1">
            <w:pPr>
              <w:suppressAutoHyphens/>
              <w:spacing w:line="240" w:lineRule="auto"/>
              <w:jc w:val="both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C92DCE">
              <w:rPr>
                <w:rFonts w:eastAsia="Times New Roman" w:cs="Arial"/>
                <w:b/>
                <w:color w:val="000000"/>
                <w:lang w:eastAsia="de-DE"/>
              </w:rPr>
              <w:t>Thema</w:t>
            </w:r>
          </w:p>
        </w:tc>
        <w:tc>
          <w:tcPr>
            <w:tcW w:w="4707" w:type="dxa"/>
          </w:tcPr>
          <w:p w:rsidR="00C92DCE" w:rsidRPr="00C92DCE" w:rsidRDefault="00C92DCE" w:rsidP="008039A1">
            <w:pPr>
              <w:suppressAutoHyphens/>
              <w:spacing w:line="240" w:lineRule="auto"/>
              <w:jc w:val="both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C92DCE">
              <w:rPr>
                <w:rFonts w:eastAsia="Times New Roman" w:cs="Arial"/>
                <w:b/>
                <w:color w:val="000000"/>
                <w:lang w:eastAsia="de-DE"/>
              </w:rPr>
              <w:t>Informationsquellen</w:t>
            </w:r>
          </w:p>
        </w:tc>
      </w:tr>
      <w:tr w:rsidR="00222F76" w:rsidTr="00C92DCE">
        <w:tc>
          <w:tcPr>
            <w:tcW w:w="4503" w:type="dxa"/>
          </w:tcPr>
          <w:p w:rsidR="00222F76" w:rsidRPr="00C92DCE" w:rsidRDefault="00222F76" w:rsidP="008039A1">
            <w:pPr>
              <w:suppressAutoHyphens/>
              <w:spacing w:line="240" w:lineRule="auto"/>
              <w:textAlignment w:val="baseline"/>
              <w:rPr>
                <w:rFonts w:eastAsia="Times New Roman" w:cs="Arial"/>
                <w:color w:val="000000"/>
                <w:lang w:eastAsia="de-DE"/>
              </w:rPr>
            </w:pPr>
            <w:r w:rsidRPr="00B7661E">
              <w:rPr>
                <w:rFonts w:eastAsia="Times New Roman" w:cs="Arial"/>
                <w:color w:val="000000"/>
                <w:lang w:eastAsia="de-DE"/>
              </w:rPr>
              <w:t>Hauptstadt</w:t>
            </w:r>
          </w:p>
        </w:tc>
        <w:tc>
          <w:tcPr>
            <w:tcW w:w="4707" w:type="dxa"/>
            <w:vMerge w:val="restart"/>
          </w:tcPr>
          <w:p w:rsidR="00222F76" w:rsidRDefault="00222F76" w:rsidP="007C78AE">
            <w:pPr>
              <w:suppressAutoHyphens/>
              <w:spacing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Atlas …</w:t>
            </w:r>
          </w:p>
        </w:tc>
      </w:tr>
      <w:tr w:rsidR="00222F76" w:rsidTr="00C92DCE">
        <w:tc>
          <w:tcPr>
            <w:tcW w:w="4503" w:type="dxa"/>
          </w:tcPr>
          <w:p w:rsidR="00222F76" w:rsidRPr="00C92DCE" w:rsidRDefault="00222F76" w:rsidP="008039A1">
            <w:pPr>
              <w:suppressAutoHyphens/>
              <w:spacing w:line="240" w:lineRule="auto"/>
              <w:textAlignment w:val="baseline"/>
              <w:rPr>
                <w:rFonts w:eastAsia="Times New Roman" w:cs="Arial"/>
                <w:color w:val="000000"/>
                <w:lang w:eastAsia="de-DE"/>
              </w:rPr>
            </w:pPr>
            <w:r w:rsidRPr="00C92DCE">
              <w:rPr>
                <w:rFonts w:eastAsia="Times New Roman" w:cs="Arial"/>
                <w:color w:val="000000"/>
                <w:lang w:eastAsia="de-DE"/>
              </w:rPr>
              <w:t>geografische Besonderheiten</w:t>
            </w:r>
          </w:p>
        </w:tc>
        <w:tc>
          <w:tcPr>
            <w:tcW w:w="4707" w:type="dxa"/>
            <w:vMerge/>
          </w:tcPr>
          <w:p w:rsidR="00222F76" w:rsidRDefault="00222F76" w:rsidP="008039A1">
            <w:pPr>
              <w:suppressAutoHyphens/>
              <w:spacing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22F76" w:rsidTr="00C92DCE">
        <w:tc>
          <w:tcPr>
            <w:tcW w:w="4503" w:type="dxa"/>
          </w:tcPr>
          <w:p w:rsidR="00222F76" w:rsidRPr="00C92DCE" w:rsidRDefault="00222F76" w:rsidP="008039A1">
            <w:pPr>
              <w:suppressAutoHyphens/>
              <w:spacing w:line="240" w:lineRule="auto"/>
              <w:textAlignment w:val="baseline"/>
              <w:rPr>
                <w:rFonts w:eastAsia="Times New Roman" w:cs="Arial"/>
                <w:color w:val="000000"/>
                <w:lang w:eastAsia="de-DE"/>
              </w:rPr>
            </w:pPr>
            <w:r w:rsidRPr="00C92DCE">
              <w:rPr>
                <w:rFonts w:eastAsia="Times New Roman" w:cs="Arial"/>
                <w:color w:val="000000"/>
                <w:lang w:eastAsia="de-DE"/>
              </w:rPr>
              <w:t>typische Gerichte</w:t>
            </w:r>
          </w:p>
        </w:tc>
        <w:tc>
          <w:tcPr>
            <w:tcW w:w="4707" w:type="dxa"/>
            <w:vMerge/>
          </w:tcPr>
          <w:p w:rsidR="00222F76" w:rsidRDefault="00222F76" w:rsidP="008039A1">
            <w:pPr>
              <w:suppressAutoHyphens/>
              <w:spacing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22F76" w:rsidTr="00C92DCE">
        <w:tc>
          <w:tcPr>
            <w:tcW w:w="4503" w:type="dxa"/>
          </w:tcPr>
          <w:p w:rsidR="00222F76" w:rsidRDefault="00222F76" w:rsidP="008039A1">
            <w:pPr>
              <w:suppressAutoHyphens/>
              <w:spacing w:line="240" w:lineRule="auto"/>
              <w:textAlignment w:val="baseline"/>
              <w:rPr>
                <w:rFonts w:eastAsia="Times New Roman" w:cs="Arial"/>
                <w:color w:val="000000"/>
                <w:lang w:eastAsia="de-DE"/>
              </w:rPr>
            </w:pPr>
            <w:r w:rsidRPr="00B7661E">
              <w:rPr>
                <w:rFonts w:eastAsia="Times New Roman" w:cs="Arial"/>
                <w:color w:val="000000"/>
                <w:lang w:eastAsia="de-DE"/>
              </w:rPr>
              <w:t>be</w:t>
            </w:r>
            <w:r>
              <w:rPr>
                <w:rFonts w:eastAsia="Times New Roman" w:cs="Arial"/>
                <w:color w:val="000000"/>
                <w:lang w:eastAsia="de-DE"/>
              </w:rPr>
              <w:t>kannte Firmen oder Sportvereine</w:t>
            </w:r>
          </w:p>
        </w:tc>
        <w:tc>
          <w:tcPr>
            <w:tcW w:w="4707" w:type="dxa"/>
            <w:vMerge/>
          </w:tcPr>
          <w:p w:rsidR="00222F76" w:rsidRDefault="00222F76" w:rsidP="008039A1">
            <w:pPr>
              <w:suppressAutoHyphens/>
              <w:spacing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22F76" w:rsidTr="00C92DCE">
        <w:tc>
          <w:tcPr>
            <w:tcW w:w="4503" w:type="dxa"/>
          </w:tcPr>
          <w:p w:rsidR="00222F76" w:rsidRPr="00B7661E" w:rsidRDefault="00222F76" w:rsidP="008039A1">
            <w:pPr>
              <w:suppressAutoHyphens/>
              <w:spacing w:line="240" w:lineRule="auto"/>
              <w:textAlignment w:val="baseline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Sehenswürdigkeiten</w:t>
            </w:r>
          </w:p>
        </w:tc>
        <w:tc>
          <w:tcPr>
            <w:tcW w:w="4707" w:type="dxa"/>
            <w:vMerge/>
          </w:tcPr>
          <w:p w:rsidR="00222F76" w:rsidRDefault="00222F76" w:rsidP="008039A1">
            <w:pPr>
              <w:suppressAutoHyphens/>
              <w:spacing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22F76" w:rsidTr="00C92DCE">
        <w:tc>
          <w:tcPr>
            <w:tcW w:w="4503" w:type="dxa"/>
          </w:tcPr>
          <w:p w:rsidR="00222F76" w:rsidRDefault="00222F76" w:rsidP="008039A1">
            <w:pPr>
              <w:suppressAutoHyphens/>
              <w:spacing w:line="240" w:lineRule="auto"/>
              <w:textAlignment w:val="baseline"/>
              <w:rPr>
                <w:rFonts w:eastAsia="Times New Roman" w:cs="Arial"/>
                <w:color w:val="000000"/>
                <w:lang w:eastAsia="de-DE"/>
              </w:rPr>
            </w:pPr>
            <w:r w:rsidRPr="00B7661E">
              <w:rPr>
                <w:rFonts w:eastAsia="Times New Roman" w:cs="Arial"/>
                <w:color w:val="000000"/>
                <w:lang w:eastAsia="de-DE"/>
              </w:rPr>
              <w:t>Landeswappen</w:t>
            </w:r>
          </w:p>
        </w:tc>
        <w:tc>
          <w:tcPr>
            <w:tcW w:w="4707" w:type="dxa"/>
            <w:vMerge/>
          </w:tcPr>
          <w:p w:rsidR="00222F76" w:rsidRDefault="00222F76" w:rsidP="008039A1">
            <w:pPr>
              <w:suppressAutoHyphens/>
              <w:spacing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22F76" w:rsidTr="00C92DCE">
        <w:tc>
          <w:tcPr>
            <w:tcW w:w="4503" w:type="dxa"/>
          </w:tcPr>
          <w:p w:rsidR="00222F76" w:rsidRPr="00B7661E" w:rsidRDefault="00222F76" w:rsidP="008039A1">
            <w:pPr>
              <w:suppressAutoHyphens/>
              <w:spacing w:line="240" w:lineRule="auto"/>
              <w:textAlignment w:val="baseline"/>
              <w:rPr>
                <w:rFonts w:eastAsia="Times New Roman" w:cs="Arial"/>
                <w:color w:val="000000"/>
                <w:lang w:eastAsia="de-DE"/>
              </w:rPr>
            </w:pPr>
            <w:r w:rsidRPr="00B7661E">
              <w:rPr>
                <w:rFonts w:eastAsia="Times New Roman" w:cs="Arial"/>
                <w:color w:val="000000"/>
                <w:lang w:eastAsia="de-DE"/>
              </w:rPr>
              <w:t>Feste, Traditionen</w:t>
            </w:r>
          </w:p>
        </w:tc>
        <w:tc>
          <w:tcPr>
            <w:tcW w:w="4707" w:type="dxa"/>
            <w:vMerge/>
          </w:tcPr>
          <w:p w:rsidR="00222F76" w:rsidRDefault="00222F76" w:rsidP="008039A1">
            <w:pPr>
              <w:suppressAutoHyphens/>
              <w:spacing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</w:p>
        </w:tc>
      </w:tr>
    </w:tbl>
    <w:p w:rsidR="00A20902" w:rsidRDefault="00A20902" w:rsidP="008039A1">
      <w:pPr>
        <w:suppressAutoHyphens/>
        <w:spacing w:before="60" w:after="60"/>
        <w:rPr>
          <w:b/>
        </w:rPr>
      </w:pPr>
    </w:p>
    <w:p w:rsidR="00A20902" w:rsidRDefault="00A20902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Pr="008119C5" w:rsidRDefault="008039A1" w:rsidP="008039A1">
      <w:pPr>
        <w:suppressAutoHyphens/>
        <w:spacing w:before="60" w:after="60"/>
        <w:rPr>
          <w:b/>
        </w:rPr>
      </w:pPr>
    </w:p>
    <w:p w:rsidR="001B6D95" w:rsidRDefault="00394E6A" w:rsidP="008039A1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9360" cy="427355"/>
            <wp:effectExtent l="19050" t="0" r="889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D95" w:rsidRPr="00420481">
        <w:t xml:space="preserve"> LISUM</w:t>
      </w:r>
    </w:p>
    <w:p w:rsidR="001B6D95" w:rsidRDefault="001B6D95" w:rsidP="008039A1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B66C76" w:rsidRDefault="00B66C76" w:rsidP="008039A1">
      <w:pPr>
        <w:suppressAutoHyphens/>
        <w:spacing w:line="240" w:lineRule="auto"/>
        <w:jc w:val="both"/>
        <w:rPr>
          <w:rFonts w:eastAsia="Times New Roman" w:cs="Arial"/>
          <w:color w:val="000000"/>
          <w:lang w:eastAsia="de-DE"/>
        </w:rPr>
      </w:pPr>
    </w:p>
    <w:p w:rsidR="00A20902" w:rsidRPr="00B7661E" w:rsidRDefault="00B66C76" w:rsidP="008039A1">
      <w:pPr>
        <w:suppressAutoHyphens/>
        <w:spacing w:before="60" w:after="60"/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>Mögliche Antworten:</w:t>
      </w:r>
    </w:p>
    <w:p w:rsidR="001B6D95" w:rsidRDefault="001B6D95" w:rsidP="008039A1">
      <w:pPr>
        <w:suppressAutoHyphens/>
        <w:spacing w:before="60" w:after="60"/>
        <w:rPr>
          <w:b/>
        </w:rPr>
      </w:pPr>
    </w:p>
    <w:tbl>
      <w:tblPr>
        <w:tblStyle w:val="Tabellengitternetz"/>
        <w:tblW w:w="0" w:type="auto"/>
        <w:tblLook w:val="04A0"/>
      </w:tblPr>
      <w:tblGrid>
        <w:gridCol w:w="4503"/>
        <w:gridCol w:w="4707"/>
      </w:tblGrid>
      <w:tr w:rsidR="00222F76" w:rsidRPr="00C92DCE" w:rsidTr="00D661AC">
        <w:tc>
          <w:tcPr>
            <w:tcW w:w="4503" w:type="dxa"/>
          </w:tcPr>
          <w:p w:rsidR="00222F76" w:rsidRPr="00C92DCE" w:rsidRDefault="00222F76" w:rsidP="008039A1">
            <w:pPr>
              <w:suppressAutoHyphens/>
              <w:spacing w:line="240" w:lineRule="auto"/>
              <w:jc w:val="both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C92DCE">
              <w:rPr>
                <w:rFonts w:eastAsia="Times New Roman" w:cs="Arial"/>
                <w:b/>
                <w:color w:val="000000"/>
                <w:lang w:eastAsia="de-DE"/>
              </w:rPr>
              <w:t>Thema</w:t>
            </w:r>
          </w:p>
        </w:tc>
        <w:tc>
          <w:tcPr>
            <w:tcW w:w="4707" w:type="dxa"/>
          </w:tcPr>
          <w:p w:rsidR="00222F76" w:rsidRPr="00C92DCE" w:rsidRDefault="00222F76" w:rsidP="008039A1">
            <w:pPr>
              <w:suppressAutoHyphens/>
              <w:spacing w:line="240" w:lineRule="auto"/>
              <w:jc w:val="both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C92DCE">
              <w:rPr>
                <w:rFonts w:eastAsia="Times New Roman" w:cs="Arial"/>
                <w:b/>
                <w:color w:val="000000"/>
                <w:lang w:eastAsia="de-DE"/>
              </w:rPr>
              <w:t>Informationsquellen</w:t>
            </w:r>
          </w:p>
        </w:tc>
      </w:tr>
      <w:tr w:rsidR="00222F76" w:rsidTr="00D661AC">
        <w:tc>
          <w:tcPr>
            <w:tcW w:w="4503" w:type="dxa"/>
          </w:tcPr>
          <w:p w:rsidR="00222F76" w:rsidRPr="00C92DCE" w:rsidRDefault="00222F76" w:rsidP="008039A1">
            <w:pPr>
              <w:suppressAutoHyphens/>
              <w:spacing w:line="240" w:lineRule="auto"/>
              <w:textAlignment w:val="baseline"/>
              <w:rPr>
                <w:rFonts w:eastAsia="Times New Roman" w:cs="Arial"/>
                <w:color w:val="000000"/>
                <w:lang w:eastAsia="de-DE"/>
              </w:rPr>
            </w:pPr>
            <w:r w:rsidRPr="00B7661E">
              <w:rPr>
                <w:rFonts w:eastAsia="Times New Roman" w:cs="Arial"/>
                <w:color w:val="000000"/>
                <w:lang w:eastAsia="de-DE"/>
              </w:rPr>
              <w:t>Hauptstadt</w:t>
            </w:r>
          </w:p>
        </w:tc>
        <w:tc>
          <w:tcPr>
            <w:tcW w:w="4707" w:type="dxa"/>
            <w:vMerge w:val="restart"/>
          </w:tcPr>
          <w:p w:rsidR="00222F76" w:rsidRDefault="00222F76" w:rsidP="008039A1">
            <w:pPr>
              <w:suppressAutoHyphens/>
              <w:spacing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Atlas, </w:t>
            </w:r>
          </w:p>
          <w:p w:rsidR="00222F76" w:rsidRDefault="00222F76" w:rsidP="008039A1">
            <w:pPr>
              <w:suppressAutoHyphens/>
              <w:spacing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Lehrbuch, </w:t>
            </w:r>
            <w:r>
              <w:t>Reiseführer, Bücherkiste (in der Klasse), Reiseprospekte, Bücher aus der Bibliothek, Computer (</w:t>
            </w:r>
            <w:r w:rsidRPr="009E374B">
              <w:t>Suchmaschinen</w:t>
            </w:r>
            <w:r>
              <w:t xml:space="preserve"> wie </w:t>
            </w:r>
            <w:r w:rsidRPr="009E374B">
              <w:t xml:space="preserve">www.FragFinn.de oder </w:t>
            </w:r>
            <w:hyperlink r:id="rId11" w:history="1">
              <w:r w:rsidRPr="00615EE4">
                <w:rPr>
                  <w:rStyle w:val="Hyperlink"/>
                  <w:color w:val="auto"/>
                  <w:u w:val="none"/>
                </w:rPr>
                <w:t>www.BlindeKuh.de</w:t>
              </w:r>
            </w:hyperlink>
            <w:r w:rsidRPr="00615EE4">
              <w:t>)</w:t>
            </w:r>
          </w:p>
        </w:tc>
      </w:tr>
      <w:tr w:rsidR="00222F76" w:rsidTr="00D661AC">
        <w:tc>
          <w:tcPr>
            <w:tcW w:w="4503" w:type="dxa"/>
          </w:tcPr>
          <w:p w:rsidR="00222F76" w:rsidRPr="00C92DCE" w:rsidRDefault="00222F76" w:rsidP="008039A1">
            <w:pPr>
              <w:suppressAutoHyphens/>
              <w:spacing w:line="240" w:lineRule="auto"/>
              <w:textAlignment w:val="baseline"/>
              <w:rPr>
                <w:rFonts w:eastAsia="Times New Roman" w:cs="Arial"/>
                <w:color w:val="000000"/>
                <w:lang w:eastAsia="de-DE"/>
              </w:rPr>
            </w:pPr>
            <w:r w:rsidRPr="00C92DCE">
              <w:rPr>
                <w:rFonts w:eastAsia="Times New Roman" w:cs="Arial"/>
                <w:color w:val="000000"/>
                <w:lang w:eastAsia="de-DE"/>
              </w:rPr>
              <w:t>geografische Besonderheiten</w:t>
            </w:r>
          </w:p>
        </w:tc>
        <w:tc>
          <w:tcPr>
            <w:tcW w:w="4707" w:type="dxa"/>
            <w:vMerge/>
          </w:tcPr>
          <w:p w:rsidR="00222F76" w:rsidRDefault="00222F76" w:rsidP="008039A1">
            <w:pPr>
              <w:suppressAutoHyphens/>
              <w:spacing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22F76" w:rsidTr="00D661AC">
        <w:tc>
          <w:tcPr>
            <w:tcW w:w="4503" w:type="dxa"/>
          </w:tcPr>
          <w:p w:rsidR="00222F76" w:rsidRPr="00C92DCE" w:rsidRDefault="00222F76" w:rsidP="008039A1">
            <w:pPr>
              <w:suppressAutoHyphens/>
              <w:spacing w:line="240" w:lineRule="auto"/>
              <w:textAlignment w:val="baseline"/>
              <w:rPr>
                <w:rFonts w:eastAsia="Times New Roman" w:cs="Arial"/>
                <w:color w:val="000000"/>
                <w:lang w:eastAsia="de-DE"/>
              </w:rPr>
            </w:pPr>
            <w:r w:rsidRPr="00C92DCE">
              <w:rPr>
                <w:rFonts w:eastAsia="Times New Roman" w:cs="Arial"/>
                <w:color w:val="000000"/>
                <w:lang w:eastAsia="de-DE"/>
              </w:rPr>
              <w:t>typische Gerichte</w:t>
            </w:r>
          </w:p>
        </w:tc>
        <w:tc>
          <w:tcPr>
            <w:tcW w:w="4707" w:type="dxa"/>
            <w:vMerge/>
          </w:tcPr>
          <w:p w:rsidR="00222F76" w:rsidRDefault="00222F76" w:rsidP="008039A1">
            <w:pPr>
              <w:suppressAutoHyphens/>
              <w:spacing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22F76" w:rsidTr="00D661AC">
        <w:tc>
          <w:tcPr>
            <w:tcW w:w="4503" w:type="dxa"/>
          </w:tcPr>
          <w:p w:rsidR="00222F76" w:rsidRDefault="00222F76" w:rsidP="008039A1">
            <w:pPr>
              <w:suppressAutoHyphens/>
              <w:spacing w:line="240" w:lineRule="auto"/>
              <w:textAlignment w:val="baseline"/>
              <w:rPr>
                <w:rFonts w:eastAsia="Times New Roman" w:cs="Arial"/>
                <w:color w:val="000000"/>
                <w:lang w:eastAsia="de-DE"/>
              </w:rPr>
            </w:pPr>
            <w:r w:rsidRPr="00B7661E">
              <w:rPr>
                <w:rFonts w:eastAsia="Times New Roman" w:cs="Arial"/>
                <w:color w:val="000000"/>
                <w:lang w:eastAsia="de-DE"/>
              </w:rPr>
              <w:t>be</w:t>
            </w:r>
            <w:r>
              <w:rPr>
                <w:rFonts w:eastAsia="Times New Roman" w:cs="Arial"/>
                <w:color w:val="000000"/>
                <w:lang w:eastAsia="de-DE"/>
              </w:rPr>
              <w:t>kannte Firmen oder Sportvereine</w:t>
            </w:r>
          </w:p>
        </w:tc>
        <w:tc>
          <w:tcPr>
            <w:tcW w:w="4707" w:type="dxa"/>
            <w:vMerge/>
          </w:tcPr>
          <w:p w:rsidR="00222F76" w:rsidRDefault="00222F76" w:rsidP="008039A1">
            <w:pPr>
              <w:suppressAutoHyphens/>
              <w:spacing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22F76" w:rsidTr="00D661AC">
        <w:tc>
          <w:tcPr>
            <w:tcW w:w="4503" w:type="dxa"/>
          </w:tcPr>
          <w:p w:rsidR="00222F76" w:rsidRPr="00B7661E" w:rsidRDefault="00222F76" w:rsidP="008039A1">
            <w:pPr>
              <w:suppressAutoHyphens/>
              <w:spacing w:line="240" w:lineRule="auto"/>
              <w:textAlignment w:val="baseline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Sehenswürdigkeiten</w:t>
            </w:r>
          </w:p>
        </w:tc>
        <w:tc>
          <w:tcPr>
            <w:tcW w:w="4707" w:type="dxa"/>
            <w:vMerge/>
          </w:tcPr>
          <w:p w:rsidR="00222F76" w:rsidRDefault="00222F76" w:rsidP="008039A1">
            <w:pPr>
              <w:suppressAutoHyphens/>
              <w:spacing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22F76" w:rsidTr="00D661AC">
        <w:tc>
          <w:tcPr>
            <w:tcW w:w="4503" w:type="dxa"/>
          </w:tcPr>
          <w:p w:rsidR="00222F76" w:rsidRDefault="00222F76" w:rsidP="008039A1">
            <w:pPr>
              <w:suppressAutoHyphens/>
              <w:spacing w:line="240" w:lineRule="auto"/>
              <w:textAlignment w:val="baseline"/>
              <w:rPr>
                <w:rFonts w:eastAsia="Times New Roman" w:cs="Arial"/>
                <w:color w:val="000000"/>
                <w:lang w:eastAsia="de-DE"/>
              </w:rPr>
            </w:pPr>
            <w:r w:rsidRPr="00B7661E">
              <w:rPr>
                <w:rFonts w:eastAsia="Times New Roman" w:cs="Arial"/>
                <w:color w:val="000000"/>
                <w:lang w:eastAsia="de-DE"/>
              </w:rPr>
              <w:t>Landeswappen</w:t>
            </w:r>
          </w:p>
        </w:tc>
        <w:tc>
          <w:tcPr>
            <w:tcW w:w="4707" w:type="dxa"/>
            <w:vMerge/>
          </w:tcPr>
          <w:p w:rsidR="00222F76" w:rsidRDefault="00222F76" w:rsidP="008039A1">
            <w:pPr>
              <w:suppressAutoHyphens/>
              <w:spacing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222F76" w:rsidTr="00D661AC">
        <w:tc>
          <w:tcPr>
            <w:tcW w:w="4503" w:type="dxa"/>
          </w:tcPr>
          <w:p w:rsidR="00222F76" w:rsidRPr="00B7661E" w:rsidRDefault="00222F76" w:rsidP="008039A1">
            <w:pPr>
              <w:suppressAutoHyphens/>
              <w:spacing w:line="240" w:lineRule="auto"/>
              <w:textAlignment w:val="baseline"/>
              <w:rPr>
                <w:rFonts w:eastAsia="Times New Roman" w:cs="Arial"/>
                <w:color w:val="000000"/>
                <w:lang w:eastAsia="de-DE"/>
              </w:rPr>
            </w:pPr>
            <w:r w:rsidRPr="00B7661E">
              <w:rPr>
                <w:rFonts w:eastAsia="Times New Roman" w:cs="Arial"/>
                <w:color w:val="000000"/>
                <w:lang w:eastAsia="de-DE"/>
              </w:rPr>
              <w:t>Feste, Traditionen</w:t>
            </w:r>
          </w:p>
        </w:tc>
        <w:tc>
          <w:tcPr>
            <w:tcW w:w="4707" w:type="dxa"/>
            <w:vMerge/>
          </w:tcPr>
          <w:p w:rsidR="00222F76" w:rsidRDefault="00222F76" w:rsidP="008039A1">
            <w:pPr>
              <w:suppressAutoHyphens/>
              <w:spacing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</w:p>
        </w:tc>
      </w:tr>
    </w:tbl>
    <w:p w:rsidR="00222F76" w:rsidRDefault="00222F76" w:rsidP="008039A1">
      <w:pPr>
        <w:suppressAutoHyphens/>
        <w:spacing w:before="60" w:after="60"/>
        <w:rPr>
          <w:b/>
        </w:rPr>
      </w:pPr>
    </w:p>
    <w:p w:rsidR="001B6D95" w:rsidRDefault="001B6D95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8039A1" w:rsidRDefault="008039A1" w:rsidP="008039A1">
      <w:pPr>
        <w:suppressAutoHyphens/>
        <w:spacing w:before="60" w:after="60"/>
        <w:rPr>
          <w:b/>
        </w:rPr>
      </w:pPr>
    </w:p>
    <w:p w:rsidR="00DE23B2" w:rsidRDefault="00394E6A" w:rsidP="00A610F0">
      <w:pPr>
        <w:suppressAutoHyphens/>
        <w:spacing w:before="60" w:after="60"/>
      </w:pPr>
      <w:r>
        <w:rPr>
          <w:b/>
          <w:noProof/>
          <w:lang w:eastAsia="de-DE"/>
        </w:rPr>
        <w:drawing>
          <wp:inline distT="0" distB="0" distL="0" distR="0">
            <wp:extent cx="1229360" cy="427355"/>
            <wp:effectExtent l="19050" t="0" r="889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D95" w:rsidRPr="00420481">
        <w:t xml:space="preserve"> LISUM</w:t>
      </w:r>
    </w:p>
    <w:sectPr w:rsidR="00DE23B2" w:rsidSect="00C7274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62" w:rsidRDefault="00A03462" w:rsidP="001B6D95">
      <w:pPr>
        <w:spacing w:line="240" w:lineRule="auto"/>
      </w:pPr>
      <w:r>
        <w:separator/>
      </w:r>
    </w:p>
  </w:endnote>
  <w:endnote w:type="continuationSeparator" w:id="0">
    <w:p w:rsidR="00A03462" w:rsidRDefault="00A03462" w:rsidP="001B6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CE" w:rsidRDefault="00C92DCE" w:rsidP="00C72740">
    <w:pPr>
      <w:pStyle w:val="Fuzeile"/>
      <w:tabs>
        <w:tab w:val="clear" w:pos="4536"/>
      </w:tabs>
      <w:jc w:val="center"/>
    </w:pPr>
    <w:r>
      <w:tab/>
    </w:r>
    <w:r w:rsidR="00EB286E">
      <w:fldChar w:fldCharType="begin"/>
    </w:r>
    <w:r w:rsidR="009F79D2">
      <w:instrText xml:space="preserve"> PAGE   \* MERGEFORMAT </w:instrText>
    </w:r>
    <w:r w:rsidR="00EB286E">
      <w:fldChar w:fldCharType="separate"/>
    </w:r>
    <w:r w:rsidR="0072276F">
      <w:rPr>
        <w:noProof/>
      </w:rPr>
      <w:t>1</w:t>
    </w:r>
    <w:r w:rsidR="00EB286E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62" w:rsidRDefault="00A03462" w:rsidP="001B6D95">
      <w:pPr>
        <w:spacing w:line="240" w:lineRule="auto"/>
      </w:pPr>
      <w:r>
        <w:separator/>
      </w:r>
    </w:p>
  </w:footnote>
  <w:footnote w:type="continuationSeparator" w:id="0">
    <w:p w:rsidR="00A03462" w:rsidRDefault="00A03462" w:rsidP="001B6D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CE" w:rsidRPr="00142DFA" w:rsidRDefault="00C92DCE" w:rsidP="00C72740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633"/>
    <w:multiLevelType w:val="hybridMultilevel"/>
    <w:tmpl w:val="00E0C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6113F"/>
    <w:multiLevelType w:val="multilevel"/>
    <w:tmpl w:val="B878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E5F93"/>
    <w:multiLevelType w:val="hybridMultilevel"/>
    <w:tmpl w:val="9CC0F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273F"/>
    <w:multiLevelType w:val="multilevel"/>
    <w:tmpl w:val="A344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786CE4"/>
    <w:multiLevelType w:val="hybridMultilevel"/>
    <w:tmpl w:val="4DEE1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B6D95"/>
    <w:rsid w:val="00061FCE"/>
    <w:rsid w:val="000720BD"/>
    <w:rsid w:val="000C5DB9"/>
    <w:rsid w:val="001962D3"/>
    <w:rsid w:val="001B6D95"/>
    <w:rsid w:val="00222F76"/>
    <w:rsid w:val="00237C9B"/>
    <w:rsid w:val="00250BFD"/>
    <w:rsid w:val="00284CEB"/>
    <w:rsid w:val="003676A8"/>
    <w:rsid w:val="00375361"/>
    <w:rsid w:val="00376939"/>
    <w:rsid w:val="00394E6A"/>
    <w:rsid w:val="00395BDC"/>
    <w:rsid w:val="004A318F"/>
    <w:rsid w:val="004C1808"/>
    <w:rsid w:val="004C4ED7"/>
    <w:rsid w:val="00502EA0"/>
    <w:rsid w:val="0055262F"/>
    <w:rsid w:val="005B69EF"/>
    <w:rsid w:val="005B6DD1"/>
    <w:rsid w:val="005C294E"/>
    <w:rsid w:val="00615EE4"/>
    <w:rsid w:val="006321CA"/>
    <w:rsid w:val="006960B7"/>
    <w:rsid w:val="006B5DA7"/>
    <w:rsid w:val="006C0B92"/>
    <w:rsid w:val="006D3155"/>
    <w:rsid w:val="006E3A73"/>
    <w:rsid w:val="0070191A"/>
    <w:rsid w:val="0072276F"/>
    <w:rsid w:val="007C78AE"/>
    <w:rsid w:val="007E647B"/>
    <w:rsid w:val="008039A1"/>
    <w:rsid w:val="00883A4D"/>
    <w:rsid w:val="008B60B5"/>
    <w:rsid w:val="008E1E1B"/>
    <w:rsid w:val="009A699B"/>
    <w:rsid w:val="009F79D2"/>
    <w:rsid w:val="00A03462"/>
    <w:rsid w:val="00A20902"/>
    <w:rsid w:val="00A212A9"/>
    <w:rsid w:val="00A47752"/>
    <w:rsid w:val="00A610F0"/>
    <w:rsid w:val="00A74536"/>
    <w:rsid w:val="00A9787C"/>
    <w:rsid w:val="00AD0B9C"/>
    <w:rsid w:val="00B66C76"/>
    <w:rsid w:val="00B7661E"/>
    <w:rsid w:val="00C72740"/>
    <w:rsid w:val="00C834F2"/>
    <w:rsid w:val="00C92983"/>
    <w:rsid w:val="00C92DCE"/>
    <w:rsid w:val="00CE1F2A"/>
    <w:rsid w:val="00D52F03"/>
    <w:rsid w:val="00D9303A"/>
    <w:rsid w:val="00DE23B2"/>
    <w:rsid w:val="00DF51FC"/>
    <w:rsid w:val="00E36D62"/>
    <w:rsid w:val="00E71A83"/>
    <w:rsid w:val="00EB286E"/>
    <w:rsid w:val="00EB2CB1"/>
    <w:rsid w:val="00F1460E"/>
    <w:rsid w:val="00FA1BD0"/>
    <w:rsid w:val="00FE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D9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B6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B6D95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B6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6D95"/>
    <w:rPr>
      <w:rFonts w:ascii="Arial" w:eastAsia="Calibri" w:hAnsi="Arial" w:cs="Times New Roman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1B6D95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1B6D95"/>
    <w:rPr>
      <w:rFonts w:ascii="Arial" w:eastAsia="Calibri" w:hAnsi="Arial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1B6D95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1B6D95"/>
    <w:rPr>
      <w:vertAlign w:val="superscript"/>
    </w:rPr>
  </w:style>
  <w:style w:type="paragraph" w:customStyle="1" w:styleId="Default">
    <w:name w:val="Default"/>
    <w:rsid w:val="001B6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D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D9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2F0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66C7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37C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7C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7C9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C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7C9B"/>
    <w:rPr>
      <w:rFonts w:ascii="Arial" w:hAnsi="Arial"/>
      <w:b/>
      <w:bCs/>
      <w:lang w:eastAsia="en-US"/>
    </w:rPr>
  </w:style>
  <w:style w:type="table" w:styleId="Tabellengitternetz">
    <w:name w:val="Table Grid"/>
    <w:basedOn w:val="NormaleTabelle"/>
    <w:uiPriority w:val="59"/>
    <w:rsid w:val="00C92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indeKuh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E365-F11E-4AFF-87A1-E5F2E022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1788</CharactersWithSpaces>
  <SharedDoc>false</SharedDoc>
  <HLinks>
    <vt:vector size="6" baseType="variant">
      <vt:variant>
        <vt:i4>786441</vt:i4>
      </vt:variant>
      <vt:variant>
        <vt:i4>0</vt:i4>
      </vt:variant>
      <vt:variant>
        <vt:i4>0</vt:i4>
      </vt:variant>
      <vt:variant>
        <vt:i4>5</vt:i4>
      </vt:variant>
      <vt:variant>
        <vt:lpwstr>http://www.blindekuh.de/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2016-04-28T15:26:00Z</cp:lastPrinted>
  <dcterms:created xsi:type="dcterms:W3CDTF">2016-09-23T11:42:00Z</dcterms:created>
  <dcterms:modified xsi:type="dcterms:W3CDTF">2016-09-23T11:42:00Z</dcterms:modified>
</cp:coreProperties>
</file>