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555850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555850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640EDD" w:rsidRDefault="00B94BD8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640EDD" w:rsidRDefault="000E10E7">
            <w:pPr>
              <w:suppressAutoHyphens/>
              <w:spacing w:before="120" w:after="120" w:line="240" w:lineRule="auto"/>
            </w:pPr>
            <w:r>
              <w:t>Geschichte</w:t>
            </w:r>
          </w:p>
        </w:tc>
      </w:tr>
      <w:tr w:rsidR="00420481" w:rsidRPr="008119C5" w:rsidTr="00C16860">
        <w:tc>
          <w:tcPr>
            <w:tcW w:w="2802" w:type="dxa"/>
          </w:tcPr>
          <w:p w:rsidR="00640EDD" w:rsidRDefault="00420481">
            <w:pPr>
              <w:suppressAutoHyphens/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640EDD" w:rsidRDefault="00046E06">
            <w:pPr>
              <w:suppressAutoHyphens/>
              <w:spacing w:before="120" w:after="120" w:line="240" w:lineRule="auto"/>
            </w:pPr>
            <w:r>
              <w:t>Machtübertragung 1933</w:t>
            </w:r>
          </w:p>
        </w:tc>
      </w:tr>
      <w:tr w:rsidR="00B94BD8" w:rsidRPr="008119C5" w:rsidTr="00C16860">
        <w:tc>
          <w:tcPr>
            <w:tcW w:w="2802" w:type="dxa"/>
          </w:tcPr>
          <w:p w:rsidR="00640EDD" w:rsidRDefault="00B94BD8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40EDD" w:rsidRDefault="00046E06">
            <w:pPr>
              <w:suppressAutoHyphens/>
              <w:spacing w:before="120" w:after="120" w:line="240" w:lineRule="auto"/>
            </w:pPr>
            <w:r>
              <w:t>Darstellen – historisch erzählen (Ge-K5)</w:t>
            </w:r>
          </w:p>
        </w:tc>
      </w:tr>
      <w:tr w:rsidR="00B94BD8" w:rsidRPr="008119C5" w:rsidTr="00C16860">
        <w:tc>
          <w:tcPr>
            <w:tcW w:w="2802" w:type="dxa"/>
          </w:tcPr>
          <w:p w:rsidR="00640EDD" w:rsidRDefault="00B94BD8">
            <w:pPr>
              <w:tabs>
                <w:tab w:val="left" w:pos="1373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40EDD" w:rsidRDefault="00046E06">
            <w:pPr>
              <w:tabs>
                <w:tab w:val="left" w:pos="1373"/>
              </w:tabs>
              <w:suppressAutoHyphens/>
              <w:spacing w:before="120" w:after="120" w:line="240" w:lineRule="auto"/>
            </w:pPr>
            <w:r>
              <w:t xml:space="preserve">Historische Sachverhalte zu </w:t>
            </w:r>
            <w:r w:rsidR="00B81A2C">
              <w:t xml:space="preserve">einer Darstellung verbinden </w:t>
            </w:r>
          </w:p>
          <w:p w:rsidR="00640EDD" w:rsidRDefault="00B81A2C">
            <w:pPr>
              <w:tabs>
                <w:tab w:val="left" w:pos="1373"/>
              </w:tabs>
              <w:suppressAutoHyphens/>
              <w:spacing w:before="120" w:after="120" w:line="240" w:lineRule="auto"/>
            </w:pPr>
            <w:r>
              <w:t>(Nar</w:t>
            </w:r>
            <w:r w:rsidR="00046E06">
              <w:t>rativität)</w:t>
            </w:r>
          </w:p>
        </w:tc>
      </w:tr>
      <w:tr w:rsidR="00B94BD8" w:rsidRPr="008119C5" w:rsidTr="00C16860">
        <w:tc>
          <w:tcPr>
            <w:tcW w:w="2802" w:type="dxa"/>
          </w:tcPr>
          <w:p w:rsidR="00640EDD" w:rsidRDefault="008E2ED1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40EDD" w:rsidRDefault="00046E06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G</w:t>
            </w:r>
            <w:r w:rsidR="00006B69">
              <w:t>, H</w:t>
            </w:r>
          </w:p>
        </w:tc>
      </w:tr>
      <w:tr w:rsidR="008E2ED1" w:rsidRPr="008119C5" w:rsidTr="00C16860">
        <w:tc>
          <w:tcPr>
            <w:tcW w:w="2802" w:type="dxa"/>
          </w:tcPr>
          <w:p w:rsidR="00640EDD" w:rsidRDefault="008E2ED1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06B69" w:rsidRDefault="000E10E7" w:rsidP="00555850">
            <w:pPr>
              <w:suppressAutoHyphens/>
              <w:spacing w:before="120" w:after="120" w:line="240" w:lineRule="auto"/>
              <w:contextualSpacing/>
            </w:pPr>
            <w:r w:rsidRPr="00621E88">
              <w:t>Die Schülerinnen und Schüler kön</w:t>
            </w:r>
            <w:r w:rsidR="009A3A42">
              <w:t>nen</w:t>
            </w:r>
            <w:r w:rsidR="00123D34">
              <w:t xml:space="preserve"> </w:t>
            </w:r>
          </w:p>
          <w:p w:rsidR="00640EDD" w:rsidRDefault="00123D34">
            <w:pPr>
              <w:pStyle w:val="Listenabsatz"/>
              <w:numPr>
                <w:ilvl w:val="0"/>
                <w:numId w:val="22"/>
              </w:numPr>
              <w:suppressAutoHyphens/>
              <w:spacing w:before="120" w:after="120" w:line="240" w:lineRule="auto"/>
              <w:contextualSpacing/>
            </w:pPr>
            <w:r>
              <w:t>B</w:t>
            </w:r>
            <w:r w:rsidR="00046E06">
              <w:t>eginn und Abschluss ihrer Darstellung begründen</w:t>
            </w:r>
            <w:r w:rsidR="00B81A2C">
              <w:t>.</w:t>
            </w:r>
            <w:r w:rsidR="00006B69">
              <w:t xml:space="preserve"> (G)</w:t>
            </w:r>
          </w:p>
          <w:p w:rsidR="00640EDD" w:rsidRDefault="00006B69">
            <w:pPr>
              <w:pStyle w:val="Listenabsatz"/>
              <w:numPr>
                <w:ilvl w:val="0"/>
                <w:numId w:val="22"/>
              </w:numPr>
              <w:suppressAutoHyphens/>
              <w:spacing w:before="120" w:after="120" w:line="240" w:lineRule="auto"/>
              <w:contextualSpacing/>
            </w:pPr>
            <w:r>
              <w:t>zwischen Ursachen, Anlass sowie Auswirkungen in der Argumentation begründend unterscheiden</w:t>
            </w:r>
            <w:r w:rsidR="00B81A2C">
              <w:t>. (H)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40EDD" w:rsidRDefault="00B94BD8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0E10E7" w:rsidP="0055585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 w:rsidRPr="00621E88">
              <w:t>3.</w:t>
            </w:r>
            <w:r w:rsidR="00046E06">
              <w:t>4</w:t>
            </w:r>
            <w:r w:rsidRPr="00621E88">
              <w:t xml:space="preserve"> </w:t>
            </w:r>
            <w:r w:rsidR="00056008">
              <w:t xml:space="preserve">Basismodul </w:t>
            </w:r>
            <w:r w:rsidR="00046E06">
              <w:t>9/10</w:t>
            </w:r>
            <w:r w:rsidR="00BB635B" w:rsidRPr="00BB635B">
              <w:rPr>
                <w:color w:val="C00000"/>
              </w:rPr>
              <w:t>:</w:t>
            </w:r>
            <w:r w:rsidR="00046E06">
              <w:t xml:space="preserve"> Demokratie und Diktatur (Ge-1</w:t>
            </w:r>
            <w:r w:rsidR="00950CCC">
              <w:t>.</w:t>
            </w:r>
            <w:r w:rsidR="00046E06">
              <w:t>4)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40EDD" w:rsidRDefault="005C16CC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40EDD" w:rsidRDefault="000E10E7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40EDD" w:rsidRDefault="004851BE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A554E" w:rsidRDefault="007A554E" w:rsidP="00555850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rFonts w:cs="Arial"/>
              </w:rPr>
            </w:pPr>
            <w:r>
              <w:t xml:space="preserve">1.3.3 Produktion/Sprechen </w:t>
            </w:r>
            <w:r>
              <w:rPr>
                <w:rFonts w:cs="Arial"/>
              </w:rPr>
              <w:t>(SB-K3</w:t>
            </w:r>
            <w:r w:rsidR="000E10E7" w:rsidRPr="00B457B0">
              <w:rPr>
                <w:rFonts w:cs="Arial"/>
              </w:rPr>
              <w:t>)</w:t>
            </w:r>
          </w:p>
          <w:p w:rsidR="00640EDD" w:rsidRDefault="007A554E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Sachverhalte und Informationen zusammenfassend wiedergeben (SB-K3.1)</w:t>
            </w:r>
            <w:r>
              <w:rPr>
                <w:rFonts w:cs="Arial"/>
              </w:rPr>
              <w:br/>
              <w:t xml:space="preserve">G    Sachverhalte und Abläufe veranschaulichen, erklären </w:t>
            </w:r>
            <w:r>
              <w:rPr>
                <w:rFonts w:cs="Arial"/>
              </w:rPr>
              <w:br/>
              <w:t xml:space="preserve">       und interpretieren</w:t>
            </w:r>
            <w:r>
              <w:rPr>
                <w:rFonts w:cs="Arial"/>
              </w:rPr>
              <w:br/>
              <w:t>Überlegungen zu einem Thema darlegen (SB-K3.2)</w:t>
            </w:r>
          </w:p>
          <w:p w:rsidR="00640EDD" w:rsidRDefault="007A554E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G    zu einem Sachverhalt oder zu Texten Stellung nehmen, </w:t>
            </w:r>
            <w:r>
              <w:rPr>
                <w:rFonts w:cs="Arial"/>
              </w:rPr>
              <w:br/>
              <w:t xml:space="preserve">      die eigene Meinung mit Argumenten stützen</w:t>
            </w:r>
          </w:p>
          <w:p w:rsidR="00640EDD" w:rsidRDefault="00950CCC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Wörter und Formulierungen der Alltags-, Bildungs- und Fachsprache unterscheiden (SB-K</w:t>
            </w:r>
            <w:r w:rsidR="00CD06BB">
              <w:rPr>
                <w:rFonts w:cs="Arial"/>
              </w:rPr>
              <w:t>.</w:t>
            </w:r>
            <w:r>
              <w:rPr>
                <w:rFonts w:cs="Arial"/>
              </w:rPr>
              <w:t>6)</w:t>
            </w:r>
          </w:p>
          <w:p w:rsidR="00640EDD" w:rsidRDefault="007A554E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950CC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="00950CCC">
              <w:rPr>
                <w:rFonts w:cs="Arial"/>
              </w:rPr>
              <w:t>Fachbegriffe  und fachliche Wendungen (z. B. ein Urteil</w:t>
            </w:r>
            <w:r w:rsidR="00006B69">
              <w:rPr>
                <w:rFonts w:cs="Arial"/>
              </w:rPr>
              <w:br/>
              <w:t xml:space="preserve">      </w:t>
            </w:r>
            <w:r w:rsidR="00950CCC">
              <w:rPr>
                <w:rFonts w:cs="Arial"/>
              </w:rPr>
              <w:t xml:space="preserve"> fällen, einen Beitrag leisten, Aufgabe lösen) nutzen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640EDD" w:rsidRDefault="00F5187C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640EDD" w:rsidRDefault="00F17F92">
            <w:pPr>
              <w:tabs>
                <w:tab w:val="left" w:pos="840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0E10E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555850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640EDD" w:rsidRDefault="00F17F92">
            <w:pPr>
              <w:tabs>
                <w:tab w:val="left" w:pos="1735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555850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555850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40EDD" w:rsidRDefault="00971722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D13DCC">
              <w:rPr>
                <w:b/>
              </w:rPr>
              <w:t>9/10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640EDD" w:rsidRDefault="00F17F92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950CCC">
              <w:rPr>
                <w:b/>
              </w:rPr>
              <w:t>Gym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640EDD" w:rsidRDefault="00F5187C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640EDD" w:rsidRDefault="00D13DCC">
            <w:pPr>
              <w:suppressAutoHyphens/>
              <w:spacing w:before="120" w:after="120" w:line="240" w:lineRule="auto"/>
            </w:pPr>
            <w:r>
              <w:t>Nationalsozialismus</w:t>
            </w:r>
            <w:r w:rsidR="009F57A1">
              <w:t xml:space="preserve"> </w:t>
            </w:r>
          </w:p>
        </w:tc>
      </w:tr>
    </w:tbl>
    <w:p w:rsidR="00937B60" w:rsidRDefault="00937B60" w:rsidP="00555850">
      <w:pPr>
        <w:suppressAutoHyphens/>
        <w:spacing w:before="120" w:after="120"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555850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555850" w:rsidRDefault="00555850" w:rsidP="00555850">
      <w:pPr>
        <w:suppressAutoHyphens/>
        <w:spacing w:before="60" w:after="60"/>
        <w:rPr>
          <w:b/>
          <w:sz w:val="24"/>
          <w:szCs w:val="24"/>
        </w:rPr>
      </w:pPr>
    </w:p>
    <w:p w:rsidR="00032C7D" w:rsidRPr="00555850" w:rsidRDefault="00032C7D" w:rsidP="00555850">
      <w:pPr>
        <w:suppressAutoHyphens/>
        <w:spacing w:before="60" w:after="60"/>
      </w:pPr>
      <w:r w:rsidRPr="00555850">
        <w:t xml:space="preserve">Du hast die Aufgabe erhalten, in einer Argumentation darzustellen und zu begründen, wie und warum sich der Nationalsozialismus unter Adolf Hitler erfolgreich durchsetzen konnte. </w:t>
      </w:r>
      <w:r w:rsidRPr="00555850">
        <w:br/>
        <w:t>Dabei stellt sich die Frage, womit beginnst und beendest du deinen Text?</w:t>
      </w:r>
    </w:p>
    <w:p w:rsidR="00032C7D" w:rsidRPr="00555850" w:rsidRDefault="00032C7D" w:rsidP="00555850">
      <w:pPr>
        <w:suppressAutoHyphens/>
        <w:spacing w:before="60" w:after="60"/>
      </w:pPr>
    </w:p>
    <w:p w:rsidR="00032C7D" w:rsidRPr="00555850" w:rsidRDefault="00032C7D" w:rsidP="00555850">
      <w:pPr>
        <w:pStyle w:val="Listenabsatz"/>
        <w:numPr>
          <w:ilvl w:val="0"/>
          <w:numId w:val="21"/>
        </w:numPr>
        <w:suppressAutoHyphens/>
        <w:spacing w:before="60" w:after="60"/>
      </w:pPr>
      <w:r w:rsidRPr="00555850">
        <w:t xml:space="preserve">Kreuze an, mit welchem der </w:t>
      </w:r>
      <w:r w:rsidR="00E51929">
        <w:t xml:space="preserve">jeweils </w:t>
      </w:r>
      <w:r w:rsidRPr="00555850">
        <w:t xml:space="preserve">vier Ereignisse du deine Darstellung beginnen </w:t>
      </w:r>
      <w:r w:rsidR="00E51929">
        <w:t>un</w:t>
      </w:r>
      <w:r w:rsidRPr="00555850">
        <w:t>d</w:t>
      </w:r>
      <w:r w:rsidR="00E51929">
        <w:t xml:space="preserve"> </w:t>
      </w:r>
      <w:r w:rsidRPr="00555850">
        <w:t>beenden möchtest.</w:t>
      </w:r>
    </w:p>
    <w:p w:rsidR="00032C7D" w:rsidRPr="00555850" w:rsidRDefault="00032C7D" w:rsidP="00555850">
      <w:pPr>
        <w:pStyle w:val="Listenabsatz"/>
        <w:numPr>
          <w:ilvl w:val="0"/>
          <w:numId w:val="21"/>
        </w:numPr>
        <w:suppressAutoHyphens/>
        <w:spacing w:before="60" w:after="60"/>
      </w:pPr>
      <w:r w:rsidRPr="00555850">
        <w:t xml:space="preserve">Begründe die Wahl für deine Entscheidung. </w:t>
      </w:r>
    </w:p>
    <w:p w:rsidR="00032C7D" w:rsidRDefault="00032C7D" w:rsidP="00555850">
      <w:pPr>
        <w:suppressAutoHyphens/>
      </w:pPr>
    </w:p>
    <w:p w:rsidR="00260DE6" w:rsidRDefault="00260DE6" w:rsidP="00555850">
      <w:pPr>
        <w:suppressAutoHyphens/>
        <w:rPr>
          <w:b/>
        </w:rPr>
      </w:pPr>
    </w:p>
    <w:p w:rsidR="00D3158E" w:rsidRDefault="00D3158E" w:rsidP="00555850">
      <w:pPr>
        <w:suppressAutoHyphens/>
        <w:rPr>
          <w:b/>
        </w:rPr>
      </w:pPr>
      <w:r>
        <w:rPr>
          <w:b/>
        </w:rPr>
        <w:t>Hitlers Weg an die M</w:t>
      </w:r>
      <w:r w:rsidR="00032C7D">
        <w:rPr>
          <w:b/>
        </w:rPr>
        <w:t xml:space="preserve">acht </w:t>
      </w:r>
      <w:r w:rsidR="00260DE6">
        <w:rPr>
          <w:b/>
        </w:rPr>
        <w:t>–</w:t>
      </w:r>
      <w:r w:rsidR="00032C7D">
        <w:rPr>
          <w:b/>
        </w:rPr>
        <w:t xml:space="preserve"> Beginn meiner Argumentation</w:t>
      </w:r>
    </w:p>
    <w:tbl>
      <w:tblPr>
        <w:tblStyle w:val="Tabellengitternetz"/>
        <w:tblW w:w="0" w:type="auto"/>
        <w:tblLook w:val="04A0"/>
      </w:tblPr>
      <w:tblGrid>
        <w:gridCol w:w="8472"/>
        <w:gridCol w:w="740"/>
      </w:tblGrid>
      <w:tr w:rsidR="00D3158E" w:rsidTr="00D315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E" w:rsidRDefault="00D3158E" w:rsidP="00555850">
            <w:pPr>
              <w:suppressAutoHyphens/>
              <w:spacing w:before="60" w:after="60" w:line="240" w:lineRule="auto"/>
            </w:pPr>
            <w:r>
              <w:t>Das De</w:t>
            </w:r>
            <w:r w:rsidR="00032C7D">
              <w:t xml:space="preserve">utsche Reich verlor 1918 den Ersten </w:t>
            </w:r>
            <w:r>
              <w:t>Weltkrieg. Der Friedensvertrag von Versail</w:t>
            </w:r>
            <w:r w:rsidR="00032C7D">
              <w:t>les</w:t>
            </w:r>
            <w:r w:rsidR="00611C23">
              <w:t xml:space="preserve"> legte </w:t>
            </w:r>
            <w:r w:rsidR="00032C7D">
              <w:t xml:space="preserve">1919 </w:t>
            </w:r>
            <w:r>
              <w:t xml:space="preserve">die </w:t>
            </w:r>
            <w:r w:rsidR="00032C7D">
              <w:t xml:space="preserve">alleinige </w:t>
            </w:r>
            <w:r>
              <w:t>Krie</w:t>
            </w:r>
            <w:r w:rsidR="00611C23">
              <w:t>gsschuld Deutschlands fest</w:t>
            </w:r>
            <w:r w:rsidR="00032C7D">
              <w:t>. Das Deutsche Reich sollte hohe</w:t>
            </w:r>
            <w:r>
              <w:t xml:space="preserve"> Reparationen </w:t>
            </w:r>
            <w:r w:rsidR="00032C7D">
              <w:t xml:space="preserve">an die Siegermächte </w:t>
            </w:r>
            <w:r>
              <w:t xml:space="preserve">zahlen.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E" w:rsidRDefault="00D3158E" w:rsidP="00555850">
            <w:pPr>
              <w:suppressAutoHyphens/>
              <w:spacing w:line="240" w:lineRule="auto"/>
            </w:pPr>
          </w:p>
        </w:tc>
      </w:tr>
      <w:tr w:rsidR="00D3158E" w:rsidTr="00D315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E" w:rsidRDefault="00CD06BB" w:rsidP="00E51929">
            <w:pPr>
              <w:suppressAutoHyphens/>
              <w:spacing w:before="60" w:after="60" w:line="240" w:lineRule="auto"/>
            </w:pPr>
            <w:r>
              <w:t>Im Oktober 1929 begann in den USA die Weltwirtschaftskrise.</w:t>
            </w:r>
            <w:r w:rsidR="00E51929">
              <w:t xml:space="preserve"> </w:t>
            </w:r>
            <w:r>
              <w:t>Bis 1932 stieg in Deutschland die Zahl der Arbeitslosen auf mehr als 6 Millionen</w:t>
            </w:r>
            <w:r w:rsidR="00BB1FDC">
              <w:t xml:space="preserve"> an</w:t>
            </w:r>
            <w: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E" w:rsidRDefault="00D3158E" w:rsidP="00555850">
            <w:pPr>
              <w:suppressAutoHyphens/>
              <w:spacing w:line="240" w:lineRule="auto"/>
            </w:pPr>
          </w:p>
        </w:tc>
      </w:tr>
      <w:tr w:rsidR="00CD06BB" w:rsidTr="00D315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BB" w:rsidRDefault="00CD06BB" w:rsidP="00555850">
            <w:pPr>
              <w:suppressAutoHyphens/>
              <w:spacing w:before="60" w:after="60" w:line="240" w:lineRule="auto"/>
            </w:pPr>
            <w:r>
              <w:t>Eine Mehrheit der Deutschen war nicht zufrieden mit der Demokratie</w:t>
            </w:r>
            <w:r w:rsidR="00032C7D">
              <w:t xml:space="preserve"> in der Weimarer Republik</w:t>
            </w:r>
            <w: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B" w:rsidRDefault="00CD06BB" w:rsidP="00555850">
            <w:pPr>
              <w:suppressAutoHyphens/>
              <w:spacing w:line="240" w:lineRule="auto"/>
            </w:pPr>
          </w:p>
        </w:tc>
      </w:tr>
      <w:tr w:rsidR="00D3158E" w:rsidTr="00D315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E" w:rsidRDefault="00D3158E" w:rsidP="00555850">
            <w:pPr>
              <w:suppressAutoHyphens/>
              <w:spacing w:before="60" w:after="60" w:line="240" w:lineRule="auto"/>
            </w:pPr>
            <w:r>
              <w:t xml:space="preserve">Am 30. Januar 1933 ernannte </w:t>
            </w:r>
            <w:r w:rsidR="00BB635B">
              <w:t xml:space="preserve">Reichspräsident von </w:t>
            </w:r>
            <w:r>
              <w:t>Hindenburg Adolf Hitler zum Reichskanzler.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E" w:rsidRDefault="00D3158E" w:rsidP="00555850">
            <w:pPr>
              <w:suppressAutoHyphens/>
              <w:spacing w:line="240" w:lineRule="auto"/>
            </w:pPr>
          </w:p>
        </w:tc>
      </w:tr>
    </w:tbl>
    <w:p w:rsidR="00D3158E" w:rsidRDefault="00D3158E" w:rsidP="00555850">
      <w:pPr>
        <w:suppressAutoHyphens/>
        <w:rPr>
          <w:rFonts w:asciiTheme="minorHAnsi" w:hAnsiTheme="minorHAnsi" w:cstheme="minorBidi"/>
        </w:rPr>
      </w:pPr>
    </w:p>
    <w:p w:rsidR="00D3158E" w:rsidRDefault="00032C7D" w:rsidP="00555850">
      <w:pPr>
        <w:suppressAutoHyphens/>
        <w:rPr>
          <w:b/>
        </w:rPr>
      </w:pPr>
      <w:r>
        <w:rPr>
          <w:b/>
        </w:rPr>
        <w:t xml:space="preserve">Die Durchsetzung des NS-Staates </w:t>
      </w:r>
      <w:r w:rsidR="00260DE6">
        <w:rPr>
          <w:b/>
        </w:rPr>
        <w:t>–</w:t>
      </w:r>
      <w:r>
        <w:rPr>
          <w:b/>
        </w:rPr>
        <w:t xml:space="preserve"> Ende meiner Argumentation</w:t>
      </w:r>
    </w:p>
    <w:tbl>
      <w:tblPr>
        <w:tblStyle w:val="Tabellengitternetz"/>
        <w:tblW w:w="0" w:type="auto"/>
        <w:tblLook w:val="04A0"/>
      </w:tblPr>
      <w:tblGrid>
        <w:gridCol w:w="8472"/>
        <w:gridCol w:w="740"/>
      </w:tblGrid>
      <w:tr w:rsidR="00D3158E" w:rsidTr="00D315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E" w:rsidRDefault="00D3158E" w:rsidP="00555850">
            <w:pPr>
              <w:suppressAutoHyphens/>
              <w:spacing w:before="60" w:after="60" w:line="240" w:lineRule="auto"/>
            </w:pPr>
            <w:r>
              <w:t>Die „Verordnung zum Schutz von Volk und Staat“ vom 28. Februar 1933 setzte die Grundrechte außer Kraft.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E" w:rsidRDefault="00D3158E" w:rsidP="00555850">
            <w:pPr>
              <w:suppressAutoHyphens/>
              <w:spacing w:before="60" w:after="60" w:line="240" w:lineRule="auto"/>
            </w:pPr>
          </w:p>
        </w:tc>
      </w:tr>
      <w:tr w:rsidR="00D3158E" w:rsidTr="00D315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E" w:rsidRDefault="00D3158E" w:rsidP="00555850">
            <w:pPr>
              <w:suppressAutoHyphens/>
              <w:spacing w:before="60" w:after="60" w:line="240" w:lineRule="auto"/>
            </w:pPr>
            <w:r>
              <w:t>Bei den Reichstagswahlen am 5. März 1933 erhielt Hitler 43,9</w:t>
            </w:r>
            <w:r w:rsidR="00E51929">
              <w:t xml:space="preserve"> </w:t>
            </w:r>
            <w:r>
              <w:t>% aller abgegebenen Stimmen.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E" w:rsidRDefault="00D3158E" w:rsidP="00555850">
            <w:pPr>
              <w:suppressAutoHyphens/>
              <w:spacing w:before="60" w:after="60" w:line="240" w:lineRule="auto"/>
            </w:pPr>
          </w:p>
        </w:tc>
      </w:tr>
      <w:tr w:rsidR="00D3158E" w:rsidTr="00D315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E" w:rsidRDefault="00D3158E" w:rsidP="00555850">
            <w:pPr>
              <w:suppressAutoHyphens/>
              <w:spacing w:before="60" w:after="60" w:line="240" w:lineRule="auto"/>
            </w:pPr>
            <w:r>
              <w:t>Am 23. März 1933 erhielt Hitler durch das vom Reichstag verabschiedete „Ermächtigungsgesetz“ diktatorische Vollmachten.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E" w:rsidRDefault="00D3158E" w:rsidP="00555850">
            <w:pPr>
              <w:suppressAutoHyphens/>
              <w:spacing w:before="60" w:after="60" w:line="240" w:lineRule="auto"/>
            </w:pPr>
          </w:p>
        </w:tc>
      </w:tr>
      <w:tr w:rsidR="00D3158E" w:rsidTr="00D315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E" w:rsidRDefault="00D3158E" w:rsidP="00555850">
            <w:pPr>
              <w:suppressAutoHyphens/>
              <w:spacing w:before="60" w:after="60" w:line="240" w:lineRule="auto"/>
            </w:pPr>
            <w:r>
              <w:t>Im Juni/Juli 1933 wurden diejenigen politischen Parteien verboten, die sich noch nicht selbst aufgelöst hatten.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E" w:rsidRDefault="00D3158E" w:rsidP="00555850">
            <w:pPr>
              <w:suppressAutoHyphens/>
              <w:spacing w:before="60" w:after="60" w:line="240" w:lineRule="auto"/>
            </w:pPr>
          </w:p>
        </w:tc>
      </w:tr>
    </w:tbl>
    <w:p w:rsidR="00D3158E" w:rsidRDefault="00D3158E" w:rsidP="00555850">
      <w:pPr>
        <w:suppressAutoHyphens/>
        <w:spacing w:before="60" w:after="60"/>
        <w:rPr>
          <w:b/>
          <w:sz w:val="24"/>
          <w:szCs w:val="24"/>
        </w:rPr>
      </w:pPr>
    </w:p>
    <w:p w:rsidR="00992A94" w:rsidRPr="000A7146" w:rsidRDefault="00992A94" w:rsidP="00555850">
      <w:pPr>
        <w:suppressAutoHyphens/>
        <w:rPr>
          <w:b/>
        </w:rPr>
      </w:pPr>
    </w:p>
    <w:p w:rsidR="00992A94" w:rsidRDefault="00992A94" w:rsidP="00555850">
      <w:pPr>
        <w:suppressAutoHyphens/>
        <w:sectPr w:rsidR="00992A94" w:rsidSect="00992A94">
          <w:footerReference w:type="default" r:id="rId10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555850" w:rsidRDefault="00555850" w:rsidP="00555850">
      <w:pPr>
        <w:suppressAutoHyphens/>
        <w:rPr>
          <w:rFonts w:cs="Arial"/>
        </w:rPr>
      </w:pPr>
    </w:p>
    <w:p w:rsidR="00555850" w:rsidRDefault="00555850" w:rsidP="00555850">
      <w:pPr>
        <w:suppressAutoHyphens/>
        <w:rPr>
          <w:rFonts w:cs="Arial"/>
        </w:rPr>
      </w:pPr>
    </w:p>
    <w:p w:rsidR="00FE6DE1" w:rsidRDefault="00FE6DE1" w:rsidP="00555850">
      <w:pPr>
        <w:suppressAutoHyphens/>
        <w:rPr>
          <w:rFonts w:cs="Arial"/>
        </w:rPr>
      </w:pPr>
    </w:p>
    <w:p w:rsidR="00FE6DE1" w:rsidRDefault="00FE6DE1" w:rsidP="00555850">
      <w:pPr>
        <w:suppressAutoHyphens/>
        <w:rPr>
          <w:rFonts w:cs="Arial"/>
        </w:rPr>
      </w:pPr>
    </w:p>
    <w:p w:rsidR="00FE6DE1" w:rsidRDefault="00FE6DE1" w:rsidP="00555850">
      <w:pPr>
        <w:suppressAutoHyphens/>
        <w:rPr>
          <w:rFonts w:cs="Arial"/>
        </w:rPr>
      </w:pPr>
    </w:p>
    <w:p w:rsidR="00FE6DE1" w:rsidRDefault="00FE6DE1" w:rsidP="00555850">
      <w:pPr>
        <w:suppressAutoHyphens/>
        <w:rPr>
          <w:rFonts w:cs="Arial"/>
        </w:rPr>
      </w:pPr>
    </w:p>
    <w:p w:rsidR="00FE6DE1" w:rsidRDefault="00FE6DE1" w:rsidP="00555850">
      <w:pPr>
        <w:suppressAutoHyphens/>
        <w:rPr>
          <w:rFonts w:cs="Arial"/>
        </w:rPr>
      </w:pPr>
    </w:p>
    <w:p w:rsidR="00FE6DE1" w:rsidRDefault="00FE6DE1" w:rsidP="00555850">
      <w:pPr>
        <w:suppressAutoHyphens/>
        <w:rPr>
          <w:rFonts w:cs="Arial"/>
        </w:rPr>
      </w:pPr>
    </w:p>
    <w:p w:rsidR="00FE6DE1" w:rsidRDefault="00FE6DE1" w:rsidP="00555850">
      <w:pPr>
        <w:suppressAutoHyphens/>
        <w:rPr>
          <w:rFonts w:cs="Arial"/>
        </w:rPr>
      </w:pPr>
    </w:p>
    <w:p w:rsidR="000E10E7" w:rsidRPr="000E10E7" w:rsidRDefault="00755091" w:rsidP="00555850">
      <w:pPr>
        <w:suppressAutoHyphens/>
        <w:rPr>
          <w:i/>
          <w:sz w:val="20"/>
          <w:szCs w:val="20"/>
        </w:rPr>
        <w:sectPr w:rsidR="000E10E7" w:rsidRPr="000E10E7" w:rsidSect="009A3A42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  <w:r w:rsidRPr="00755091">
        <w:rPr>
          <w:i/>
          <w:noProof/>
          <w:sz w:val="20"/>
          <w:szCs w:val="20"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850">
        <w:rPr>
          <w:rFonts w:cs="Arial"/>
        </w:rPr>
        <w:t xml:space="preserve"> LISUM</w:t>
      </w:r>
    </w:p>
    <w:p w:rsidR="000E10E7" w:rsidRDefault="00F5187C" w:rsidP="00555850">
      <w:pPr>
        <w:suppressAutoHyphens/>
        <w:rPr>
          <w:b/>
        </w:rPr>
      </w:pPr>
      <w:r w:rsidRPr="008119C5">
        <w:rPr>
          <w:b/>
        </w:rPr>
        <w:lastRenderedPageBreak/>
        <w:t>Erwartungshorizont</w:t>
      </w:r>
      <w:r w:rsidR="00992A94">
        <w:rPr>
          <w:b/>
        </w:rPr>
        <w:t>:</w:t>
      </w:r>
    </w:p>
    <w:p w:rsidR="00555850" w:rsidRPr="000E10E7" w:rsidRDefault="00555850" w:rsidP="00555850">
      <w:pPr>
        <w:suppressAutoHyphens/>
        <w:rPr>
          <w:b/>
        </w:rPr>
      </w:pPr>
    </w:p>
    <w:p w:rsidR="00420481" w:rsidRDefault="00B01B4A" w:rsidP="00555850">
      <w:pPr>
        <w:suppressAutoHyphens/>
        <w:spacing w:before="60" w:after="60"/>
      </w:pPr>
      <w:r w:rsidRPr="00B01B4A">
        <w:t>Die Schülerinnen und Schüler</w:t>
      </w:r>
      <w:r>
        <w:t xml:space="preserve"> sind aufgefordert</w:t>
      </w:r>
      <w:r w:rsidR="00BB635B">
        <w:t>,</w:t>
      </w:r>
      <w:r>
        <w:t xml:space="preserve"> eine Entscheidung zu fällen, mit der </w:t>
      </w:r>
      <w:r w:rsidR="0030070D">
        <w:t xml:space="preserve">letztlich </w:t>
      </w:r>
      <w:r w:rsidR="00622F5D">
        <w:t xml:space="preserve">jede </w:t>
      </w:r>
      <w:r>
        <w:t>Geschichtsschreiber</w:t>
      </w:r>
      <w:r w:rsidR="00622F5D">
        <w:t xml:space="preserve">in und jeder Geschichtsschreiber </w:t>
      </w:r>
      <w:r>
        <w:t>konfr</w:t>
      </w:r>
      <w:r w:rsidR="00622F5D">
        <w:t xml:space="preserve">ontiert ist. Wo setzt man mit der </w:t>
      </w:r>
      <w:r>
        <w:t>Erzählung ein? Welche Ursach</w:t>
      </w:r>
      <w:r w:rsidR="006A2288">
        <w:t>e</w:t>
      </w:r>
      <w:r w:rsidR="00BB635B">
        <w:t>/n</w:t>
      </w:r>
      <w:r w:rsidR="006A2288">
        <w:t xml:space="preserve"> (für den Beginn einer Abfolge,</w:t>
      </w:r>
      <w:r>
        <w:t xml:space="preserve"> für den Abschluss einer Abfolge) ist</w:t>
      </w:r>
      <w:r w:rsidR="00BB635B">
        <w:t>/sind</w:t>
      </w:r>
      <w:r>
        <w:t xml:space="preserve"> </w:t>
      </w:r>
      <w:r w:rsidR="00C409A6">
        <w:t xml:space="preserve">entweder </w:t>
      </w:r>
      <w:r>
        <w:t>von zentra</w:t>
      </w:r>
      <w:r w:rsidR="00C409A6">
        <w:t xml:space="preserve">ler Bedeutung oder zumindest </w:t>
      </w:r>
      <w:r w:rsidR="006A2288">
        <w:t xml:space="preserve">so </w:t>
      </w:r>
      <w:r w:rsidR="00C409A6">
        <w:t>bedeutend, dass alles, was davor</w:t>
      </w:r>
      <w:r w:rsidR="00B54DED">
        <w:t xml:space="preserve"> bzw. danach</w:t>
      </w:r>
      <w:r w:rsidR="00C409A6">
        <w:t xml:space="preserve"> liegt, als eher nachrangig erscheint.</w:t>
      </w:r>
      <w:r w:rsidR="00AC75C5">
        <w:t xml:space="preserve"> </w:t>
      </w:r>
    </w:p>
    <w:p w:rsidR="0030070D" w:rsidRDefault="004542F5" w:rsidP="00555850">
      <w:pPr>
        <w:suppressAutoHyphens/>
        <w:spacing w:before="60" w:after="60"/>
      </w:pPr>
      <w:r>
        <w:t xml:space="preserve">Möglich und begründbar sind </w:t>
      </w:r>
      <w:r w:rsidR="006A2288">
        <w:t xml:space="preserve">wegen der optionalen Aufgabenstellung </w:t>
      </w:r>
      <w:r>
        <w:t>jeweils verschie</w:t>
      </w:r>
      <w:r w:rsidR="001B7EC0">
        <w:t>dene Lösungsa</w:t>
      </w:r>
      <w:r>
        <w:t>nsätze. Zentral für eine Bewer</w:t>
      </w:r>
      <w:r w:rsidR="006A2288">
        <w:t xml:space="preserve">tung sind </w:t>
      </w:r>
      <w:r>
        <w:t>der auf Kenntnissen aufbauende Grad der Komplexität der Argumentation</w:t>
      </w:r>
      <w:r w:rsidR="006A2288">
        <w:t xml:space="preserve"> und die Eigenständigkeit in der Begründung, die erkennbar sein müssen</w:t>
      </w:r>
      <w:r>
        <w:t>. Die Aufgabe ver</w:t>
      </w:r>
      <w:r w:rsidR="006A2288">
        <w:t>langt keine historische Gesamtd</w:t>
      </w:r>
      <w:r w:rsidR="003B491B">
        <w:t xml:space="preserve">arstellung, sondern </w:t>
      </w:r>
      <w:r w:rsidR="006A2288">
        <w:t>eine Begründung für die Entscheidung, welcher Beginn und welches Ende für eine eigene Darstellung (historisches Erzählen) gewählt worden ist.</w:t>
      </w:r>
    </w:p>
    <w:p w:rsidR="006A2288" w:rsidRDefault="006A2288" w:rsidP="00555850">
      <w:pPr>
        <w:suppressAutoHyphens/>
        <w:spacing w:before="60" w:after="60"/>
      </w:pPr>
    </w:p>
    <w:p w:rsidR="0030070D" w:rsidRDefault="00C409A6" w:rsidP="00555850">
      <w:pPr>
        <w:suppressAutoHyphens/>
        <w:spacing w:before="60" w:after="60"/>
      </w:pPr>
      <w:r>
        <w:t>Die Aufgabe lässt Variante</w:t>
      </w:r>
      <w:r w:rsidR="00B54DED">
        <w:t xml:space="preserve">n dergestalt zu, dass </w:t>
      </w:r>
      <w:r>
        <w:t>auch andere als die aufgeführten Ursachen</w:t>
      </w:r>
      <w:r w:rsidR="00B54DED">
        <w:t xml:space="preserve"> genannt werden können</w:t>
      </w:r>
      <w:r>
        <w:t xml:space="preserve">. </w:t>
      </w:r>
    </w:p>
    <w:p w:rsidR="006A2288" w:rsidRDefault="006A2288" w:rsidP="00555850">
      <w:pPr>
        <w:suppressAutoHyphens/>
        <w:spacing w:before="60" w:after="60"/>
      </w:pPr>
    </w:p>
    <w:p w:rsidR="003B491B" w:rsidRDefault="003B491B" w:rsidP="00555850">
      <w:pPr>
        <w:suppressAutoHyphens/>
        <w:spacing w:before="60" w:after="60"/>
      </w:pPr>
      <w:r>
        <w:t>Das vorliegende Aufgabenformat kann als Vorübung für Lernende verstanden werden, die in die Sekundarstufe II wechseln und dort eine Darstellung formulieren sollen (</w:t>
      </w:r>
      <w:r w:rsidR="00260DE6">
        <w:t xml:space="preserve">Einheitliche Prüfungsanforderungen Geschichte – kurz </w:t>
      </w:r>
      <w:r>
        <w:t xml:space="preserve">EPA). </w:t>
      </w:r>
    </w:p>
    <w:p w:rsidR="003B491B" w:rsidRPr="00B01B4A" w:rsidRDefault="003B491B" w:rsidP="00555850">
      <w:pPr>
        <w:suppressAutoHyphens/>
        <w:spacing w:before="60" w:after="60"/>
      </w:pPr>
    </w:p>
    <w:p w:rsidR="00950CCC" w:rsidRDefault="00950CCC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555850" w:rsidRDefault="00555850" w:rsidP="00BF22FF">
      <w:pPr>
        <w:spacing w:before="60" w:after="60"/>
        <w:rPr>
          <w:b/>
        </w:rPr>
      </w:pPr>
    </w:p>
    <w:p w:rsidR="00C2144F" w:rsidRPr="00C2144F" w:rsidRDefault="00420481" w:rsidP="00FE6DE1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E6" w:rsidRDefault="00A050E6" w:rsidP="00837EC7">
      <w:pPr>
        <w:spacing w:line="240" w:lineRule="auto"/>
      </w:pPr>
      <w:r>
        <w:separator/>
      </w:r>
    </w:p>
  </w:endnote>
  <w:endnote w:type="continuationSeparator" w:id="0">
    <w:p w:rsidR="00A050E6" w:rsidRDefault="00A050E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7A554E" w:rsidRDefault="007A554E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E0496">
          <w:fldChar w:fldCharType="begin"/>
        </w:r>
        <w:r w:rsidR="00C63E7F">
          <w:instrText xml:space="preserve"> PAGE   \* MERGEFORMAT </w:instrText>
        </w:r>
        <w:r w:rsidR="003E0496">
          <w:fldChar w:fldCharType="separate"/>
        </w:r>
        <w:r w:rsidR="00472BBE">
          <w:rPr>
            <w:noProof/>
          </w:rPr>
          <w:t>1</w:t>
        </w:r>
        <w:r w:rsidR="003E0496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4E" w:rsidRDefault="007A554E">
    <w:pPr>
      <w:pStyle w:val="Fuzeile"/>
      <w:jc w:val="right"/>
    </w:pPr>
    <w:r>
      <w:t xml:space="preserve">Seite </w:t>
    </w:r>
    <w:r w:rsidR="003E0496">
      <w:rPr>
        <w:b/>
        <w:sz w:val="24"/>
        <w:szCs w:val="24"/>
      </w:rPr>
      <w:fldChar w:fldCharType="begin"/>
    </w:r>
    <w:r>
      <w:rPr>
        <w:b/>
      </w:rPr>
      <w:instrText>PAGE</w:instrText>
    </w:r>
    <w:r w:rsidR="003E0496">
      <w:rPr>
        <w:b/>
        <w:sz w:val="24"/>
        <w:szCs w:val="24"/>
      </w:rPr>
      <w:fldChar w:fldCharType="separate"/>
    </w:r>
    <w:r w:rsidR="00472BBE">
      <w:rPr>
        <w:b/>
        <w:noProof/>
      </w:rPr>
      <w:t>3</w:t>
    </w:r>
    <w:r w:rsidR="003E0496">
      <w:rPr>
        <w:b/>
        <w:sz w:val="24"/>
        <w:szCs w:val="24"/>
      </w:rPr>
      <w:fldChar w:fldCharType="end"/>
    </w:r>
    <w:r>
      <w:t xml:space="preserve"> von </w:t>
    </w:r>
    <w:r w:rsidR="003E049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E0496">
      <w:rPr>
        <w:b/>
        <w:sz w:val="24"/>
        <w:szCs w:val="24"/>
      </w:rPr>
      <w:fldChar w:fldCharType="separate"/>
    </w:r>
    <w:r w:rsidR="00472BBE">
      <w:rPr>
        <w:b/>
        <w:noProof/>
      </w:rPr>
      <w:t>3</w:t>
    </w:r>
    <w:r w:rsidR="003E0496">
      <w:rPr>
        <w:b/>
        <w:sz w:val="24"/>
        <w:szCs w:val="24"/>
      </w:rPr>
      <w:fldChar w:fldCharType="end"/>
    </w:r>
  </w:p>
  <w:p w:rsidR="007A554E" w:rsidRDefault="007A554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E6" w:rsidRDefault="00A050E6" w:rsidP="00837EC7">
      <w:pPr>
        <w:spacing w:line="240" w:lineRule="auto"/>
      </w:pPr>
      <w:r>
        <w:separator/>
      </w:r>
    </w:p>
  </w:footnote>
  <w:footnote w:type="continuationSeparator" w:id="0">
    <w:p w:rsidR="00A050E6" w:rsidRDefault="00A050E6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4E" w:rsidRPr="00142DFA" w:rsidRDefault="007A554E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E1F37"/>
    <w:multiLevelType w:val="hybridMultilevel"/>
    <w:tmpl w:val="655E3E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450F"/>
    <w:multiLevelType w:val="hybridMultilevel"/>
    <w:tmpl w:val="7BF27834"/>
    <w:lvl w:ilvl="0" w:tplc="9DE61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04080"/>
    <w:multiLevelType w:val="hybridMultilevel"/>
    <w:tmpl w:val="B95C92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B2880"/>
    <w:multiLevelType w:val="hybridMultilevel"/>
    <w:tmpl w:val="F5AEC4A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0B26F4"/>
    <w:multiLevelType w:val="hybridMultilevel"/>
    <w:tmpl w:val="54941E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71D9C"/>
    <w:multiLevelType w:val="hybridMultilevel"/>
    <w:tmpl w:val="2180A3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2577B2"/>
    <w:multiLevelType w:val="hybridMultilevel"/>
    <w:tmpl w:val="5B229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B176D1"/>
    <w:multiLevelType w:val="hybridMultilevel"/>
    <w:tmpl w:val="11CAC3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21122"/>
    <w:multiLevelType w:val="hybridMultilevel"/>
    <w:tmpl w:val="DDD24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371B4"/>
    <w:multiLevelType w:val="hybridMultilevel"/>
    <w:tmpl w:val="8EB64428"/>
    <w:lvl w:ilvl="0" w:tplc="9DE61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9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2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ette">
    <w15:presenceInfo w15:providerId="None" w15:userId="Liset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6B69"/>
    <w:rsid w:val="00032C7D"/>
    <w:rsid w:val="0004165F"/>
    <w:rsid w:val="00046E06"/>
    <w:rsid w:val="000472E3"/>
    <w:rsid w:val="00056008"/>
    <w:rsid w:val="000636E4"/>
    <w:rsid w:val="000A2A61"/>
    <w:rsid w:val="000A4B8B"/>
    <w:rsid w:val="000B4C96"/>
    <w:rsid w:val="000C6AD6"/>
    <w:rsid w:val="000E10E7"/>
    <w:rsid w:val="0011592A"/>
    <w:rsid w:val="00123D34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7EC0"/>
    <w:rsid w:val="001C3197"/>
    <w:rsid w:val="001F319E"/>
    <w:rsid w:val="00202F49"/>
    <w:rsid w:val="00206E1F"/>
    <w:rsid w:val="0022593D"/>
    <w:rsid w:val="002348B8"/>
    <w:rsid w:val="00260DE6"/>
    <w:rsid w:val="00270DFC"/>
    <w:rsid w:val="00296BA6"/>
    <w:rsid w:val="002A04B8"/>
    <w:rsid w:val="002A2294"/>
    <w:rsid w:val="002B14FC"/>
    <w:rsid w:val="002D3F70"/>
    <w:rsid w:val="002D55C9"/>
    <w:rsid w:val="002E1682"/>
    <w:rsid w:val="002F3C8C"/>
    <w:rsid w:val="0030070D"/>
    <w:rsid w:val="00300E1A"/>
    <w:rsid w:val="00321743"/>
    <w:rsid w:val="00334567"/>
    <w:rsid w:val="00344E1B"/>
    <w:rsid w:val="00352290"/>
    <w:rsid w:val="00362E57"/>
    <w:rsid w:val="00363539"/>
    <w:rsid w:val="0037391F"/>
    <w:rsid w:val="00374436"/>
    <w:rsid w:val="00381AB2"/>
    <w:rsid w:val="00386DE9"/>
    <w:rsid w:val="003B491B"/>
    <w:rsid w:val="003E0496"/>
    <w:rsid w:val="003F4234"/>
    <w:rsid w:val="0040115E"/>
    <w:rsid w:val="004072A0"/>
    <w:rsid w:val="00411347"/>
    <w:rsid w:val="00420481"/>
    <w:rsid w:val="00432230"/>
    <w:rsid w:val="00434417"/>
    <w:rsid w:val="00445672"/>
    <w:rsid w:val="0045370E"/>
    <w:rsid w:val="004542F5"/>
    <w:rsid w:val="00467ABE"/>
    <w:rsid w:val="0047022A"/>
    <w:rsid w:val="00472BBE"/>
    <w:rsid w:val="004851BE"/>
    <w:rsid w:val="0049671A"/>
    <w:rsid w:val="00496D76"/>
    <w:rsid w:val="004B418D"/>
    <w:rsid w:val="004C485B"/>
    <w:rsid w:val="004C5D31"/>
    <w:rsid w:val="004F3656"/>
    <w:rsid w:val="005052CB"/>
    <w:rsid w:val="00511575"/>
    <w:rsid w:val="00531EFE"/>
    <w:rsid w:val="00537A2A"/>
    <w:rsid w:val="00555850"/>
    <w:rsid w:val="005960DF"/>
    <w:rsid w:val="005C16CC"/>
    <w:rsid w:val="005E7E25"/>
    <w:rsid w:val="005F1ACA"/>
    <w:rsid w:val="00611C23"/>
    <w:rsid w:val="00614CC5"/>
    <w:rsid w:val="0061511E"/>
    <w:rsid w:val="00622F5D"/>
    <w:rsid w:val="00640EDD"/>
    <w:rsid w:val="006428A0"/>
    <w:rsid w:val="00667F6E"/>
    <w:rsid w:val="00677337"/>
    <w:rsid w:val="006A2288"/>
    <w:rsid w:val="006A22F8"/>
    <w:rsid w:val="006A599E"/>
    <w:rsid w:val="006B7F71"/>
    <w:rsid w:val="006C713F"/>
    <w:rsid w:val="006D084A"/>
    <w:rsid w:val="006D5EEA"/>
    <w:rsid w:val="006D719E"/>
    <w:rsid w:val="007024FB"/>
    <w:rsid w:val="00713AB5"/>
    <w:rsid w:val="007357B6"/>
    <w:rsid w:val="007453FB"/>
    <w:rsid w:val="00755091"/>
    <w:rsid w:val="007621DD"/>
    <w:rsid w:val="007A554E"/>
    <w:rsid w:val="007C1D1C"/>
    <w:rsid w:val="007C32D6"/>
    <w:rsid w:val="007C3E2C"/>
    <w:rsid w:val="007D6738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330B"/>
    <w:rsid w:val="008E7D45"/>
    <w:rsid w:val="008F78E6"/>
    <w:rsid w:val="00937B60"/>
    <w:rsid w:val="00940D1F"/>
    <w:rsid w:val="00950CCC"/>
    <w:rsid w:val="0095558E"/>
    <w:rsid w:val="0096274A"/>
    <w:rsid w:val="00971722"/>
    <w:rsid w:val="00982E31"/>
    <w:rsid w:val="00992A94"/>
    <w:rsid w:val="009A1D85"/>
    <w:rsid w:val="009A3A42"/>
    <w:rsid w:val="009B046A"/>
    <w:rsid w:val="009D57FD"/>
    <w:rsid w:val="009F42E4"/>
    <w:rsid w:val="009F57A1"/>
    <w:rsid w:val="00A04523"/>
    <w:rsid w:val="00A050E6"/>
    <w:rsid w:val="00A20523"/>
    <w:rsid w:val="00A366CC"/>
    <w:rsid w:val="00A4484C"/>
    <w:rsid w:val="00A535B3"/>
    <w:rsid w:val="00A57E9B"/>
    <w:rsid w:val="00A804F8"/>
    <w:rsid w:val="00A828A1"/>
    <w:rsid w:val="00A970F3"/>
    <w:rsid w:val="00A973E5"/>
    <w:rsid w:val="00AB509B"/>
    <w:rsid w:val="00AC3C16"/>
    <w:rsid w:val="00AC75C5"/>
    <w:rsid w:val="00AD39E6"/>
    <w:rsid w:val="00AE2D84"/>
    <w:rsid w:val="00AE3A55"/>
    <w:rsid w:val="00AE3A83"/>
    <w:rsid w:val="00AE6DEB"/>
    <w:rsid w:val="00B01B4A"/>
    <w:rsid w:val="00B469D7"/>
    <w:rsid w:val="00B542E5"/>
    <w:rsid w:val="00B54DED"/>
    <w:rsid w:val="00B81A2C"/>
    <w:rsid w:val="00B94BD8"/>
    <w:rsid w:val="00BB1FDC"/>
    <w:rsid w:val="00BB635B"/>
    <w:rsid w:val="00BC2437"/>
    <w:rsid w:val="00BC763D"/>
    <w:rsid w:val="00BD7E76"/>
    <w:rsid w:val="00BE7704"/>
    <w:rsid w:val="00BF22FF"/>
    <w:rsid w:val="00BF2994"/>
    <w:rsid w:val="00BF42D2"/>
    <w:rsid w:val="00BF4880"/>
    <w:rsid w:val="00BF6D1A"/>
    <w:rsid w:val="00C01D4F"/>
    <w:rsid w:val="00C10DBF"/>
    <w:rsid w:val="00C16860"/>
    <w:rsid w:val="00C2144F"/>
    <w:rsid w:val="00C2632F"/>
    <w:rsid w:val="00C409A6"/>
    <w:rsid w:val="00C46178"/>
    <w:rsid w:val="00C47F23"/>
    <w:rsid w:val="00C57674"/>
    <w:rsid w:val="00C61307"/>
    <w:rsid w:val="00C63E7F"/>
    <w:rsid w:val="00C6552D"/>
    <w:rsid w:val="00C752F4"/>
    <w:rsid w:val="00CB3549"/>
    <w:rsid w:val="00CD06BB"/>
    <w:rsid w:val="00D0707C"/>
    <w:rsid w:val="00D13DCC"/>
    <w:rsid w:val="00D226DE"/>
    <w:rsid w:val="00D270BC"/>
    <w:rsid w:val="00D3158E"/>
    <w:rsid w:val="00D41BE0"/>
    <w:rsid w:val="00DC762A"/>
    <w:rsid w:val="00DD0C30"/>
    <w:rsid w:val="00DF308F"/>
    <w:rsid w:val="00E1629D"/>
    <w:rsid w:val="00E16A0E"/>
    <w:rsid w:val="00E16B27"/>
    <w:rsid w:val="00E51929"/>
    <w:rsid w:val="00E579BF"/>
    <w:rsid w:val="00E72519"/>
    <w:rsid w:val="00E84ADD"/>
    <w:rsid w:val="00E85DB9"/>
    <w:rsid w:val="00E86529"/>
    <w:rsid w:val="00E90A63"/>
    <w:rsid w:val="00E91465"/>
    <w:rsid w:val="00EA4734"/>
    <w:rsid w:val="00EA5291"/>
    <w:rsid w:val="00EB070D"/>
    <w:rsid w:val="00EB3D1C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E6DE1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KeinLeerraum">
    <w:name w:val="No Spacing"/>
    <w:uiPriority w:val="1"/>
    <w:qFormat/>
    <w:rsid w:val="000E10E7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E10E7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0E1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603B3-E638-47B7-B66F-C60B7832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586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2016-03-10T10:55:00Z</cp:lastPrinted>
  <dcterms:created xsi:type="dcterms:W3CDTF">2016-09-27T06:43:00Z</dcterms:created>
  <dcterms:modified xsi:type="dcterms:W3CDTF">2016-09-27T06:43:00Z</dcterms:modified>
</cp:coreProperties>
</file>