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C9" w:rsidRPr="008119C5" w:rsidRDefault="000B16C9" w:rsidP="000B16C9">
      <w:pPr>
        <w:jc w:val="center"/>
        <w:rPr>
          <w:b/>
          <w:sz w:val="28"/>
          <w:szCs w:val="28"/>
        </w:rPr>
      </w:pPr>
      <w:r>
        <w:rPr>
          <w:b/>
          <w:sz w:val="28"/>
          <w:szCs w:val="28"/>
        </w:rPr>
        <w:t>Aufgabenformular</w:t>
      </w:r>
    </w:p>
    <w:p w:rsidR="000B16C9" w:rsidRPr="008119C5" w:rsidRDefault="000B16C9" w:rsidP="000B16C9">
      <w:pPr>
        <w:spacing w:after="120"/>
        <w:jc w:val="center"/>
        <w:rPr>
          <w:sz w:val="20"/>
          <w:szCs w:val="20"/>
        </w:rPr>
      </w:pPr>
    </w:p>
    <w:p w:rsidR="000B16C9" w:rsidRDefault="000B16C9" w:rsidP="000B16C9">
      <w:pPr>
        <w:spacing w:after="120"/>
      </w:pPr>
      <w:r w:rsidRPr="008119C5">
        <w:t>Standardillustrierende Aufgaben veranschaulichen beispielhaft Standards für Lehrkräfte, Lernende und Eltern.</w:t>
      </w:r>
      <w:r>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0B16C9" w:rsidRPr="008119C5" w:rsidTr="000E0BA3">
        <w:tc>
          <w:tcPr>
            <w:tcW w:w="2802" w:type="dxa"/>
          </w:tcPr>
          <w:p w:rsidR="000B16C9" w:rsidRPr="008119C5" w:rsidRDefault="000B16C9" w:rsidP="00E0395E">
            <w:pPr>
              <w:suppressAutoHyphens/>
              <w:spacing w:before="120" w:after="120" w:line="240" w:lineRule="auto"/>
              <w:rPr>
                <w:b/>
              </w:rPr>
            </w:pPr>
            <w:r w:rsidRPr="008119C5">
              <w:rPr>
                <w:b/>
              </w:rPr>
              <w:t>Fach</w:t>
            </w:r>
          </w:p>
        </w:tc>
        <w:tc>
          <w:tcPr>
            <w:tcW w:w="6433" w:type="dxa"/>
            <w:gridSpan w:val="3"/>
          </w:tcPr>
          <w:p w:rsidR="000B16C9" w:rsidRPr="00202F49" w:rsidRDefault="000B16C9" w:rsidP="00E0395E">
            <w:pPr>
              <w:suppressAutoHyphens/>
              <w:spacing w:before="120" w:after="120" w:line="240" w:lineRule="auto"/>
            </w:pPr>
            <w:r>
              <w:t>Geschichte</w:t>
            </w:r>
          </w:p>
        </w:tc>
      </w:tr>
      <w:tr w:rsidR="000B16C9" w:rsidRPr="008119C5" w:rsidTr="000E0BA3">
        <w:tc>
          <w:tcPr>
            <w:tcW w:w="2802" w:type="dxa"/>
          </w:tcPr>
          <w:p w:rsidR="000B16C9" w:rsidRPr="009B046A" w:rsidRDefault="000B16C9" w:rsidP="00E0395E">
            <w:pPr>
              <w:suppressAutoHyphens/>
              <w:spacing w:before="120" w:after="120" w:line="240" w:lineRule="auto"/>
              <w:rPr>
                <w:b/>
              </w:rPr>
            </w:pPr>
            <w:r w:rsidRPr="009B046A">
              <w:rPr>
                <w:b/>
              </w:rPr>
              <w:t>Name der Aufgabe</w:t>
            </w:r>
            <w:r>
              <w:rPr>
                <w:b/>
              </w:rPr>
              <w:t xml:space="preserve"> </w:t>
            </w:r>
          </w:p>
        </w:tc>
        <w:tc>
          <w:tcPr>
            <w:tcW w:w="6433" w:type="dxa"/>
            <w:gridSpan w:val="3"/>
          </w:tcPr>
          <w:p w:rsidR="000B16C9" w:rsidRPr="00202F49" w:rsidRDefault="000B16C9" w:rsidP="00E0395E">
            <w:pPr>
              <w:suppressAutoHyphens/>
              <w:spacing w:before="120" w:after="120" w:line="240" w:lineRule="auto"/>
            </w:pPr>
            <w:r>
              <w:t>Ende des Zweiten Weltkriegs in Europa</w:t>
            </w:r>
          </w:p>
        </w:tc>
      </w:tr>
      <w:tr w:rsidR="000B16C9" w:rsidRPr="008119C5" w:rsidTr="000E0BA3">
        <w:tc>
          <w:tcPr>
            <w:tcW w:w="2802" w:type="dxa"/>
          </w:tcPr>
          <w:p w:rsidR="000B16C9" w:rsidRPr="008119C5" w:rsidRDefault="000B16C9" w:rsidP="00E0395E">
            <w:pPr>
              <w:suppressAutoHyphens/>
              <w:spacing w:before="120" w:after="120" w:line="240" w:lineRule="auto"/>
              <w:rPr>
                <w:b/>
              </w:rPr>
            </w:pPr>
            <w:r w:rsidRPr="008119C5">
              <w:rPr>
                <w:b/>
              </w:rPr>
              <w:t>Kompetenzbereich</w:t>
            </w:r>
          </w:p>
        </w:tc>
        <w:tc>
          <w:tcPr>
            <w:tcW w:w="6433" w:type="dxa"/>
            <w:gridSpan w:val="3"/>
          </w:tcPr>
          <w:p w:rsidR="000B16C9" w:rsidRPr="008A1768" w:rsidRDefault="000B16C9" w:rsidP="00E0395E">
            <w:pPr>
              <w:suppressAutoHyphens/>
              <w:spacing w:before="120" w:after="120" w:line="240" w:lineRule="auto"/>
            </w:pPr>
            <w:r w:rsidRPr="00621E88">
              <w:t>Deuten</w:t>
            </w:r>
            <w:r>
              <w:t xml:space="preserve"> (Ge-K1)</w:t>
            </w:r>
          </w:p>
        </w:tc>
      </w:tr>
      <w:tr w:rsidR="000B16C9" w:rsidRPr="008119C5" w:rsidTr="000E0BA3">
        <w:tc>
          <w:tcPr>
            <w:tcW w:w="2802" w:type="dxa"/>
          </w:tcPr>
          <w:p w:rsidR="000B16C9" w:rsidRPr="008119C5" w:rsidRDefault="000B16C9" w:rsidP="00E0395E">
            <w:pPr>
              <w:tabs>
                <w:tab w:val="left" w:pos="1373"/>
              </w:tabs>
              <w:suppressAutoHyphens/>
              <w:spacing w:before="120" w:after="120" w:line="240" w:lineRule="auto"/>
              <w:rPr>
                <w:b/>
              </w:rPr>
            </w:pPr>
            <w:r w:rsidRPr="008119C5">
              <w:rPr>
                <w:b/>
              </w:rPr>
              <w:t>Kompetenz</w:t>
            </w:r>
          </w:p>
        </w:tc>
        <w:tc>
          <w:tcPr>
            <w:tcW w:w="6433" w:type="dxa"/>
            <w:gridSpan w:val="3"/>
          </w:tcPr>
          <w:p w:rsidR="000B16C9" w:rsidRPr="008A1768" w:rsidRDefault="000B16C9" w:rsidP="00E0395E">
            <w:pPr>
              <w:tabs>
                <w:tab w:val="left" w:pos="1373"/>
              </w:tabs>
              <w:suppressAutoHyphens/>
              <w:spacing w:before="120" w:after="120" w:line="240" w:lineRule="auto"/>
            </w:pPr>
            <w:r w:rsidRPr="00621E88">
              <w:t>Historische Quellen untersuchen</w:t>
            </w:r>
            <w:r>
              <w:t xml:space="preserve"> (Ge-K1.1)</w:t>
            </w:r>
          </w:p>
        </w:tc>
      </w:tr>
      <w:tr w:rsidR="000B16C9" w:rsidRPr="008119C5" w:rsidTr="000E0BA3">
        <w:tc>
          <w:tcPr>
            <w:tcW w:w="2802" w:type="dxa"/>
          </w:tcPr>
          <w:p w:rsidR="000B16C9" w:rsidRPr="008119C5" w:rsidRDefault="000B16C9" w:rsidP="00E0395E">
            <w:pPr>
              <w:tabs>
                <w:tab w:val="left" w:pos="1190"/>
              </w:tabs>
              <w:suppressAutoHyphens/>
              <w:spacing w:before="120" w:after="120" w:line="240" w:lineRule="auto"/>
              <w:rPr>
                <w:b/>
              </w:rPr>
            </w:pPr>
            <w:r>
              <w:rPr>
                <w:b/>
              </w:rPr>
              <w:t>Niveaus</w:t>
            </w:r>
            <w:r w:rsidRPr="008119C5">
              <w:rPr>
                <w:b/>
              </w:rPr>
              <w:t>tufe</w:t>
            </w:r>
            <w:r>
              <w:rPr>
                <w:b/>
              </w:rPr>
              <w:t>(n)</w:t>
            </w:r>
          </w:p>
        </w:tc>
        <w:tc>
          <w:tcPr>
            <w:tcW w:w="6433" w:type="dxa"/>
            <w:gridSpan w:val="3"/>
          </w:tcPr>
          <w:p w:rsidR="000B16C9" w:rsidRPr="008A1768" w:rsidRDefault="000B16C9" w:rsidP="00E0395E">
            <w:pPr>
              <w:tabs>
                <w:tab w:val="left" w:pos="1190"/>
              </w:tabs>
              <w:suppressAutoHyphens/>
              <w:spacing w:before="120" w:after="120" w:line="240" w:lineRule="auto"/>
            </w:pPr>
            <w:r>
              <w:t>G</w:t>
            </w:r>
          </w:p>
        </w:tc>
      </w:tr>
      <w:tr w:rsidR="000B16C9" w:rsidRPr="008119C5" w:rsidTr="000E0BA3">
        <w:tc>
          <w:tcPr>
            <w:tcW w:w="2802" w:type="dxa"/>
          </w:tcPr>
          <w:p w:rsidR="000B16C9" w:rsidRDefault="000B16C9" w:rsidP="00E0395E">
            <w:pPr>
              <w:tabs>
                <w:tab w:val="left" w:pos="1190"/>
              </w:tabs>
              <w:suppressAutoHyphens/>
              <w:spacing w:before="120" w:after="120" w:line="240" w:lineRule="auto"/>
              <w:rPr>
                <w:b/>
              </w:rPr>
            </w:pPr>
            <w:r w:rsidRPr="008119C5">
              <w:rPr>
                <w:b/>
              </w:rPr>
              <w:t>Standard</w:t>
            </w:r>
          </w:p>
        </w:tc>
        <w:tc>
          <w:tcPr>
            <w:tcW w:w="6433" w:type="dxa"/>
            <w:gridSpan w:val="3"/>
          </w:tcPr>
          <w:p w:rsidR="000B16C9" w:rsidRPr="008A1768" w:rsidRDefault="000B16C9" w:rsidP="00E0395E">
            <w:pPr>
              <w:tabs>
                <w:tab w:val="left" w:pos="1190"/>
              </w:tabs>
              <w:suppressAutoHyphens/>
              <w:spacing w:before="120" w:after="120" w:line="240" w:lineRule="auto"/>
            </w:pPr>
            <w:r w:rsidRPr="00621E88">
              <w:t xml:space="preserve">Die Schülerinnen und Schüler können </w:t>
            </w:r>
            <w:r w:rsidR="0072555D">
              <w:t>verschiedene Perspektiven als Ausdruck von Werten unterschiedlicher Gruppen erklären und vergleichen</w:t>
            </w:r>
            <w:r w:rsidRPr="00621E88">
              <w:t>.</w:t>
            </w:r>
          </w:p>
        </w:tc>
      </w:tr>
      <w:tr w:rsidR="000B16C9" w:rsidRPr="008119C5" w:rsidTr="000E0BA3">
        <w:tc>
          <w:tcPr>
            <w:tcW w:w="2802" w:type="dxa"/>
            <w:tcBorders>
              <w:bottom w:val="single" w:sz="4" w:space="0" w:color="808080" w:themeColor="background1" w:themeShade="80"/>
            </w:tcBorders>
          </w:tcPr>
          <w:p w:rsidR="000B16C9" w:rsidRPr="008119C5" w:rsidRDefault="000B16C9" w:rsidP="00E0395E">
            <w:pPr>
              <w:tabs>
                <w:tab w:val="left" w:pos="1190"/>
              </w:tabs>
              <w:suppressAutoHyphen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0B16C9" w:rsidRDefault="000B16C9" w:rsidP="00E0395E">
            <w:pPr>
              <w:tabs>
                <w:tab w:val="left" w:pos="1190"/>
              </w:tabs>
              <w:suppressAutoHyphens/>
              <w:spacing w:before="120" w:after="120" w:line="240" w:lineRule="auto"/>
            </w:pPr>
            <w:r w:rsidRPr="00621E88">
              <w:t>3.</w:t>
            </w:r>
            <w:r>
              <w:t>4</w:t>
            </w:r>
            <w:r w:rsidRPr="00621E88">
              <w:t xml:space="preserve"> </w:t>
            </w:r>
            <w:r>
              <w:t>Basismodul 9/10</w:t>
            </w:r>
            <w:r w:rsidRPr="00621E88">
              <w:t xml:space="preserve"> </w:t>
            </w:r>
            <w:r>
              <w:t>(Ge-I4)</w:t>
            </w:r>
            <w:r w:rsidR="002D5DD3">
              <w:t>,</w:t>
            </w:r>
            <w:r>
              <w:t xml:space="preserve"> </w:t>
            </w:r>
            <w:r w:rsidRPr="00621E88">
              <w:t xml:space="preserve">Demokratie </w:t>
            </w:r>
            <w:r>
              <w:t>und</w:t>
            </w:r>
            <w:r w:rsidRPr="00621E88">
              <w:t xml:space="preserve"> Diktatur</w:t>
            </w:r>
          </w:p>
          <w:p w:rsidR="000B16C9" w:rsidRPr="00FE1F41" w:rsidRDefault="000B16C9" w:rsidP="00E0395E">
            <w:pPr>
              <w:tabs>
                <w:tab w:val="left" w:pos="1190"/>
              </w:tabs>
              <w:suppressAutoHyphens/>
              <w:spacing w:before="120" w:after="120" w:line="240" w:lineRule="auto"/>
              <w:rPr>
                <w:color w:val="FF0000"/>
              </w:rPr>
            </w:pPr>
            <w:r>
              <w:t>Zweiter Weltkrieg</w:t>
            </w:r>
          </w:p>
        </w:tc>
      </w:tr>
      <w:tr w:rsidR="000B16C9" w:rsidRPr="008119C5" w:rsidTr="000E0BA3">
        <w:tc>
          <w:tcPr>
            <w:tcW w:w="2802" w:type="dxa"/>
            <w:tcBorders>
              <w:bottom w:val="single" w:sz="4" w:space="0" w:color="808080" w:themeColor="background1" w:themeShade="80"/>
            </w:tcBorders>
          </w:tcPr>
          <w:p w:rsidR="000B16C9" w:rsidRDefault="000B16C9" w:rsidP="00E0395E">
            <w:pPr>
              <w:tabs>
                <w:tab w:val="left" w:pos="1190"/>
              </w:tabs>
              <w:suppressAutoHyphens/>
              <w:spacing w:before="120" w:after="120" w:line="240" w:lineRule="auto"/>
              <w:rPr>
                <w:b/>
              </w:rPr>
            </w:pPr>
            <w:r>
              <w:rPr>
                <w:b/>
              </w:rPr>
              <w:t>ggf. Bezug Basiscurriculum (BC) oder übergreifenden Themen (ÜT)</w:t>
            </w:r>
          </w:p>
        </w:tc>
        <w:tc>
          <w:tcPr>
            <w:tcW w:w="6433" w:type="dxa"/>
            <w:gridSpan w:val="3"/>
            <w:tcBorders>
              <w:bottom w:val="single" w:sz="4" w:space="0" w:color="808080" w:themeColor="background1" w:themeShade="80"/>
            </w:tcBorders>
          </w:tcPr>
          <w:p w:rsidR="000B16C9" w:rsidRPr="00202F49" w:rsidRDefault="000B16C9" w:rsidP="00E0395E">
            <w:pPr>
              <w:tabs>
                <w:tab w:val="left" w:pos="1190"/>
              </w:tabs>
              <w:suppressAutoHyphens/>
              <w:spacing w:before="120" w:after="120" w:line="240" w:lineRule="auto"/>
            </w:pPr>
            <w:r>
              <w:t>Sprachbildung</w:t>
            </w:r>
          </w:p>
        </w:tc>
      </w:tr>
      <w:tr w:rsidR="000B16C9" w:rsidRPr="008119C5" w:rsidTr="000E0BA3">
        <w:tc>
          <w:tcPr>
            <w:tcW w:w="2802" w:type="dxa"/>
            <w:tcBorders>
              <w:bottom w:val="single" w:sz="4" w:space="0" w:color="808080" w:themeColor="background1" w:themeShade="80"/>
            </w:tcBorders>
          </w:tcPr>
          <w:p w:rsidR="000B16C9" w:rsidRDefault="000B16C9" w:rsidP="00E0395E">
            <w:pPr>
              <w:tabs>
                <w:tab w:val="left" w:pos="1190"/>
              </w:tabs>
              <w:suppressAutoHyphens/>
              <w:spacing w:before="120" w:after="120" w:line="240" w:lineRule="auto"/>
              <w:rPr>
                <w:b/>
              </w:rPr>
            </w:pPr>
            <w:r>
              <w:rPr>
                <w:b/>
              </w:rPr>
              <w:t>ggf. Standard BC</w:t>
            </w:r>
          </w:p>
        </w:tc>
        <w:tc>
          <w:tcPr>
            <w:tcW w:w="6433" w:type="dxa"/>
            <w:gridSpan w:val="3"/>
            <w:tcBorders>
              <w:bottom w:val="single" w:sz="4" w:space="0" w:color="808080" w:themeColor="background1" w:themeShade="80"/>
            </w:tcBorders>
          </w:tcPr>
          <w:p w:rsidR="000B16C9" w:rsidRPr="00B457B0" w:rsidRDefault="000B16C9" w:rsidP="00E0395E">
            <w:pPr>
              <w:tabs>
                <w:tab w:val="left" w:pos="1190"/>
              </w:tabs>
              <w:suppressAutoHyphens/>
              <w:spacing w:before="120" w:after="120" w:line="240" w:lineRule="auto"/>
              <w:rPr>
                <w:rFonts w:cs="Arial"/>
              </w:rPr>
            </w:pPr>
            <w:r>
              <w:t>1.3.2</w:t>
            </w:r>
            <w:r w:rsidR="003062D0">
              <w:t xml:space="preserve"> </w:t>
            </w:r>
            <w:r>
              <w:t>Rezeption/Leseverstehen (SB-K2) - Texte verstehen und nutz</w:t>
            </w:r>
            <w:r>
              <w:rPr>
                <w:rFonts w:cs="Arial"/>
              </w:rPr>
              <w:t xml:space="preserve">en </w:t>
            </w:r>
            <w:r w:rsidRPr="00B457B0">
              <w:rPr>
                <w:rFonts w:cs="Arial"/>
              </w:rPr>
              <w:t>(SB-K2.1)</w:t>
            </w:r>
          </w:p>
          <w:p w:rsidR="000B16C9" w:rsidRDefault="000B16C9" w:rsidP="00E0395E">
            <w:pPr>
              <w:tabs>
                <w:tab w:val="left" w:pos="1190"/>
              </w:tabs>
              <w:suppressAutoHyphens/>
              <w:spacing w:before="120" w:after="120" w:line="240" w:lineRule="auto"/>
              <w:rPr>
                <w:rFonts w:cs="Arial"/>
              </w:rPr>
            </w:pPr>
            <w:r>
              <w:rPr>
                <w:rFonts w:cs="Arial"/>
              </w:rPr>
              <w:t>D: Informationen verschiedener Texte zu einem Thema vergleichen</w:t>
            </w:r>
          </w:p>
          <w:p w:rsidR="000B16C9" w:rsidRDefault="000B16C9" w:rsidP="00E0395E">
            <w:pPr>
              <w:tabs>
                <w:tab w:val="left" w:pos="1190"/>
              </w:tabs>
              <w:suppressAutoHyphens/>
              <w:spacing w:before="120" w:after="120" w:line="240" w:lineRule="auto"/>
              <w:rPr>
                <w:rFonts w:cs="Arial"/>
              </w:rPr>
            </w:pPr>
            <w:r>
              <w:rPr>
                <w:rFonts w:cs="Arial"/>
              </w:rPr>
              <w:t>D: die Meinung der Autorin/des Autors zusammenfassend wiedergeben</w:t>
            </w:r>
          </w:p>
          <w:p w:rsidR="000B16C9" w:rsidRPr="00B457B0" w:rsidRDefault="000B16C9" w:rsidP="00E0395E">
            <w:pPr>
              <w:tabs>
                <w:tab w:val="left" w:pos="1190"/>
              </w:tabs>
              <w:suppressAutoHyphens/>
              <w:spacing w:before="120" w:after="120" w:line="240" w:lineRule="auto"/>
              <w:rPr>
                <w:rFonts w:cs="Arial"/>
              </w:rPr>
            </w:pPr>
            <w:r>
              <w:rPr>
                <w:rFonts w:cs="Arial"/>
              </w:rPr>
              <w:t xml:space="preserve">1.3.3 Produktion/Sprechen (SB-K2) - Sachverhalte und Informationen zusammenfassend wiedergeben </w:t>
            </w:r>
            <w:r w:rsidRPr="00B457B0">
              <w:rPr>
                <w:rFonts w:cs="Arial"/>
              </w:rPr>
              <w:t>(SB-K3.1)</w:t>
            </w:r>
          </w:p>
          <w:p w:rsidR="000B16C9" w:rsidRDefault="000B16C9" w:rsidP="00E0395E">
            <w:pPr>
              <w:tabs>
                <w:tab w:val="left" w:pos="1190"/>
              </w:tabs>
              <w:suppressAutoHyphens/>
              <w:spacing w:before="120" w:after="120" w:line="240" w:lineRule="auto"/>
              <w:rPr>
                <w:rFonts w:cs="Arial"/>
              </w:rPr>
            </w:pPr>
            <w:r>
              <w:rPr>
                <w:rFonts w:cs="Arial"/>
              </w:rPr>
              <w:t>D: wichtige Informationen aus Texten auf der Grundlage eigener Notizen nennen</w:t>
            </w:r>
          </w:p>
          <w:p w:rsidR="000B16C9" w:rsidRPr="00B457B0" w:rsidRDefault="000B16C9" w:rsidP="00E0395E">
            <w:pPr>
              <w:suppressAutoHyphens/>
              <w:spacing w:before="120" w:after="120" w:line="240" w:lineRule="auto"/>
            </w:pPr>
            <w:r w:rsidRPr="009346C4">
              <w:t xml:space="preserve">Überlegungen zu einem Thema darlegen </w:t>
            </w:r>
            <w:r w:rsidRPr="00B457B0">
              <w:t>(SB-K3.2)</w:t>
            </w:r>
          </w:p>
          <w:p w:rsidR="000B16C9" w:rsidRPr="006949A3" w:rsidRDefault="000B16C9" w:rsidP="00E0395E">
            <w:pPr>
              <w:suppressAutoHyphens/>
              <w:spacing w:before="120" w:after="120" w:line="240" w:lineRule="auto"/>
            </w:pPr>
            <w:r w:rsidRPr="009346C4">
              <w:t>D: zu einem Sachverhalt oder zu Texten eigene Überlegungen äußern</w:t>
            </w:r>
          </w:p>
        </w:tc>
      </w:tr>
      <w:tr w:rsidR="000B16C9" w:rsidRPr="008119C5" w:rsidTr="000E0BA3">
        <w:tc>
          <w:tcPr>
            <w:tcW w:w="9235" w:type="dxa"/>
            <w:gridSpan w:val="4"/>
            <w:tcBorders>
              <w:bottom w:val="nil"/>
            </w:tcBorders>
          </w:tcPr>
          <w:p w:rsidR="000B16C9" w:rsidRPr="008119C5" w:rsidRDefault="000B16C9" w:rsidP="00E0395E">
            <w:pPr>
              <w:suppressAutoHyphens/>
              <w:spacing w:before="120" w:after="120" w:line="240" w:lineRule="auto"/>
              <w:rPr>
                <w:b/>
              </w:rPr>
            </w:pPr>
            <w:r w:rsidRPr="008119C5">
              <w:rPr>
                <w:b/>
              </w:rPr>
              <w:t>Aufgabenformat</w:t>
            </w:r>
          </w:p>
        </w:tc>
      </w:tr>
      <w:tr w:rsidR="000B16C9" w:rsidRPr="008119C5" w:rsidTr="000E0BA3">
        <w:trPr>
          <w:trHeight w:val="336"/>
        </w:trPr>
        <w:tc>
          <w:tcPr>
            <w:tcW w:w="3078" w:type="dxa"/>
            <w:gridSpan w:val="2"/>
            <w:tcBorders>
              <w:top w:val="nil"/>
              <w:bottom w:val="single" w:sz="4" w:space="0" w:color="808080" w:themeColor="background1" w:themeShade="80"/>
              <w:right w:val="nil"/>
            </w:tcBorders>
          </w:tcPr>
          <w:p w:rsidR="000B16C9" w:rsidRPr="008119C5" w:rsidRDefault="000B16C9" w:rsidP="00E0395E">
            <w:pPr>
              <w:tabs>
                <w:tab w:val="left" w:pos="840"/>
              </w:tabs>
              <w:suppressAutoHyphens/>
              <w:spacing w:before="120" w:after="120" w:line="240" w:lineRule="auto"/>
              <w:rPr>
                <w:b/>
              </w:rPr>
            </w:pPr>
            <w:r w:rsidRPr="008119C5">
              <w:rPr>
                <w:b/>
              </w:rPr>
              <w:t>offen</w:t>
            </w:r>
            <w:r w:rsidRPr="00202F49">
              <w:rPr>
                <w:b/>
                <w:sz w:val="24"/>
                <w:szCs w:val="24"/>
              </w:rPr>
              <w:tab/>
            </w:r>
            <w:r>
              <w:rPr>
                <w:b/>
                <w:sz w:val="24"/>
                <w:szCs w:val="24"/>
              </w:rPr>
              <w:t>x</w:t>
            </w:r>
          </w:p>
        </w:tc>
        <w:tc>
          <w:tcPr>
            <w:tcW w:w="3078" w:type="dxa"/>
            <w:tcBorders>
              <w:top w:val="nil"/>
              <w:left w:val="nil"/>
              <w:bottom w:val="single" w:sz="4" w:space="0" w:color="808080" w:themeColor="background1" w:themeShade="80"/>
              <w:right w:val="nil"/>
            </w:tcBorders>
          </w:tcPr>
          <w:p w:rsidR="000B16C9" w:rsidRPr="008119C5" w:rsidRDefault="000B16C9" w:rsidP="00E0395E">
            <w:pPr>
              <w:suppressAutoHyphens/>
              <w:spacing w:before="120" w:after="120" w:line="240" w:lineRule="auto"/>
              <w:rPr>
                <w:b/>
              </w:rPr>
            </w:pPr>
            <w:r w:rsidRPr="008119C5">
              <w:rPr>
                <w:b/>
              </w:rPr>
              <w:t>halboffen</w:t>
            </w:r>
            <w:r>
              <w:rPr>
                <w:b/>
              </w:rPr>
              <w:tab/>
              <w:t>x</w:t>
            </w:r>
          </w:p>
        </w:tc>
        <w:tc>
          <w:tcPr>
            <w:tcW w:w="3079" w:type="dxa"/>
            <w:tcBorders>
              <w:top w:val="nil"/>
              <w:left w:val="nil"/>
              <w:bottom w:val="single" w:sz="4" w:space="0" w:color="808080" w:themeColor="background1" w:themeShade="80"/>
            </w:tcBorders>
          </w:tcPr>
          <w:p w:rsidR="000B16C9" w:rsidRPr="008119C5" w:rsidRDefault="000B16C9" w:rsidP="00E0395E">
            <w:pPr>
              <w:tabs>
                <w:tab w:val="left" w:pos="1735"/>
              </w:tabs>
              <w:suppressAutoHyphens/>
              <w:spacing w:before="120" w:after="120" w:line="240" w:lineRule="auto"/>
              <w:rPr>
                <w:b/>
              </w:rPr>
            </w:pPr>
            <w:r w:rsidRPr="008119C5">
              <w:rPr>
                <w:b/>
              </w:rPr>
              <w:t>geschlossen</w:t>
            </w:r>
            <w:r>
              <w:rPr>
                <w:b/>
              </w:rPr>
              <w:tab/>
            </w:r>
          </w:p>
        </w:tc>
      </w:tr>
      <w:tr w:rsidR="000B16C9" w:rsidRPr="008119C5" w:rsidTr="000E0BA3">
        <w:trPr>
          <w:trHeight w:val="269"/>
        </w:trPr>
        <w:tc>
          <w:tcPr>
            <w:tcW w:w="9235" w:type="dxa"/>
            <w:gridSpan w:val="4"/>
            <w:tcBorders>
              <w:bottom w:val="nil"/>
            </w:tcBorders>
          </w:tcPr>
          <w:p w:rsidR="000B16C9" w:rsidRPr="008119C5" w:rsidRDefault="000B16C9" w:rsidP="00E0395E">
            <w:pPr>
              <w:suppressAutoHyphens/>
              <w:spacing w:before="120" w:after="120" w:line="240" w:lineRule="auto"/>
              <w:rPr>
                <w:b/>
              </w:rPr>
            </w:pPr>
            <w:r w:rsidRPr="008119C5">
              <w:rPr>
                <w:b/>
              </w:rPr>
              <w:t xml:space="preserve">Erprobung </w:t>
            </w:r>
            <w:r>
              <w:rPr>
                <w:b/>
              </w:rPr>
              <w:t>im Unterricht</w:t>
            </w:r>
            <w:r w:rsidRPr="008119C5">
              <w:rPr>
                <w:b/>
              </w:rPr>
              <w:t>:</w:t>
            </w:r>
          </w:p>
        </w:tc>
      </w:tr>
      <w:tr w:rsidR="000B16C9" w:rsidRPr="008119C5" w:rsidTr="000E0BA3">
        <w:trPr>
          <w:trHeight w:val="259"/>
        </w:trPr>
        <w:tc>
          <w:tcPr>
            <w:tcW w:w="3078" w:type="dxa"/>
            <w:gridSpan w:val="2"/>
            <w:tcBorders>
              <w:top w:val="nil"/>
              <w:bottom w:val="single" w:sz="4" w:space="0" w:color="808080" w:themeColor="background1" w:themeShade="80"/>
              <w:right w:val="nil"/>
            </w:tcBorders>
          </w:tcPr>
          <w:p w:rsidR="000B16C9" w:rsidRPr="008119C5" w:rsidRDefault="000B16C9" w:rsidP="00E0395E">
            <w:pPr>
              <w:suppressAutoHyphens/>
              <w:spacing w:before="120" w:after="120" w:line="240" w:lineRule="auto"/>
              <w:rPr>
                <w:b/>
              </w:rPr>
            </w:pPr>
            <w:r>
              <w:rPr>
                <w:b/>
              </w:rPr>
              <w:t xml:space="preserve">Datum: </w:t>
            </w:r>
          </w:p>
        </w:tc>
        <w:tc>
          <w:tcPr>
            <w:tcW w:w="3078" w:type="dxa"/>
            <w:tcBorders>
              <w:top w:val="nil"/>
              <w:left w:val="nil"/>
              <w:bottom w:val="single" w:sz="4" w:space="0" w:color="808080" w:themeColor="background1" w:themeShade="80"/>
              <w:right w:val="nil"/>
            </w:tcBorders>
          </w:tcPr>
          <w:p w:rsidR="000B16C9" w:rsidRPr="008119C5" w:rsidRDefault="000B16C9" w:rsidP="00E0395E">
            <w:pPr>
              <w:suppressAutoHyphens/>
              <w:spacing w:before="120" w:after="120" w:line="240" w:lineRule="auto"/>
              <w:rPr>
                <w:b/>
              </w:rPr>
            </w:pPr>
            <w:r>
              <w:rPr>
                <w:b/>
              </w:rPr>
              <w:t>Jahrgangsstufe</w:t>
            </w:r>
            <w:r w:rsidRPr="008119C5">
              <w:rPr>
                <w:b/>
              </w:rPr>
              <w:t>:</w:t>
            </w:r>
            <w:r>
              <w:rPr>
                <w:b/>
              </w:rPr>
              <w:t xml:space="preserve"> 9/10</w:t>
            </w:r>
          </w:p>
        </w:tc>
        <w:tc>
          <w:tcPr>
            <w:tcW w:w="3079" w:type="dxa"/>
            <w:tcBorders>
              <w:top w:val="nil"/>
              <w:left w:val="nil"/>
              <w:bottom w:val="single" w:sz="4" w:space="0" w:color="808080" w:themeColor="background1" w:themeShade="80"/>
            </w:tcBorders>
          </w:tcPr>
          <w:p w:rsidR="000B16C9" w:rsidRPr="008119C5" w:rsidRDefault="000B16C9" w:rsidP="00E0395E">
            <w:pPr>
              <w:suppressAutoHyphens/>
              <w:spacing w:before="120" w:after="120" w:line="240" w:lineRule="auto"/>
              <w:rPr>
                <w:b/>
              </w:rPr>
            </w:pPr>
            <w:r w:rsidRPr="008119C5">
              <w:rPr>
                <w:b/>
              </w:rPr>
              <w:t>Schulart:</w:t>
            </w:r>
            <w:r>
              <w:rPr>
                <w:b/>
              </w:rPr>
              <w:t xml:space="preserve"> ISS</w:t>
            </w:r>
          </w:p>
        </w:tc>
      </w:tr>
      <w:tr w:rsidR="000B16C9" w:rsidRPr="008119C5" w:rsidTr="000E0BA3">
        <w:trPr>
          <w:trHeight w:val="259"/>
        </w:trPr>
        <w:tc>
          <w:tcPr>
            <w:tcW w:w="2802" w:type="dxa"/>
            <w:tcBorders>
              <w:top w:val="single" w:sz="4" w:space="0" w:color="808080" w:themeColor="background1" w:themeShade="80"/>
            </w:tcBorders>
          </w:tcPr>
          <w:p w:rsidR="000B16C9" w:rsidRDefault="000B16C9" w:rsidP="00E0395E">
            <w:pPr>
              <w:suppressAutoHyphens/>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0B16C9" w:rsidRPr="008A1768" w:rsidRDefault="000B16C9" w:rsidP="00E0395E">
            <w:pPr>
              <w:suppressAutoHyphens/>
              <w:spacing w:before="120" w:after="120" w:line="240" w:lineRule="auto"/>
            </w:pPr>
            <w:r>
              <w:t>Geschichts</w:t>
            </w:r>
            <w:r w:rsidRPr="00621E88">
              <w:t>kultur</w:t>
            </w:r>
          </w:p>
        </w:tc>
      </w:tr>
    </w:tbl>
    <w:p w:rsidR="000B16C9" w:rsidRDefault="000B16C9" w:rsidP="00E0395E">
      <w:pPr>
        <w:suppressAutoHyphens/>
        <w:spacing w:line="240" w:lineRule="auto"/>
        <w:sectPr w:rsidR="000B16C9" w:rsidSect="000E0BA3">
          <w:headerReference w:type="default" r:id="rId8"/>
          <w:footerReference w:type="default" r:id="rId9"/>
          <w:pgSz w:w="11906" w:h="16838"/>
          <w:pgMar w:top="1417" w:right="1417" w:bottom="1134" w:left="1417" w:header="708" w:footer="708" w:gutter="0"/>
          <w:cols w:space="708"/>
          <w:docGrid w:linePitch="360"/>
        </w:sectPr>
      </w:pPr>
    </w:p>
    <w:p w:rsidR="000B16C9" w:rsidRPr="00F5187C" w:rsidRDefault="000B16C9" w:rsidP="00E0395E">
      <w:pPr>
        <w:suppressAutoHyphens/>
        <w:spacing w:before="60" w:after="60"/>
        <w:rPr>
          <w:b/>
          <w:sz w:val="24"/>
          <w:szCs w:val="24"/>
        </w:rPr>
      </w:pPr>
      <w:r w:rsidRPr="00F5187C">
        <w:rPr>
          <w:b/>
          <w:sz w:val="24"/>
          <w:szCs w:val="24"/>
        </w:rPr>
        <w:lastRenderedPageBreak/>
        <w:t xml:space="preserve">Aufgabe und Material: </w:t>
      </w:r>
    </w:p>
    <w:p w:rsidR="000B16C9" w:rsidRDefault="000B16C9" w:rsidP="00E0395E">
      <w:pPr>
        <w:suppressAutoHyphens/>
      </w:pPr>
      <w:r>
        <w:br/>
        <w:t xml:space="preserve">Auch aktuelle </w:t>
      </w:r>
      <w:r w:rsidR="003062D0">
        <w:t>militärische</w:t>
      </w:r>
      <w:r>
        <w:t xml:space="preserve"> Auseinandersetzungen vermitteln den Eindruck, dass es sehr schwierig ist, Kriege zu beenden. Kommt es endlich zum Frieden, dann entwickeln die Menschen ganz unterschiedliche Sichtweisen auf Ereignis und Ergebnis. Die beiden Quellen (M1 und M2) sind dafür ein passendes Beispiel. Sie geben zwei unterschiedliche Perspektiven auf den 8. Mai 1945 wieder. </w:t>
      </w:r>
    </w:p>
    <w:p w:rsidR="000B16C9" w:rsidRDefault="000B16C9" w:rsidP="00E0395E">
      <w:pPr>
        <w:suppressAutoHyphens/>
      </w:pPr>
    </w:p>
    <w:p w:rsidR="000B16C9" w:rsidRDefault="000B16C9" w:rsidP="00E0395E">
      <w:pPr>
        <w:suppressAutoHyphens/>
      </w:pPr>
      <w:r>
        <w:t xml:space="preserve">1. Ermittle </w:t>
      </w:r>
      <w:r w:rsidR="000E0BA3">
        <w:t xml:space="preserve">durch </w:t>
      </w:r>
      <w:r w:rsidR="0072555D">
        <w:t>A</w:t>
      </w:r>
      <w:r w:rsidR="000E0BA3">
        <w:t>nkreuzen, welche Perspektive die beiden Quellen widerspiegeln.</w:t>
      </w:r>
    </w:p>
    <w:p w:rsidR="000E0BA3" w:rsidRDefault="000E0BA3" w:rsidP="00E0395E">
      <w:pPr>
        <w:suppressAutoHyphens/>
      </w:pPr>
      <w:r>
        <w:tab/>
      </w:r>
      <w:r>
        <w:tab/>
      </w:r>
      <w:r>
        <w:tab/>
      </w:r>
      <w:r>
        <w:tab/>
      </w:r>
      <w:r>
        <w:tab/>
      </w:r>
      <w:r>
        <w:tab/>
      </w:r>
      <w:r>
        <w:tab/>
      </w:r>
      <w:r>
        <w:tab/>
      </w:r>
      <w:r>
        <w:tab/>
      </w:r>
      <w:r>
        <w:tab/>
        <w:t>M1</w:t>
      </w:r>
      <w:r>
        <w:tab/>
      </w:r>
      <w:r>
        <w:tab/>
        <w:t>M2</w:t>
      </w:r>
    </w:p>
    <w:p w:rsidR="000E0BA3" w:rsidRDefault="000E0BA3" w:rsidP="00E0395E">
      <w:pPr>
        <w:suppressAutoHyphens/>
      </w:pPr>
      <w:r>
        <w:t>Perspektive der deutschen Wehrmachtssoldaten</w:t>
      </w:r>
      <w:r>
        <w:tab/>
      </w:r>
      <w:r>
        <w:tab/>
      </w:r>
      <w:r>
        <w:tab/>
      </w:r>
      <w:r>
        <w:tab/>
        <w:t>(   )</w:t>
      </w:r>
      <w:r>
        <w:tab/>
      </w:r>
      <w:r>
        <w:tab/>
        <w:t>(   )</w:t>
      </w:r>
    </w:p>
    <w:p w:rsidR="000E0BA3" w:rsidRDefault="000E0BA3" w:rsidP="00E0395E">
      <w:pPr>
        <w:suppressAutoHyphens/>
      </w:pPr>
      <w:r>
        <w:t>neutrale Perspektive</w:t>
      </w:r>
      <w:r>
        <w:tab/>
      </w:r>
      <w:r>
        <w:tab/>
      </w:r>
      <w:r>
        <w:tab/>
      </w:r>
      <w:r>
        <w:tab/>
      </w:r>
      <w:r>
        <w:tab/>
      </w:r>
      <w:r>
        <w:tab/>
      </w:r>
      <w:r>
        <w:tab/>
      </w:r>
      <w:r>
        <w:tab/>
        <w:t>(   )</w:t>
      </w:r>
      <w:r>
        <w:tab/>
      </w:r>
      <w:r>
        <w:tab/>
        <w:t>(   )</w:t>
      </w:r>
    </w:p>
    <w:p w:rsidR="000E0BA3" w:rsidRDefault="000E0BA3" w:rsidP="00E0395E">
      <w:pPr>
        <w:suppressAutoHyphens/>
      </w:pPr>
      <w:r>
        <w:t>Perspektive der sowjetischen Siegermacht</w:t>
      </w:r>
      <w:r>
        <w:tab/>
      </w:r>
      <w:r>
        <w:tab/>
      </w:r>
      <w:r>
        <w:tab/>
      </w:r>
      <w:r>
        <w:tab/>
      </w:r>
      <w:r>
        <w:tab/>
        <w:t>(   )</w:t>
      </w:r>
      <w:r>
        <w:tab/>
      </w:r>
      <w:r>
        <w:tab/>
        <w:t>(   )</w:t>
      </w:r>
    </w:p>
    <w:p w:rsidR="000E0BA3" w:rsidRDefault="000E0BA3" w:rsidP="00E0395E">
      <w:pPr>
        <w:suppressAutoHyphens/>
      </w:pPr>
      <w:r>
        <w:t>Perspektive der Anti-Hitler-Koalition</w:t>
      </w:r>
      <w:r>
        <w:tab/>
      </w:r>
      <w:r>
        <w:tab/>
      </w:r>
      <w:r>
        <w:tab/>
      </w:r>
      <w:r>
        <w:tab/>
      </w:r>
      <w:r>
        <w:tab/>
      </w:r>
      <w:r>
        <w:tab/>
        <w:t>(   )</w:t>
      </w:r>
      <w:r>
        <w:tab/>
      </w:r>
      <w:r>
        <w:tab/>
        <w:t>(   )</w:t>
      </w:r>
    </w:p>
    <w:p w:rsidR="000E0BA3" w:rsidRDefault="000E0BA3" w:rsidP="00E0395E">
      <w:pPr>
        <w:suppressAutoHyphens/>
      </w:pPr>
      <w:r>
        <w:t>Perspektive der deutschen Bevölkerung</w:t>
      </w:r>
      <w:r>
        <w:tab/>
      </w:r>
      <w:r>
        <w:tab/>
      </w:r>
      <w:r>
        <w:tab/>
      </w:r>
      <w:r>
        <w:tab/>
      </w:r>
      <w:r>
        <w:tab/>
        <w:t>(   )</w:t>
      </w:r>
      <w:r>
        <w:tab/>
      </w:r>
      <w:r>
        <w:tab/>
        <w:t>(   )</w:t>
      </w:r>
    </w:p>
    <w:p w:rsidR="000E0BA3" w:rsidRDefault="000E0BA3" w:rsidP="00E0395E">
      <w:pPr>
        <w:suppressAutoHyphens/>
      </w:pPr>
      <w:r>
        <w:t>Perspektive des deutschen Widerstands</w:t>
      </w:r>
      <w:r>
        <w:tab/>
      </w:r>
      <w:r>
        <w:tab/>
      </w:r>
      <w:r>
        <w:tab/>
      </w:r>
      <w:r>
        <w:tab/>
      </w:r>
      <w:r>
        <w:tab/>
        <w:t>(   )</w:t>
      </w:r>
      <w:r>
        <w:tab/>
      </w:r>
      <w:r>
        <w:tab/>
        <w:t>(   )</w:t>
      </w:r>
    </w:p>
    <w:p w:rsidR="000E0BA3" w:rsidRDefault="000E0BA3" w:rsidP="00E0395E">
      <w:pPr>
        <w:suppressAutoHyphens/>
      </w:pPr>
      <w:r>
        <w:t>Perspektive der von der Wehrmacht besetzten Länder Europas</w:t>
      </w:r>
      <w:r>
        <w:tab/>
      </w:r>
      <w:r>
        <w:tab/>
        <w:t>(   )</w:t>
      </w:r>
      <w:r>
        <w:tab/>
      </w:r>
      <w:r>
        <w:tab/>
        <w:t>(   )</w:t>
      </w:r>
    </w:p>
    <w:p w:rsidR="000E0BA3" w:rsidRDefault="000E0BA3" w:rsidP="00E0395E">
      <w:pPr>
        <w:suppressAutoHyphens/>
      </w:pPr>
    </w:p>
    <w:p w:rsidR="000E0BA3" w:rsidRDefault="000E0BA3" w:rsidP="00E0395E">
      <w:pPr>
        <w:suppressAutoHyphens/>
      </w:pPr>
    </w:p>
    <w:p w:rsidR="000E0BA3" w:rsidRDefault="000E0BA3" w:rsidP="00E0395E">
      <w:pPr>
        <w:suppressAutoHyphens/>
      </w:pPr>
      <w:r>
        <w:t xml:space="preserve">2. Erkläre und vergleiche, welche </w:t>
      </w:r>
      <w:r w:rsidR="000757D8">
        <w:t>Vorstellungen</w:t>
      </w:r>
      <w:r>
        <w:t xml:space="preserve"> i</w:t>
      </w:r>
      <w:r w:rsidR="003062D0">
        <w:t xml:space="preserve">n </w:t>
      </w:r>
      <w:r>
        <w:t xml:space="preserve">beiden </w:t>
      </w:r>
      <w:r w:rsidR="003062D0">
        <w:t xml:space="preserve">Materialien </w:t>
      </w:r>
      <w:r>
        <w:t xml:space="preserve">zum Ausdruck </w:t>
      </w:r>
      <w:r w:rsidR="003062D0">
        <w:t>komm</w:t>
      </w:r>
      <w:r>
        <w:t>en.</w:t>
      </w:r>
    </w:p>
    <w:p w:rsidR="000E0BA3" w:rsidRDefault="000E0BA3" w:rsidP="00E0395E">
      <w:pPr>
        <w:suppressAutoHyphens/>
      </w:pPr>
    </w:p>
    <w:p w:rsidR="000B16C9" w:rsidRDefault="000B16C9" w:rsidP="00E0395E">
      <w:pPr>
        <w:pStyle w:val="KeinLeerraum"/>
        <w:suppressAutoHyphens/>
        <w:ind w:left="1080"/>
        <w:rPr>
          <w:rFonts w:ascii="Arial" w:hAnsi="Arial" w:cs="Arial"/>
        </w:rPr>
      </w:pPr>
    </w:p>
    <w:p w:rsidR="000B16C9" w:rsidRDefault="000B16C9" w:rsidP="00E0395E">
      <w:pPr>
        <w:pStyle w:val="KeinLeerraum"/>
        <w:suppressAutoHyphens/>
        <w:ind w:left="1080"/>
        <w:rPr>
          <w:rFonts w:ascii="Arial" w:hAnsi="Arial" w:cs="Arial"/>
        </w:rPr>
      </w:pPr>
    </w:p>
    <w:p w:rsidR="000B16C9" w:rsidRDefault="000B16C9"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0E0BA3" w:rsidRDefault="000E0BA3" w:rsidP="00E0395E">
      <w:pPr>
        <w:pStyle w:val="KeinLeerraum"/>
        <w:suppressAutoHyphens/>
        <w:ind w:left="1080"/>
        <w:rPr>
          <w:rFonts w:ascii="Arial" w:hAnsi="Arial" w:cs="Arial"/>
        </w:rPr>
      </w:pPr>
    </w:p>
    <w:p w:rsidR="003062D0" w:rsidRDefault="003062D0" w:rsidP="00E0395E">
      <w:pPr>
        <w:pStyle w:val="KeinLeerraum"/>
        <w:suppressAutoHyphens/>
        <w:rPr>
          <w:rFonts w:ascii="Arial" w:hAnsi="Arial" w:cs="Arial"/>
        </w:rPr>
      </w:pPr>
    </w:p>
    <w:p w:rsidR="00E0395E" w:rsidRDefault="00E0395E" w:rsidP="00E0395E">
      <w:pPr>
        <w:pStyle w:val="KeinLeerraum"/>
        <w:suppressAutoHyphens/>
        <w:rPr>
          <w:rFonts w:ascii="Arial" w:hAnsi="Arial" w:cs="Arial"/>
        </w:rPr>
      </w:pPr>
    </w:p>
    <w:p w:rsidR="00E0395E" w:rsidRDefault="00E0395E" w:rsidP="00E0395E">
      <w:pPr>
        <w:pStyle w:val="KeinLeerraum"/>
        <w:suppressAutoHyphens/>
        <w:rPr>
          <w:rFonts w:ascii="Arial" w:hAnsi="Arial" w:cs="Arial"/>
        </w:rPr>
      </w:pPr>
    </w:p>
    <w:p w:rsidR="00E0395E" w:rsidRPr="00CC330F" w:rsidRDefault="00E0395E" w:rsidP="00E0395E">
      <w:pPr>
        <w:suppressAutoHyphens/>
        <w:rPr>
          <w:b/>
          <w:lang w:val="en-US"/>
        </w:rPr>
      </w:pPr>
      <w:r>
        <w:rPr>
          <w:noProof/>
          <w:lang w:eastAsia="de-DE"/>
        </w:rPr>
        <w:drawing>
          <wp:inline distT="0" distB="0" distL="0" distR="0">
            <wp:extent cx="1229360" cy="426720"/>
            <wp:effectExtent l="19050" t="0" r="8890" b="0"/>
            <wp:docPr id="7"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29360" cy="426720"/>
                    </a:xfrm>
                    <a:prstGeom prst="rect">
                      <a:avLst/>
                    </a:prstGeom>
                    <a:noFill/>
                    <a:ln w="9525">
                      <a:noFill/>
                      <a:miter lim="800000"/>
                      <a:headEnd/>
                      <a:tailEnd/>
                    </a:ln>
                  </pic:spPr>
                </pic:pic>
              </a:graphicData>
            </a:graphic>
          </wp:inline>
        </w:drawing>
      </w:r>
      <w:r w:rsidRPr="00CC330F">
        <w:rPr>
          <w:lang w:val="en-US"/>
        </w:rPr>
        <w:t>LISUM</w:t>
      </w:r>
      <w:r w:rsidRPr="00CC330F">
        <w:rPr>
          <w:b/>
          <w:lang w:val="en-US"/>
        </w:rPr>
        <w:t xml:space="preserve"> </w:t>
      </w:r>
    </w:p>
    <w:p w:rsidR="00E0395E" w:rsidRPr="00E0395E" w:rsidRDefault="00E0395E" w:rsidP="00E0395E">
      <w:pPr>
        <w:suppressAutoHyphens/>
        <w:rPr>
          <w:b/>
          <w:sz w:val="16"/>
          <w:szCs w:val="16"/>
          <w:lang w:val="en-US"/>
        </w:rPr>
      </w:pPr>
      <w:r w:rsidRPr="00E0395E">
        <w:rPr>
          <w:sz w:val="16"/>
          <w:szCs w:val="16"/>
          <w:lang w:val="en-US"/>
        </w:rPr>
        <w:t>Bi</w:t>
      </w:r>
      <w:r>
        <w:rPr>
          <w:sz w:val="16"/>
          <w:szCs w:val="16"/>
          <w:lang w:val="en-US"/>
        </w:rPr>
        <w:t xml:space="preserve">ld 1: </w:t>
      </w:r>
      <w:hyperlink r:id="rId11" w:history="1">
        <w:r w:rsidRPr="00E0395E">
          <w:rPr>
            <w:rStyle w:val="Hyperlink"/>
            <w:sz w:val="16"/>
            <w:szCs w:val="16"/>
            <w:lang w:val="en-US"/>
          </w:rPr>
          <w:t>https://commons.wikimedia.org/wiki/File:Soviet_Cenotaph_Berlin_Treptower_Park.JPG</w:t>
        </w:r>
      </w:hyperlink>
      <w:r w:rsidRPr="00E0395E">
        <w:rPr>
          <w:sz w:val="16"/>
          <w:szCs w:val="16"/>
          <w:lang w:val="en-US"/>
        </w:rPr>
        <w:t xml:space="preserve"> CC BY SA 3.0 DE</w:t>
      </w:r>
    </w:p>
    <w:p w:rsidR="006279A1" w:rsidRDefault="000B16C9" w:rsidP="00E0395E">
      <w:pPr>
        <w:suppressAutoHyphens/>
        <w:rPr>
          <w:b/>
        </w:rPr>
      </w:pPr>
      <w:r w:rsidRPr="00EA43A8">
        <w:rPr>
          <w:b/>
        </w:rPr>
        <w:lastRenderedPageBreak/>
        <w:t xml:space="preserve">M1 </w:t>
      </w:r>
    </w:p>
    <w:p w:rsidR="000B16C9" w:rsidRPr="00EA43A8" w:rsidRDefault="000B16C9" w:rsidP="00E0395E">
      <w:pPr>
        <w:suppressAutoHyphens/>
        <w:rPr>
          <w:b/>
        </w:rPr>
      </w:pPr>
      <w:r>
        <w:rPr>
          <w:b/>
        </w:rPr>
        <w:t>Zentrale F</w:t>
      </w:r>
      <w:r w:rsidRPr="00EA43A8">
        <w:rPr>
          <w:b/>
        </w:rPr>
        <w:t xml:space="preserve">igur des Sowjetischen Ehrenmals von Jewgeni Wutschetitsch </w:t>
      </w:r>
      <w:r>
        <w:rPr>
          <w:b/>
        </w:rPr>
        <w:t>(1908</w:t>
      </w:r>
      <w:r w:rsidR="002555ED">
        <w:rPr>
          <w:b/>
        </w:rPr>
        <w:t>–</w:t>
      </w:r>
      <w:r>
        <w:rPr>
          <w:b/>
        </w:rPr>
        <w:t>1974)</w:t>
      </w:r>
    </w:p>
    <w:p w:rsidR="000B16C9" w:rsidRDefault="000B16C9" w:rsidP="00E0395E">
      <w:pPr>
        <w:suppressAutoHyphens/>
        <w:rPr>
          <w:i/>
          <w:noProof/>
          <w:sz w:val="20"/>
          <w:szCs w:val="20"/>
          <w:lang w:eastAsia="de-DE"/>
        </w:rPr>
      </w:pPr>
      <w:r>
        <w:rPr>
          <w:i/>
          <w:noProof/>
          <w:sz w:val="20"/>
          <w:szCs w:val="20"/>
          <w:lang w:eastAsia="de-DE"/>
        </w:rPr>
        <w:t xml:space="preserve">Am 8. Mai 1949 weihte die sowjetische Besatzungsmacht </w:t>
      </w:r>
      <w:r w:rsidRPr="0072664E">
        <w:rPr>
          <w:i/>
          <w:noProof/>
          <w:sz w:val="20"/>
          <w:szCs w:val="20"/>
          <w:lang w:eastAsia="de-DE"/>
        </w:rPr>
        <w:t>in Berlin-Treptow</w:t>
      </w:r>
      <w:r>
        <w:rPr>
          <w:i/>
          <w:noProof/>
          <w:sz w:val="20"/>
          <w:szCs w:val="20"/>
          <w:lang w:eastAsia="de-DE"/>
        </w:rPr>
        <w:t xml:space="preserve"> ihr zentrales Ehrenmal ein. Es würdigt die Leistungen der Sowjetsoldaten im Zweiten Weltkrieg und setzt den Opfer</w:t>
      </w:r>
      <w:r w:rsidR="006279A1">
        <w:rPr>
          <w:i/>
          <w:noProof/>
          <w:sz w:val="20"/>
          <w:szCs w:val="20"/>
          <w:lang w:eastAsia="de-DE"/>
        </w:rPr>
        <w:t>n</w:t>
      </w:r>
      <w:r>
        <w:rPr>
          <w:i/>
          <w:noProof/>
          <w:sz w:val="20"/>
          <w:szCs w:val="20"/>
          <w:lang w:eastAsia="de-DE"/>
        </w:rPr>
        <w:t xml:space="preserve"> der Roten Armee ein Denkmal. </w:t>
      </w:r>
    </w:p>
    <w:p w:rsidR="000757D8" w:rsidRDefault="000757D8" w:rsidP="00E0395E">
      <w:pPr>
        <w:suppressAutoHyphens/>
      </w:pPr>
      <w:r>
        <w:rPr>
          <w:noProof/>
          <w:lang w:eastAsia="de-DE"/>
        </w:rPr>
        <w:drawing>
          <wp:anchor distT="0" distB="0" distL="114300" distR="114300" simplePos="0" relativeHeight="251657216" behindDoc="0" locked="0" layoutInCell="1" allowOverlap="1">
            <wp:simplePos x="0" y="0"/>
            <wp:positionH relativeFrom="column">
              <wp:posOffset>2995717</wp:posOffset>
            </wp:positionH>
            <wp:positionV relativeFrom="paragraph">
              <wp:posOffset>95687</wp:posOffset>
            </wp:positionV>
            <wp:extent cx="2761200" cy="3585600"/>
            <wp:effectExtent l="0" t="0" r="0" b="0"/>
            <wp:wrapSquare wrapText="bothSides"/>
            <wp:docPr id="10" name="Bild 7" descr="http://upload.wikimedia.org/wikipedia/commons/a/a1/Soviet_Cenotaph_Berlin_Treptower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upload.wikimedia.org/wikipedia/commons/a/a1/Soviet_Cenotaph_Berlin_Treptower_Park.JPG"/>
                    <pic:cNvPicPr>
                      <a:picLocks noChangeAspect="1" noChangeArrowheads="1"/>
                    </pic:cNvPicPr>
                  </pic:nvPicPr>
                  <pic:blipFill>
                    <a:blip r:embed="rId12" cstate="print">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sharpenSoften amount="66000"/>
                              </a14:imgEffect>
                              <a14:imgEffect>
                                <a14:brightnessContrast bright="6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54" t="7883" r="-911" b="-323"/>
                    <a:stretch>
                      <a:fillRect/>
                    </a:stretch>
                  </pic:blipFill>
                  <pic:spPr bwMode="auto">
                    <a:xfrm>
                      <a:off x="0" y="0"/>
                      <a:ext cx="2761200" cy="3585600"/>
                    </a:xfrm>
                    <a:prstGeom prst="rect">
                      <a:avLst/>
                    </a:prstGeom>
                    <a:noFill/>
                    <a:ln w="9525">
                      <a:noFill/>
                      <a:miter lim="800000"/>
                      <a:headEnd/>
                      <a:tailEnd/>
                    </a:ln>
                  </pic:spPr>
                </pic:pic>
              </a:graphicData>
            </a:graphic>
          </wp:anchor>
        </w:drawing>
      </w: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B16C9" w:rsidRDefault="000B16C9"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Default="000757D8" w:rsidP="00E0395E">
      <w:pPr>
        <w:suppressAutoHyphens/>
      </w:pPr>
    </w:p>
    <w:p w:rsidR="000757D8" w:rsidRPr="00911423" w:rsidRDefault="000757D8" w:rsidP="00E0395E">
      <w:pPr>
        <w:suppressAutoHyphens/>
      </w:pPr>
    </w:p>
    <w:p w:rsidR="006279A1" w:rsidRDefault="000B16C9" w:rsidP="00E0395E">
      <w:pPr>
        <w:suppressAutoHyphens/>
        <w:rPr>
          <w:b/>
        </w:rPr>
      </w:pPr>
      <w:r w:rsidRPr="00EA43A8">
        <w:rPr>
          <w:b/>
        </w:rPr>
        <w:t>M</w:t>
      </w:r>
      <w:r>
        <w:rPr>
          <w:b/>
        </w:rPr>
        <w:t>2</w:t>
      </w:r>
      <w:r w:rsidRPr="00EA43A8">
        <w:rPr>
          <w:b/>
        </w:rPr>
        <w:t xml:space="preserve"> </w:t>
      </w:r>
    </w:p>
    <w:p w:rsidR="000B16C9" w:rsidRPr="00EA43A8" w:rsidRDefault="000B16C9" w:rsidP="00E0395E">
      <w:pPr>
        <w:suppressAutoHyphens/>
        <w:rPr>
          <w:b/>
          <w:lang w:eastAsia="de-DE"/>
        </w:rPr>
      </w:pPr>
      <w:r w:rsidRPr="00EA43A8">
        <w:rPr>
          <w:b/>
        </w:rPr>
        <w:t xml:space="preserve">„Der 8. Mai ist für uns Deutsche kein Tag zum Feiern.“ </w:t>
      </w:r>
    </w:p>
    <w:p w:rsidR="000B16C9" w:rsidRPr="0072664E" w:rsidRDefault="000B16C9" w:rsidP="00E0395E">
      <w:pPr>
        <w:suppressAutoHyphens/>
        <w:rPr>
          <w:i/>
          <w:sz w:val="20"/>
          <w:szCs w:val="20"/>
        </w:rPr>
      </w:pPr>
      <w:r>
        <w:rPr>
          <w:i/>
          <w:sz w:val="20"/>
          <w:szCs w:val="20"/>
        </w:rPr>
        <w:t>Am 8. Mai 1985 urteilte der damalige</w:t>
      </w:r>
      <w:r w:rsidRPr="0072664E">
        <w:rPr>
          <w:i/>
          <w:sz w:val="20"/>
          <w:szCs w:val="20"/>
        </w:rPr>
        <w:t xml:space="preserve"> Bundespräsident Richard von Weizsäcker </w:t>
      </w:r>
      <w:r>
        <w:rPr>
          <w:i/>
          <w:sz w:val="20"/>
          <w:szCs w:val="20"/>
        </w:rPr>
        <w:t>(1920</w:t>
      </w:r>
      <w:r w:rsidR="002555ED">
        <w:rPr>
          <w:i/>
          <w:sz w:val="20"/>
          <w:szCs w:val="20"/>
        </w:rPr>
        <w:t>–</w:t>
      </w:r>
      <w:r>
        <w:rPr>
          <w:i/>
          <w:sz w:val="20"/>
          <w:szCs w:val="20"/>
        </w:rPr>
        <w:t xml:space="preserve">2015) </w:t>
      </w:r>
      <w:r w:rsidRPr="0072664E">
        <w:rPr>
          <w:i/>
          <w:sz w:val="20"/>
          <w:szCs w:val="20"/>
        </w:rPr>
        <w:t xml:space="preserve">während der Gedenkveranstaltung des Deutschen Bundestages in Bonn </w:t>
      </w:r>
      <w:r>
        <w:rPr>
          <w:i/>
          <w:sz w:val="20"/>
          <w:szCs w:val="20"/>
        </w:rPr>
        <w:t>über die Situation am Ende des Zweiten Weltkrieg</w:t>
      </w:r>
      <w:r w:rsidR="006279A1">
        <w:rPr>
          <w:i/>
          <w:sz w:val="20"/>
          <w:szCs w:val="20"/>
        </w:rPr>
        <w:t>e</w:t>
      </w:r>
      <w:r>
        <w:rPr>
          <w:i/>
          <w:sz w:val="20"/>
          <w:szCs w:val="20"/>
        </w:rPr>
        <w:t xml:space="preserve">s </w:t>
      </w:r>
      <w:r w:rsidRPr="0072664E">
        <w:rPr>
          <w:i/>
          <w:sz w:val="20"/>
          <w:szCs w:val="20"/>
        </w:rPr>
        <w:t xml:space="preserve">(aktualisierte </w:t>
      </w:r>
      <w:r w:rsidR="006279A1">
        <w:rPr>
          <w:i/>
          <w:sz w:val="20"/>
          <w:szCs w:val="20"/>
        </w:rPr>
        <w:t>Rechtschreibung</w:t>
      </w:r>
      <w:r w:rsidRPr="0072664E">
        <w:rPr>
          <w:i/>
          <w:sz w:val="20"/>
          <w:szCs w:val="20"/>
        </w:rPr>
        <w:t>):</w:t>
      </w:r>
    </w:p>
    <w:p w:rsidR="000B16C9" w:rsidRDefault="000B16C9" w:rsidP="00E0395E">
      <w:pPr>
        <w:suppressAutoHyphens/>
        <w:sectPr w:rsidR="000B16C9" w:rsidSect="000E0BA3">
          <w:headerReference w:type="default" r:id="rId14"/>
          <w:footerReference w:type="default" r:id="rId15"/>
          <w:pgSz w:w="11906" w:h="16838"/>
          <w:pgMar w:top="1417" w:right="1417" w:bottom="1134" w:left="1417" w:header="708" w:footer="708" w:gutter="0"/>
          <w:cols w:space="708"/>
          <w:docGrid w:linePitch="360"/>
        </w:sectPr>
      </w:pPr>
    </w:p>
    <w:p w:rsidR="000B16C9" w:rsidRPr="00911423" w:rsidRDefault="000757D8" w:rsidP="00E0395E">
      <w:pPr>
        <w:suppressAutoHyphens/>
        <w:jc w:val="both"/>
      </w:pPr>
      <w:r>
        <w:rPr>
          <w:rFonts w:ascii="Verdana" w:hAnsi="Verdana"/>
        </w:rPr>
        <w:lastRenderedPageBreak/>
        <w:t xml:space="preserve"> [</w:t>
      </w:r>
      <w:r>
        <w:t>…</w:t>
      </w:r>
      <w:r>
        <w:rPr>
          <w:rFonts w:ascii="Verdana" w:hAnsi="Verdana"/>
        </w:rPr>
        <w:t>]</w:t>
      </w:r>
      <w:r w:rsidR="000B16C9" w:rsidRPr="00911423">
        <w:t xml:space="preserve"> Der 8. Mai ist für uns vor allem ein Tag der Erinnerung an das, was Menschen erleiden mu</w:t>
      </w:r>
      <w:r w:rsidR="000B16C9">
        <w:t>ss</w:t>
      </w:r>
      <w:r w:rsidR="000B16C9" w:rsidRPr="00911423">
        <w:t>ten. Er ist zugleich ein Tag des Nachdenkens über den Gang unserer Geschichte. Je ehrlicher wir ihn begehen, desto freier sind wir, uns seinen Folgen verantwortlich zu stellen.</w:t>
      </w:r>
    </w:p>
    <w:p w:rsidR="000B16C9" w:rsidRDefault="000B16C9" w:rsidP="00E0395E">
      <w:pPr>
        <w:suppressAutoHyphens/>
        <w:jc w:val="both"/>
      </w:pPr>
      <w:r w:rsidRPr="00911423">
        <w:t>Der 8. Mai ist für uns Deutsche kein Tag zum Feiern. Die Menschen, die ihn bewu</w:t>
      </w:r>
      <w:r>
        <w:t>ss</w:t>
      </w:r>
      <w:r w:rsidRPr="00911423">
        <w:t>t erlebt haben, denken an ganz persönliche und damit ganz unterschiedliche Erfahrungen zurück. Der eine kehrte heim, der andere wurde heimatlos. Dieser wurde befreit, für jenen begann die Gefangenschaft. Viele waren einfach nur dafür dankbar, da</w:t>
      </w:r>
      <w:r>
        <w:t>ss</w:t>
      </w:r>
      <w:r w:rsidRPr="00911423">
        <w:t xml:space="preserve"> Bombennächte und Angst vorüber und sie mit dem Leben davongekommen waren. Andere empfanden Schmerz über die vollständige Niederlage des eigenen Vaterlandes. Verbittert standen Deutsche vor zerrissenen Illusionen, dankbar andere Deutsche vor</w:t>
      </w:r>
      <w:r w:rsidR="000757D8">
        <w:t xml:space="preserve"> dem geschenkten neuen Anfang. </w:t>
      </w:r>
      <w:r w:rsidR="000757D8">
        <w:rPr>
          <w:rFonts w:ascii="Verdana" w:hAnsi="Verdana"/>
        </w:rPr>
        <w:t>[</w:t>
      </w:r>
      <w:r w:rsidR="000757D8">
        <w:t>…</w:t>
      </w:r>
      <w:r w:rsidR="000757D8">
        <w:rPr>
          <w:rFonts w:ascii="Verdana" w:hAnsi="Verdana"/>
        </w:rPr>
        <w:t>]</w:t>
      </w:r>
    </w:p>
    <w:p w:rsidR="000B16C9" w:rsidRDefault="000B16C9" w:rsidP="00E0395E">
      <w:pPr>
        <w:suppressAutoHyphens/>
        <w:rPr>
          <w:i/>
          <w:sz w:val="20"/>
          <w:szCs w:val="20"/>
        </w:rPr>
        <w:sectPr w:rsidR="000B16C9" w:rsidSect="000E0BA3">
          <w:type w:val="continuous"/>
          <w:pgSz w:w="11906" w:h="16838"/>
          <w:pgMar w:top="1418" w:right="1418" w:bottom="1134" w:left="1418" w:header="709" w:footer="709" w:gutter="0"/>
          <w:lnNumType w:countBy="5"/>
          <w:cols w:space="708"/>
          <w:docGrid w:linePitch="360"/>
        </w:sectPr>
      </w:pPr>
    </w:p>
    <w:p w:rsidR="000B16C9" w:rsidRDefault="000B16C9" w:rsidP="00E0395E">
      <w:pPr>
        <w:widowControl w:val="0"/>
        <w:suppressAutoHyphens/>
        <w:rPr>
          <w:i/>
          <w:sz w:val="20"/>
          <w:szCs w:val="20"/>
        </w:rPr>
        <w:sectPr w:rsidR="000B16C9" w:rsidSect="000E0BA3">
          <w:type w:val="continuous"/>
          <w:pgSz w:w="11906" w:h="16838"/>
          <w:pgMar w:top="1418" w:right="1418" w:bottom="1134" w:left="1418" w:header="709" w:footer="709" w:gutter="0"/>
          <w:lnNumType w:countBy="5" w:restart="newSection"/>
          <w:cols w:space="708"/>
          <w:docGrid w:linePitch="360"/>
        </w:sectPr>
      </w:pPr>
      <w:r w:rsidRPr="00B903E1">
        <w:rPr>
          <w:i/>
          <w:sz w:val="20"/>
          <w:szCs w:val="20"/>
        </w:rPr>
        <w:lastRenderedPageBreak/>
        <w:t>Fun</w:t>
      </w:r>
      <w:r>
        <w:rPr>
          <w:i/>
          <w:sz w:val="20"/>
          <w:szCs w:val="20"/>
        </w:rPr>
        <w:t>d</w:t>
      </w:r>
      <w:r w:rsidRPr="00B903E1">
        <w:rPr>
          <w:i/>
          <w:sz w:val="20"/>
          <w:szCs w:val="20"/>
        </w:rPr>
        <w:t>ort:</w:t>
      </w:r>
      <w:hyperlink r:id="rId16" w:history="1">
        <w:r w:rsidRPr="000757D8">
          <w:rPr>
            <w:rStyle w:val="Hyperlink"/>
            <w:rFonts w:cs="Arial"/>
            <w:i/>
            <w:color w:val="auto"/>
            <w:sz w:val="20"/>
            <w:szCs w:val="20"/>
            <w:u w:val="none"/>
          </w:rPr>
          <w:t>http://www.bundespraesident.de/SharedDocs/Reden/DE/Richard-von-Weizsaecker/Reden/1985/05/19850508_Rede.html;jsessionid=6EA97022A75D6E70F2C1B33CB4FD4CAA.2_cid285</w:t>
        </w:r>
      </w:hyperlink>
      <w:r>
        <w:t xml:space="preserve"> </w:t>
      </w:r>
      <w:r>
        <w:rPr>
          <w:i/>
          <w:sz w:val="20"/>
          <w:szCs w:val="20"/>
        </w:rPr>
        <w:t>(</w:t>
      </w:r>
      <w:r w:rsidR="006279A1">
        <w:rPr>
          <w:i/>
          <w:sz w:val="20"/>
          <w:szCs w:val="20"/>
        </w:rPr>
        <w:t>abgerufen</w:t>
      </w:r>
      <w:r>
        <w:rPr>
          <w:i/>
          <w:sz w:val="20"/>
          <w:szCs w:val="20"/>
        </w:rPr>
        <w:t xml:space="preserve"> am </w:t>
      </w:r>
      <w:r w:rsidR="006279A1">
        <w:rPr>
          <w:i/>
          <w:sz w:val="20"/>
          <w:szCs w:val="20"/>
        </w:rPr>
        <w:t>0</w:t>
      </w:r>
      <w:r>
        <w:rPr>
          <w:i/>
          <w:sz w:val="20"/>
          <w:szCs w:val="20"/>
        </w:rPr>
        <w:t>8.01.2015)</w:t>
      </w:r>
    </w:p>
    <w:p w:rsidR="00CC330F" w:rsidRPr="006279A1" w:rsidRDefault="00CC330F" w:rsidP="00CC330F">
      <w:pPr>
        <w:suppressAutoHyphens/>
        <w:rPr>
          <w:noProof/>
          <w:lang w:eastAsia="de-DE"/>
        </w:rPr>
      </w:pPr>
    </w:p>
    <w:p w:rsidR="00E0395E" w:rsidRPr="00CC330F" w:rsidRDefault="00E0395E" w:rsidP="00CC330F">
      <w:pPr>
        <w:suppressAutoHyphens/>
        <w:spacing w:line="240" w:lineRule="auto"/>
        <w:rPr>
          <w:noProof/>
          <w:lang w:val="en-US" w:eastAsia="de-DE"/>
        </w:rPr>
      </w:pPr>
      <w:r>
        <w:rPr>
          <w:noProof/>
          <w:lang w:eastAsia="de-DE"/>
        </w:rPr>
        <w:drawing>
          <wp:inline distT="0" distB="0" distL="0" distR="0">
            <wp:extent cx="1229360" cy="426720"/>
            <wp:effectExtent l="19050" t="0" r="8890" b="0"/>
            <wp:docPr id="4"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29360" cy="426720"/>
                    </a:xfrm>
                    <a:prstGeom prst="rect">
                      <a:avLst/>
                    </a:prstGeom>
                    <a:noFill/>
                    <a:ln w="9525">
                      <a:noFill/>
                      <a:miter lim="800000"/>
                      <a:headEnd/>
                      <a:tailEnd/>
                    </a:ln>
                  </pic:spPr>
                </pic:pic>
              </a:graphicData>
            </a:graphic>
          </wp:inline>
        </w:drawing>
      </w:r>
      <w:r w:rsidRPr="00CC330F">
        <w:rPr>
          <w:noProof/>
          <w:lang w:val="en-US" w:eastAsia="de-DE"/>
        </w:rPr>
        <w:t>LISUM</w:t>
      </w:r>
    </w:p>
    <w:p w:rsidR="00E0395E" w:rsidRPr="00CC330F" w:rsidRDefault="00E0395E" w:rsidP="00CC330F">
      <w:pPr>
        <w:suppressAutoHyphens/>
        <w:spacing w:line="240" w:lineRule="auto"/>
        <w:rPr>
          <w:noProof/>
          <w:sz w:val="16"/>
          <w:szCs w:val="16"/>
          <w:lang w:val="en-US" w:eastAsia="de-DE"/>
        </w:rPr>
      </w:pPr>
      <w:r w:rsidRPr="00CC330F">
        <w:rPr>
          <w:noProof/>
          <w:sz w:val="16"/>
          <w:szCs w:val="16"/>
          <w:lang w:val="en-US" w:eastAsia="de-DE"/>
        </w:rPr>
        <w:lastRenderedPageBreak/>
        <w:t xml:space="preserve">Bild 1: </w:t>
      </w:r>
      <w:hyperlink r:id="rId17" w:history="1">
        <w:r w:rsidRPr="00CC330F">
          <w:rPr>
            <w:noProof/>
            <w:sz w:val="16"/>
            <w:szCs w:val="16"/>
            <w:lang w:val="en-US" w:eastAsia="de-DE"/>
          </w:rPr>
          <w:t>https://commons.wikimedia.org/wiki/File:Soviet_Cenotaph_Berlin_Treptower_Park.JPG</w:t>
        </w:r>
      </w:hyperlink>
      <w:r w:rsidRPr="00CC330F">
        <w:rPr>
          <w:noProof/>
          <w:sz w:val="16"/>
          <w:szCs w:val="16"/>
          <w:lang w:val="en-US" w:eastAsia="de-DE"/>
        </w:rPr>
        <w:t xml:space="preserve"> CC BY SA 3.0 DE</w:t>
      </w:r>
    </w:p>
    <w:p w:rsidR="000B16C9" w:rsidRPr="00CC330F" w:rsidRDefault="000B16C9" w:rsidP="00CC330F">
      <w:pPr>
        <w:suppressAutoHyphens/>
        <w:rPr>
          <w:sz w:val="16"/>
          <w:szCs w:val="16"/>
          <w:lang w:val="en-US"/>
        </w:rPr>
        <w:sectPr w:rsidR="000B16C9" w:rsidRPr="00CC330F" w:rsidSect="000E0BA3">
          <w:type w:val="continuous"/>
          <w:pgSz w:w="11906" w:h="16838"/>
          <w:pgMar w:top="1418" w:right="1418" w:bottom="1134" w:left="1418" w:header="709" w:footer="709" w:gutter="0"/>
          <w:cols w:num="2" w:space="708"/>
          <w:docGrid w:linePitch="360"/>
        </w:sectPr>
      </w:pPr>
    </w:p>
    <w:p w:rsidR="000B16C9" w:rsidRPr="000E10E7" w:rsidRDefault="000B16C9" w:rsidP="00E0395E">
      <w:pPr>
        <w:suppressAutoHyphens/>
        <w:rPr>
          <w:b/>
        </w:rPr>
      </w:pPr>
      <w:r w:rsidRPr="008119C5">
        <w:rPr>
          <w:b/>
        </w:rPr>
        <w:lastRenderedPageBreak/>
        <w:t>Erwartungshorizont</w:t>
      </w:r>
      <w:r>
        <w:rPr>
          <w:b/>
        </w:rPr>
        <w:t xml:space="preserve">: </w:t>
      </w:r>
    </w:p>
    <w:p w:rsidR="000B16C9" w:rsidRDefault="000B16C9" w:rsidP="00E0395E">
      <w:pPr>
        <w:pStyle w:val="KeinLeerraum"/>
        <w:suppressAutoHyphens/>
        <w:ind w:left="705" w:hanging="705"/>
        <w:rPr>
          <w:rFonts w:ascii="Arial" w:hAnsi="Arial" w:cs="Arial"/>
        </w:rPr>
      </w:pPr>
    </w:p>
    <w:p w:rsidR="000E0BA3" w:rsidRDefault="000E0BA3" w:rsidP="00E0395E">
      <w:pPr>
        <w:pStyle w:val="KeinLeerraum"/>
        <w:suppressAutoHyphens/>
        <w:rPr>
          <w:rFonts w:ascii="Arial" w:hAnsi="Arial" w:cs="Arial"/>
        </w:rPr>
      </w:pPr>
      <w:r>
        <w:rPr>
          <w:rFonts w:ascii="Arial" w:hAnsi="Arial" w:cs="Arial"/>
        </w:rPr>
        <w:t>Die z</w:t>
      </w:r>
      <w:r w:rsidR="000B16C9">
        <w:rPr>
          <w:rFonts w:ascii="Arial" w:hAnsi="Arial" w:cs="Arial"/>
        </w:rPr>
        <w:t xml:space="preserve">entrale Aufgabe </w:t>
      </w:r>
      <w:r>
        <w:rPr>
          <w:rFonts w:ascii="Arial" w:hAnsi="Arial" w:cs="Arial"/>
        </w:rPr>
        <w:t>der Schülerinnen und Schüler besteht darin, zu erkennen, welche Perspektive die jeweilige Quelle vermittelt. Darauf a</w:t>
      </w:r>
      <w:r w:rsidR="000757D8">
        <w:rPr>
          <w:rFonts w:ascii="Arial" w:hAnsi="Arial" w:cs="Arial"/>
        </w:rPr>
        <w:t>ufbauend sollten die jeweiligen</w:t>
      </w:r>
      <w:r>
        <w:rPr>
          <w:rFonts w:ascii="Arial" w:hAnsi="Arial" w:cs="Arial"/>
        </w:rPr>
        <w:t xml:space="preserve"> damit vermittelten Werte erkannt und erklärt werden. Im abschließenden Vergleich sollten die Schülerinnen und Schüler Gemeinsamkeiten und Unterschiede </w:t>
      </w:r>
      <w:r w:rsidR="000757D8">
        <w:rPr>
          <w:rFonts w:ascii="Arial" w:hAnsi="Arial" w:cs="Arial"/>
        </w:rPr>
        <w:t>fokussieren</w:t>
      </w:r>
      <w:r>
        <w:rPr>
          <w:rFonts w:ascii="Arial" w:hAnsi="Arial" w:cs="Arial"/>
        </w:rPr>
        <w:t>.</w:t>
      </w:r>
    </w:p>
    <w:p w:rsidR="000E0BA3" w:rsidRDefault="000E0BA3" w:rsidP="00E0395E">
      <w:pPr>
        <w:pStyle w:val="KeinLeerraum"/>
        <w:suppressAutoHyphens/>
        <w:rPr>
          <w:rFonts w:ascii="Arial" w:hAnsi="Arial" w:cs="Arial"/>
        </w:rPr>
      </w:pPr>
    </w:p>
    <w:p w:rsidR="006279A1" w:rsidRDefault="006279A1" w:rsidP="00E0395E">
      <w:pPr>
        <w:pStyle w:val="KeinLeerraum"/>
        <w:suppressAutoHyphens/>
        <w:rPr>
          <w:rFonts w:ascii="Arial" w:hAnsi="Arial" w:cs="Arial"/>
        </w:rPr>
      </w:pPr>
      <w:r>
        <w:rPr>
          <w:rFonts w:ascii="Arial" w:hAnsi="Arial" w:cs="Arial"/>
        </w:rPr>
        <w:t xml:space="preserve">Zu 1. </w:t>
      </w:r>
    </w:p>
    <w:p w:rsidR="000E0BA3" w:rsidRDefault="000E0BA3" w:rsidP="00E0395E">
      <w:pPr>
        <w:pStyle w:val="KeinLeerraum"/>
        <w:suppressAutoHyphens/>
        <w:rPr>
          <w:rFonts w:ascii="Arial" w:hAnsi="Arial" w:cs="Arial"/>
        </w:rPr>
      </w:pPr>
      <w:r>
        <w:rPr>
          <w:rFonts w:ascii="Arial" w:hAnsi="Arial" w:cs="Arial"/>
        </w:rPr>
        <w:t>Die Lösung erbringt folgendes Teilergebnis:</w:t>
      </w:r>
    </w:p>
    <w:p w:rsidR="000B16C9" w:rsidRDefault="000B16C9" w:rsidP="00E0395E">
      <w:pPr>
        <w:suppressAutoHyphens/>
        <w:spacing w:before="60" w:after="60"/>
        <w:rPr>
          <w:b/>
        </w:rPr>
      </w:pPr>
    </w:p>
    <w:p w:rsidR="000E0BA3" w:rsidRDefault="000E0BA3" w:rsidP="00E0395E">
      <w:pPr>
        <w:suppressAutoHyphens/>
      </w:pPr>
      <w:r>
        <w:tab/>
      </w:r>
      <w:r>
        <w:tab/>
      </w:r>
      <w:r>
        <w:tab/>
      </w:r>
      <w:r>
        <w:tab/>
      </w:r>
      <w:r>
        <w:tab/>
      </w:r>
      <w:r>
        <w:tab/>
      </w:r>
      <w:r>
        <w:tab/>
      </w:r>
      <w:r>
        <w:tab/>
      </w:r>
      <w:r>
        <w:tab/>
      </w:r>
      <w:r>
        <w:tab/>
        <w:t>M1</w:t>
      </w:r>
      <w:r>
        <w:tab/>
      </w:r>
      <w:r>
        <w:tab/>
        <w:t>M2</w:t>
      </w:r>
    </w:p>
    <w:p w:rsidR="000E0BA3" w:rsidRDefault="000E0BA3" w:rsidP="00E0395E">
      <w:pPr>
        <w:suppressAutoHyphens/>
      </w:pPr>
      <w:r>
        <w:t>Perspektive der deutschen Wehrmachtssoldaten</w:t>
      </w:r>
      <w:r>
        <w:tab/>
      </w:r>
      <w:r>
        <w:tab/>
      </w:r>
      <w:r>
        <w:tab/>
      </w:r>
      <w:r>
        <w:tab/>
        <w:t>(   )</w:t>
      </w:r>
      <w:r>
        <w:tab/>
      </w:r>
      <w:r>
        <w:tab/>
        <w:t>(X)</w:t>
      </w:r>
    </w:p>
    <w:p w:rsidR="000E0BA3" w:rsidRDefault="000E0BA3" w:rsidP="00E0395E">
      <w:pPr>
        <w:suppressAutoHyphens/>
      </w:pPr>
      <w:r>
        <w:t>neutrale Perspektive</w:t>
      </w:r>
      <w:r>
        <w:tab/>
      </w:r>
      <w:r>
        <w:tab/>
      </w:r>
      <w:r>
        <w:tab/>
      </w:r>
      <w:r>
        <w:tab/>
      </w:r>
      <w:r>
        <w:tab/>
      </w:r>
      <w:r>
        <w:tab/>
      </w:r>
      <w:r>
        <w:tab/>
      </w:r>
      <w:r>
        <w:tab/>
        <w:t>(   )</w:t>
      </w:r>
      <w:r>
        <w:tab/>
      </w:r>
      <w:r>
        <w:tab/>
        <w:t>(   )</w:t>
      </w:r>
    </w:p>
    <w:p w:rsidR="000E0BA3" w:rsidRDefault="000E0BA3" w:rsidP="00E0395E">
      <w:pPr>
        <w:suppressAutoHyphens/>
      </w:pPr>
      <w:r>
        <w:t>Perspektive der sowjetischen Siegermacht</w:t>
      </w:r>
      <w:r>
        <w:tab/>
      </w:r>
      <w:r>
        <w:tab/>
      </w:r>
      <w:r>
        <w:tab/>
      </w:r>
      <w:r>
        <w:tab/>
      </w:r>
      <w:r>
        <w:tab/>
        <w:t>(X)</w:t>
      </w:r>
      <w:r>
        <w:tab/>
      </w:r>
      <w:r>
        <w:tab/>
        <w:t>(   )</w:t>
      </w:r>
    </w:p>
    <w:p w:rsidR="000E0BA3" w:rsidRDefault="000E0BA3" w:rsidP="00E0395E">
      <w:pPr>
        <w:suppressAutoHyphens/>
      </w:pPr>
      <w:r>
        <w:t>Perspektive der Anti-Hitler-Koalition</w:t>
      </w:r>
      <w:r>
        <w:tab/>
      </w:r>
      <w:r>
        <w:tab/>
      </w:r>
      <w:r>
        <w:tab/>
      </w:r>
      <w:r>
        <w:tab/>
      </w:r>
      <w:r>
        <w:tab/>
      </w:r>
      <w:r>
        <w:tab/>
        <w:t>(   )</w:t>
      </w:r>
      <w:r>
        <w:tab/>
      </w:r>
      <w:r>
        <w:tab/>
        <w:t>(   )</w:t>
      </w:r>
    </w:p>
    <w:p w:rsidR="000E0BA3" w:rsidRDefault="000E0BA3" w:rsidP="00E0395E">
      <w:pPr>
        <w:suppressAutoHyphens/>
      </w:pPr>
      <w:r>
        <w:t>Perspektive der deutschen Bevölkerung</w:t>
      </w:r>
      <w:r>
        <w:tab/>
      </w:r>
      <w:r>
        <w:tab/>
      </w:r>
      <w:r>
        <w:tab/>
      </w:r>
      <w:r>
        <w:tab/>
      </w:r>
      <w:r>
        <w:tab/>
        <w:t>(   )</w:t>
      </w:r>
      <w:r>
        <w:tab/>
      </w:r>
      <w:r>
        <w:tab/>
        <w:t>(X)</w:t>
      </w:r>
    </w:p>
    <w:p w:rsidR="000E0BA3" w:rsidRDefault="000E0BA3" w:rsidP="00E0395E">
      <w:pPr>
        <w:suppressAutoHyphens/>
      </w:pPr>
      <w:r>
        <w:t>Perspektive des deutschen Widerstands</w:t>
      </w:r>
      <w:r>
        <w:tab/>
      </w:r>
      <w:r>
        <w:tab/>
      </w:r>
      <w:r>
        <w:tab/>
      </w:r>
      <w:r>
        <w:tab/>
      </w:r>
      <w:r>
        <w:tab/>
        <w:t>(   )</w:t>
      </w:r>
      <w:r>
        <w:tab/>
      </w:r>
      <w:r>
        <w:tab/>
        <w:t>(X)</w:t>
      </w:r>
    </w:p>
    <w:p w:rsidR="000E0BA3" w:rsidRDefault="000E0BA3" w:rsidP="00E0395E">
      <w:pPr>
        <w:suppressAutoHyphens/>
      </w:pPr>
      <w:r>
        <w:t>Perspektive, der von der Wehrmacht besetzten Länder Europas</w:t>
      </w:r>
      <w:r>
        <w:tab/>
      </w:r>
      <w:r>
        <w:tab/>
        <w:t>(   )</w:t>
      </w:r>
      <w:r>
        <w:tab/>
      </w:r>
      <w:r>
        <w:tab/>
        <w:t>(   )</w:t>
      </w:r>
    </w:p>
    <w:p w:rsidR="000E0BA3" w:rsidRDefault="000E0BA3" w:rsidP="00E0395E">
      <w:pPr>
        <w:suppressAutoHyphens/>
      </w:pPr>
    </w:p>
    <w:p w:rsidR="004A0712" w:rsidRDefault="004A0712" w:rsidP="00E0395E">
      <w:pPr>
        <w:suppressAutoHyphens/>
      </w:pPr>
    </w:p>
    <w:p w:rsidR="000E0BA3" w:rsidRDefault="000E0BA3" w:rsidP="00E0395E">
      <w:pPr>
        <w:suppressAutoHyphens/>
      </w:pPr>
      <w:r>
        <w:t>Zu 2.</w:t>
      </w:r>
    </w:p>
    <w:p w:rsidR="000E0BA3" w:rsidRDefault="000E0BA3" w:rsidP="00E0395E">
      <w:pPr>
        <w:suppressAutoHyphens/>
      </w:pPr>
      <w:r>
        <w:t>Die Schülerinnen und Schüler sollten erkennen, dass mit Material M1 der Stolz der Sowjetunion auf den Sieg über das NS-Regime und das daraus</w:t>
      </w:r>
      <w:r w:rsidR="004A0712">
        <w:t xml:space="preserve"> abgeleitete Selbstbewusstsein von Regierung und Militärs vermittelt werden sollen. Das Ehrenmal erklärt die siegreichen Sowjetsoldaten zu Helden. </w:t>
      </w:r>
    </w:p>
    <w:p w:rsidR="004A0712" w:rsidRDefault="004A0712" w:rsidP="00E0395E">
      <w:pPr>
        <w:suppressAutoHyphens/>
      </w:pPr>
      <w:r>
        <w:t>In Bezug auf M2 sollten die Schülerinnen und Schüler herausarbeiten, dass der Autor in seiner Rede eine</w:t>
      </w:r>
      <w:r w:rsidR="0072555D">
        <w:t>n</w:t>
      </w:r>
      <w:r>
        <w:t xml:space="preserve"> viel breiteren</w:t>
      </w:r>
      <w:r w:rsidR="0072555D">
        <w:t xml:space="preserve">, einen pluralistischen </w:t>
      </w:r>
      <w:r>
        <w:t>Wertekanon vorstellt. Ihm ist es wichtig</w:t>
      </w:r>
      <w:r w:rsidR="000757D8">
        <w:t>,</w:t>
      </w:r>
      <w:r>
        <w:t xml:space="preserve"> daran zu erinnern, was Deutsche zum Ende de</w:t>
      </w:r>
      <w:bookmarkStart w:id="0" w:name="_GoBack"/>
      <w:bookmarkEnd w:id="0"/>
      <w:r>
        <w:t xml:space="preserve">s Zweiten Weltkrieges erlebten. Daraus leitet er ab, dass der Wertekanon </w:t>
      </w:r>
      <w:r w:rsidR="003062D0">
        <w:t>in Deutschland vo</w:t>
      </w:r>
      <w:r>
        <w:t>n Ehrlichkeit, Verantwortungsbewusstsein und Dankbarkeit bestimmt sein sollte.</w:t>
      </w:r>
    </w:p>
    <w:p w:rsidR="004A0712" w:rsidRDefault="004A0712" w:rsidP="00E0395E">
      <w:pPr>
        <w:suppressAutoHyphens/>
      </w:pPr>
      <w:r>
        <w:t>Erklärt werden kann dies mit den unterschiedlichen Interessen der beiden Gruppen, für die die Quellen exemplarisch stehen. Mit M1 wird die Perspektive der sowjetischen Siegermacht und mit M2 die heterogene deutsche Perspektive der Nachkriegszeit erfasst.</w:t>
      </w:r>
    </w:p>
    <w:p w:rsidR="004A0712" w:rsidRDefault="004A0712" w:rsidP="00E0395E">
      <w:pPr>
        <w:suppressAutoHyphens/>
      </w:pPr>
      <w:r>
        <w:t xml:space="preserve">Die Schülerinnen und Schüler sollten die jeweils vertretenen Werte im Zusammenhang mit den unterschiedlichen Rollen, die diese beiden Gruppen im </w:t>
      </w:r>
      <w:r w:rsidR="0010730F">
        <w:t xml:space="preserve">und nach dem </w:t>
      </w:r>
      <w:r>
        <w:t xml:space="preserve">Zweiten Weltkrieg spielten, erklären. </w:t>
      </w:r>
      <w:r w:rsidR="0072555D">
        <w:t xml:space="preserve">Wenn auch mit Einschränkungen, so </w:t>
      </w:r>
      <w:r w:rsidR="0010730F">
        <w:t xml:space="preserve">kann </w:t>
      </w:r>
      <w:r w:rsidR="0072555D">
        <w:t>doch fest</w:t>
      </w:r>
      <w:r w:rsidR="0010730F">
        <w:t>ge</w:t>
      </w:r>
      <w:r w:rsidR="0072555D">
        <w:t>stell</w:t>
      </w:r>
      <w:r w:rsidR="0010730F">
        <w:t>t werd</w:t>
      </w:r>
      <w:r w:rsidR="0072555D">
        <w:t xml:space="preserve">en, dass das Ende des Zweiten Weltkrieges </w:t>
      </w:r>
      <w:r w:rsidR="0010730F">
        <w:t xml:space="preserve">in beiden Quellen </w:t>
      </w:r>
      <w:r w:rsidR="0072555D">
        <w:t xml:space="preserve">als Befreiung </w:t>
      </w:r>
      <w:r w:rsidR="0010730F">
        <w:t xml:space="preserve">interpretiert </w:t>
      </w:r>
      <w:r w:rsidR="0072555D">
        <w:t xml:space="preserve">wird. </w:t>
      </w:r>
    </w:p>
    <w:p w:rsidR="0072555D" w:rsidRDefault="0072555D" w:rsidP="000E0BA3"/>
    <w:p w:rsidR="000B16C9" w:rsidRDefault="000B16C9" w:rsidP="000B16C9">
      <w:pPr>
        <w:spacing w:before="60" w:after="60"/>
        <w:rPr>
          <w:b/>
        </w:rPr>
      </w:pPr>
    </w:p>
    <w:p w:rsidR="00E0395E" w:rsidRDefault="00E0395E" w:rsidP="000B16C9">
      <w:pPr>
        <w:spacing w:before="60" w:after="60"/>
        <w:rPr>
          <w:b/>
        </w:rPr>
      </w:pPr>
    </w:p>
    <w:p w:rsidR="00E0395E" w:rsidRDefault="00E0395E" w:rsidP="000B16C9">
      <w:pPr>
        <w:spacing w:before="60" w:after="60"/>
        <w:rPr>
          <w:b/>
        </w:rPr>
      </w:pPr>
    </w:p>
    <w:p w:rsidR="00E0395E" w:rsidRDefault="00E0395E" w:rsidP="000B16C9">
      <w:pPr>
        <w:spacing w:before="60" w:after="60"/>
        <w:rPr>
          <w:b/>
        </w:rPr>
      </w:pPr>
    </w:p>
    <w:p w:rsidR="00E0395E" w:rsidRDefault="00E0395E" w:rsidP="000B16C9">
      <w:pPr>
        <w:spacing w:before="60" w:after="60"/>
        <w:rPr>
          <w:b/>
        </w:rPr>
      </w:pPr>
    </w:p>
    <w:p w:rsidR="00E0395E" w:rsidRDefault="00E0395E" w:rsidP="000B16C9">
      <w:pPr>
        <w:spacing w:before="60" w:after="60"/>
        <w:rPr>
          <w:b/>
        </w:rPr>
      </w:pPr>
    </w:p>
    <w:p w:rsidR="00E0395E" w:rsidRPr="00E0395E" w:rsidRDefault="00E0395E" w:rsidP="00E0395E">
      <w:pPr>
        <w:suppressAutoHyphens/>
        <w:rPr>
          <w:b/>
          <w:lang w:val="en-US"/>
        </w:rPr>
      </w:pPr>
      <w:r>
        <w:rPr>
          <w:noProof/>
          <w:lang w:eastAsia="de-DE"/>
        </w:rPr>
        <w:drawing>
          <wp:inline distT="0" distB="0" distL="0" distR="0">
            <wp:extent cx="1229360" cy="426720"/>
            <wp:effectExtent l="19050" t="0" r="8890" b="0"/>
            <wp:docPr id="5"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29360" cy="426720"/>
                    </a:xfrm>
                    <a:prstGeom prst="rect">
                      <a:avLst/>
                    </a:prstGeom>
                    <a:noFill/>
                    <a:ln w="9525">
                      <a:noFill/>
                      <a:miter lim="800000"/>
                      <a:headEnd/>
                      <a:tailEnd/>
                    </a:ln>
                  </pic:spPr>
                </pic:pic>
              </a:graphicData>
            </a:graphic>
          </wp:inline>
        </w:drawing>
      </w:r>
      <w:r w:rsidRPr="00E0395E">
        <w:rPr>
          <w:lang w:val="en-US"/>
        </w:rPr>
        <w:t>LISUM</w:t>
      </w:r>
      <w:r w:rsidRPr="00E0395E">
        <w:rPr>
          <w:b/>
          <w:lang w:val="en-US"/>
        </w:rPr>
        <w:t xml:space="preserve"> </w:t>
      </w:r>
    </w:p>
    <w:p w:rsidR="000B16C9" w:rsidRPr="00807D47" w:rsidRDefault="00E0395E" w:rsidP="00807D47">
      <w:pPr>
        <w:suppressAutoHyphens/>
        <w:rPr>
          <w:sz w:val="2"/>
          <w:szCs w:val="2"/>
          <w:lang w:val="en-US"/>
        </w:rPr>
      </w:pPr>
      <w:r w:rsidRPr="00E0395E">
        <w:rPr>
          <w:sz w:val="16"/>
          <w:szCs w:val="16"/>
          <w:lang w:val="en-US"/>
        </w:rPr>
        <w:t>Bi</w:t>
      </w:r>
      <w:r>
        <w:rPr>
          <w:sz w:val="16"/>
          <w:szCs w:val="16"/>
          <w:lang w:val="en-US"/>
        </w:rPr>
        <w:t xml:space="preserve">ld 1: </w:t>
      </w:r>
      <w:hyperlink r:id="rId18" w:history="1">
        <w:r w:rsidRPr="00E0395E">
          <w:rPr>
            <w:rStyle w:val="Hyperlink"/>
            <w:sz w:val="16"/>
            <w:szCs w:val="16"/>
            <w:lang w:val="en-US"/>
          </w:rPr>
          <w:t>https://commons.wikimedia.org/wiki/File:Soviet_Cenotaph_Berlin_Treptower_Park.JPG</w:t>
        </w:r>
      </w:hyperlink>
      <w:r w:rsidRPr="00E0395E">
        <w:rPr>
          <w:sz w:val="16"/>
          <w:szCs w:val="16"/>
          <w:lang w:val="en-US"/>
        </w:rPr>
        <w:t xml:space="preserve"> CC BY SA 3.0 DE</w:t>
      </w:r>
    </w:p>
    <w:sectPr w:rsidR="000B16C9" w:rsidRPr="00807D47" w:rsidSect="000E0BA3">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21" w:rsidRDefault="00A90421" w:rsidP="000B16C9">
      <w:pPr>
        <w:spacing w:line="240" w:lineRule="auto"/>
      </w:pPr>
      <w:r>
        <w:separator/>
      </w:r>
    </w:p>
  </w:endnote>
  <w:endnote w:type="continuationSeparator" w:id="0">
    <w:p w:rsidR="00A90421" w:rsidRDefault="00A90421" w:rsidP="000B1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5424"/>
      <w:docPartObj>
        <w:docPartGallery w:val="Page Numbers (Bottom of Page)"/>
        <w:docPartUnique/>
      </w:docPartObj>
    </w:sdtPr>
    <w:sdtContent>
      <w:sdt>
        <w:sdtPr>
          <w:id w:val="1021177321"/>
          <w:docPartObj>
            <w:docPartGallery w:val="Page Numbers (Top of Page)"/>
            <w:docPartUnique/>
          </w:docPartObj>
        </w:sdtPr>
        <w:sdtContent>
          <w:p w:rsidR="0072555D" w:rsidRDefault="0072555D">
            <w:pPr>
              <w:pStyle w:val="Fuzeile"/>
              <w:jc w:val="right"/>
            </w:pPr>
            <w:r>
              <w:t xml:space="preserve">Seite </w:t>
            </w:r>
            <w:r w:rsidR="0053793A">
              <w:rPr>
                <w:b/>
                <w:sz w:val="24"/>
                <w:szCs w:val="24"/>
              </w:rPr>
              <w:fldChar w:fldCharType="begin"/>
            </w:r>
            <w:r>
              <w:rPr>
                <w:b/>
              </w:rPr>
              <w:instrText>PAGE</w:instrText>
            </w:r>
            <w:r w:rsidR="0053793A">
              <w:rPr>
                <w:b/>
                <w:sz w:val="24"/>
                <w:szCs w:val="24"/>
              </w:rPr>
              <w:fldChar w:fldCharType="separate"/>
            </w:r>
            <w:r w:rsidR="00A4564D">
              <w:rPr>
                <w:b/>
                <w:noProof/>
              </w:rPr>
              <w:t>1</w:t>
            </w:r>
            <w:r w:rsidR="0053793A">
              <w:rPr>
                <w:b/>
                <w:sz w:val="24"/>
                <w:szCs w:val="24"/>
              </w:rPr>
              <w:fldChar w:fldCharType="end"/>
            </w:r>
            <w:r>
              <w:t xml:space="preserve"> von </w:t>
            </w:r>
            <w:r w:rsidR="0053793A">
              <w:rPr>
                <w:b/>
                <w:sz w:val="24"/>
                <w:szCs w:val="24"/>
              </w:rPr>
              <w:fldChar w:fldCharType="begin"/>
            </w:r>
            <w:r>
              <w:rPr>
                <w:b/>
              </w:rPr>
              <w:instrText>NUMPAGES</w:instrText>
            </w:r>
            <w:r w:rsidR="0053793A">
              <w:rPr>
                <w:b/>
                <w:sz w:val="24"/>
                <w:szCs w:val="24"/>
              </w:rPr>
              <w:fldChar w:fldCharType="separate"/>
            </w:r>
            <w:r w:rsidR="00A4564D">
              <w:rPr>
                <w:b/>
                <w:noProof/>
              </w:rPr>
              <w:t>4</w:t>
            </w:r>
            <w:r w:rsidR="0053793A">
              <w:rPr>
                <w:b/>
                <w:sz w:val="24"/>
                <w:szCs w:val="24"/>
              </w:rPr>
              <w:fldChar w:fldCharType="end"/>
            </w:r>
          </w:p>
        </w:sdtContent>
      </w:sdt>
    </w:sdtContent>
  </w:sdt>
  <w:p w:rsidR="0072555D" w:rsidRDefault="0072555D" w:rsidP="000E0BA3">
    <w:pPr>
      <w:pStyle w:val="Fuzeile"/>
      <w:tabs>
        <w:tab w:val="clear" w:pos="4536"/>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5426"/>
      <w:docPartObj>
        <w:docPartGallery w:val="Page Numbers (Bottom of Page)"/>
        <w:docPartUnique/>
      </w:docPartObj>
    </w:sdtPr>
    <w:sdtContent>
      <w:sdt>
        <w:sdtPr>
          <w:id w:val="13165425"/>
          <w:docPartObj>
            <w:docPartGallery w:val="Page Numbers (Top of Page)"/>
            <w:docPartUnique/>
          </w:docPartObj>
        </w:sdtPr>
        <w:sdtContent>
          <w:p w:rsidR="0072555D" w:rsidRDefault="0072555D">
            <w:pPr>
              <w:pStyle w:val="Fuzeile"/>
              <w:jc w:val="right"/>
            </w:pPr>
            <w:r>
              <w:t xml:space="preserve">Seite </w:t>
            </w:r>
            <w:r w:rsidR="0053793A">
              <w:rPr>
                <w:b/>
                <w:sz w:val="24"/>
                <w:szCs w:val="24"/>
              </w:rPr>
              <w:fldChar w:fldCharType="begin"/>
            </w:r>
            <w:r>
              <w:rPr>
                <w:b/>
              </w:rPr>
              <w:instrText>PAGE</w:instrText>
            </w:r>
            <w:r w:rsidR="0053793A">
              <w:rPr>
                <w:b/>
                <w:sz w:val="24"/>
                <w:szCs w:val="24"/>
              </w:rPr>
              <w:fldChar w:fldCharType="separate"/>
            </w:r>
            <w:r w:rsidR="00A4564D">
              <w:rPr>
                <w:b/>
                <w:noProof/>
              </w:rPr>
              <w:t>2</w:t>
            </w:r>
            <w:r w:rsidR="0053793A">
              <w:rPr>
                <w:b/>
                <w:sz w:val="24"/>
                <w:szCs w:val="24"/>
              </w:rPr>
              <w:fldChar w:fldCharType="end"/>
            </w:r>
            <w:r>
              <w:t xml:space="preserve"> von </w:t>
            </w:r>
            <w:r w:rsidR="0053793A">
              <w:rPr>
                <w:b/>
                <w:sz w:val="24"/>
                <w:szCs w:val="24"/>
              </w:rPr>
              <w:fldChar w:fldCharType="begin"/>
            </w:r>
            <w:r>
              <w:rPr>
                <w:b/>
              </w:rPr>
              <w:instrText>NUMPAGES</w:instrText>
            </w:r>
            <w:r w:rsidR="0053793A">
              <w:rPr>
                <w:b/>
                <w:sz w:val="24"/>
                <w:szCs w:val="24"/>
              </w:rPr>
              <w:fldChar w:fldCharType="separate"/>
            </w:r>
            <w:r w:rsidR="00A4564D">
              <w:rPr>
                <w:b/>
                <w:noProof/>
              </w:rPr>
              <w:t>4</w:t>
            </w:r>
            <w:r w:rsidR="0053793A">
              <w:rPr>
                <w:b/>
                <w:sz w:val="24"/>
                <w:szCs w:val="24"/>
              </w:rPr>
              <w:fldChar w:fldCharType="end"/>
            </w:r>
          </w:p>
        </w:sdtContent>
      </w:sdt>
    </w:sdtContent>
  </w:sdt>
  <w:p w:rsidR="0072555D" w:rsidRDefault="0072555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21" w:rsidRDefault="00A90421" w:rsidP="000B16C9">
      <w:pPr>
        <w:spacing w:line="240" w:lineRule="auto"/>
      </w:pPr>
      <w:r>
        <w:separator/>
      </w:r>
    </w:p>
  </w:footnote>
  <w:footnote w:type="continuationSeparator" w:id="0">
    <w:p w:rsidR="00A90421" w:rsidRDefault="00A90421" w:rsidP="000B1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5D" w:rsidRPr="00142DFA" w:rsidRDefault="0072555D" w:rsidP="000E0BA3">
    <w:pPr>
      <w:pStyle w:val="Kopfzeile"/>
      <w:pBdr>
        <w:bottom w:val="single" w:sz="12" w:space="1" w:color="808080" w:themeColor="background1" w:themeShade="80"/>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5D" w:rsidRDefault="0072555D" w:rsidP="000E0BA3">
    <w:pPr>
      <w:pStyle w:val="Kopfzeile"/>
      <w:pBdr>
        <w:bottom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3AC1"/>
    <w:multiLevelType w:val="hybridMultilevel"/>
    <w:tmpl w:val="82B26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797A58"/>
    <w:multiLevelType w:val="hybridMultilevel"/>
    <w:tmpl w:val="83E8F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16C9"/>
    <w:rsid w:val="000757D8"/>
    <w:rsid w:val="000B16C9"/>
    <w:rsid w:val="000E0BA3"/>
    <w:rsid w:val="0010730F"/>
    <w:rsid w:val="001D046E"/>
    <w:rsid w:val="002555ED"/>
    <w:rsid w:val="002D5DD3"/>
    <w:rsid w:val="002E0C04"/>
    <w:rsid w:val="003062D0"/>
    <w:rsid w:val="003C2DB9"/>
    <w:rsid w:val="004A0712"/>
    <w:rsid w:val="0053793A"/>
    <w:rsid w:val="006279A1"/>
    <w:rsid w:val="0072555D"/>
    <w:rsid w:val="00752100"/>
    <w:rsid w:val="007D2E5A"/>
    <w:rsid w:val="00807D47"/>
    <w:rsid w:val="00A4564D"/>
    <w:rsid w:val="00A90421"/>
    <w:rsid w:val="00AB2F00"/>
    <w:rsid w:val="00AC222F"/>
    <w:rsid w:val="00B73F62"/>
    <w:rsid w:val="00BD3E67"/>
    <w:rsid w:val="00C21A31"/>
    <w:rsid w:val="00C25F72"/>
    <w:rsid w:val="00C74084"/>
    <w:rsid w:val="00CC330F"/>
    <w:rsid w:val="00E0395E"/>
    <w:rsid w:val="00E11519"/>
    <w:rsid w:val="00FE1B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57D8"/>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B16C9"/>
    <w:pPr>
      <w:tabs>
        <w:tab w:val="center" w:pos="4536"/>
        <w:tab w:val="right" w:pos="9072"/>
      </w:tabs>
    </w:pPr>
  </w:style>
  <w:style w:type="character" w:customStyle="1" w:styleId="KopfzeileZchn">
    <w:name w:val="Kopfzeile Zchn"/>
    <w:basedOn w:val="Absatz-Standardschriftart"/>
    <w:link w:val="Kopfzeile"/>
    <w:rsid w:val="000B16C9"/>
    <w:rPr>
      <w:rFonts w:ascii="Arial" w:eastAsia="Calibri" w:hAnsi="Arial" w:cs="Times New Roman"/>
    </w:rPr>
  </w:style>
  <w:style w:type="paragraph" w:styleId="Fuzeile">
    <w:name w:val="footer"/>
    <w:basedOn w:val="Standard"/>
    <w:link w:val="FuzeileZchn"/>
    <w:uiPriority w:val="99"/>
    <w:unhideWhenUsed/>
    <w:rsid w:val="000B16C9"/>
    <w:pPr>
      <w:tabs>
        <w:tab w:val="center" w:pos="4536"/>
        <w:tab w:val="right" w:pos="9072"/>
      </w:tabs>
    </w:pPr>
  </w:style>
  <w:style w:type="character" w:customStyle="1" w:styleId="FuzeileZchn">
    <w:name w:val="Fußzeile Zchn"/>
    <w:basedOn w:val="Absatz-Standardschriftart"/>
    <w:link w:val="Fuzeile"/>
    <w:uiPriority w:val="99"/>
    <w:rsid w:val="000B16C9"/>
    <w:rPr>
      <w:rFonts w:ascii="Arial" w:eastAsia="Calibri" w:hAnsi="Arial" w:cs="Times New Roman"/>
    </w:rPr>
  </w:style>
  <w:style w:type="paragraph" w:styleId="Funotentext">
    <w:name w:val="footnote text"/>
    <w:basedOn w:val="Standard"/>
    <w:link w:val="FunotentextZchn1"/>
    <w:uiPriority w:val="99"/>
    <w:semiHidden/>
    <w:unhideWhenUsed/>
    <w:rsid w:val="000B16C9"/>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0B16C9"/>
    <w:rPr>
      <w:rFonts w:ascii="Arial" w:eastAsia="Calibri" w:hAnsi="Arial" w:cs="Times New Roman"/>
      <w:sz w:val="20"/>
      <w:szCs w:val="20"/>
    </w:rPr>
  </w:style>
  <w:style w:type="character" w:customStyle="1" w:styleId="FunotentextZchn1">
    <w:name w:val="Fußnotentext Zchn1"/>
    <w:basedOn w:val="Absatz-Standardschriftart"/>
    <w:link w:val="Funotentext"/>
    <w:uiPriority w:val="99"/>
    <w:semiHidden/>
    <w:rsid w:val="000B16C9"/>
    <w:rPr>
      <w:rFonts w:ascii="Calibri" w:eastAsia="Times New Roman" w:hAnsi="Calibri" w:cs="Times New Roman"/>
      <w:bCs/>
      <w:kern w:val="1"/>
      <w:sz w:val="20"/>
      <w:szCs w:val="20"/>
      <w:lang w:eastAsia="ar-SA"/>
    </w:rPr>
  </w:style>
  <w:style w:type="character" w:styleId="Funotenzeichen">
    <w:name w:val="footnote reference"/>
    <w:basedOn w:val="Absatz-Standardschriftart"/>
    <w:uiPriority w:val="99"/>
    <w:unhideWhenUsed/>
    <w:rsid w:val="000B16C9"/>
    <w:rPr>
      <w:vertAlign w:val="superscript"/>
    </w:rPr>
  </w:style>
  <w:style w:type="paragraph" w:styleId="KeinLeerraum">
    <w:name w:val="No Spacing"/>
    <w:uiPriority w:val="1"/>
    <w:qFormat/>
    <w:rsid w:val="000B16C9"/>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0B16C9"/>
    <w:rPr>
      <w:color w:val="0000FF"/>
      <w:u w:val="single"/>
    </w:rPr>
  </w:style>
  <w:style w:type="paragraph" w:styleId="Sprechblasentext">
    <w:name w:val="Balloon Text"/>
    <w:basedOn w:val="Standard"/>
    <w:link w:val="SprechblasentextZchn"/>
    <w:uiPriority w:val="99"/>
    <w:semiHidden/>
    <w:unhideWhenUsed/>
    <w:rsid w:val="000B16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6C9"/>
    <w:rPr>
      <w:rFonts w:ascii="Tahoma" w:eastAsia="Calibri" w:hAnsi="Tahoma" w:cs="Tahoma"/>
      <w:sz w:val="16"/>
      <w:szCs w:val="16"/>
    </w:rPr>
  </w:style>
  <w:style w:type="character" w:styleId="Zeilennummer">
    <w:name w:val="line number"/>
    <w:basedOn w:val="Absatz-Standardschriftart"/>
    <w:uiPriority w:val="99"/>
    <w:semiHidden/>
    <w:unhideWhenUsed/>
    <w:rsid w:val="000757D8"/>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hyperlink" Target="https://commons.wikimedia.org/wiki/File:Soviet_Cenotaph_Berlin_Treptower_Park.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mmons.wikimedia.org/wiki/File:Soviet_Cenotaph_Berlin_Treptower_Park.JPG" TargetMode="External"/><Relationship Id="rId2" Type="http://schemas.openxmlformats.org/officeDocument/2006/relationships/numbering" Target="numbering.xml"/><Relationship Id="rId16" Type="http://schemas.openxmlformats.org/officeDocument/2006/relationships/hyperlink" Target="http://www.bundespraesident.de/SharedDocs/Reden/DE/Richard-von-Weizsaecker/Reden/1985/05/19850508_Rede.html;jsessionid=6EA97022A75D6E70F2C1B33CB4FD4CAA.2_cid2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Soviet_Cenotaph_Berlin_Treptower_Park.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4FA9E-F0D7-4F07-8D52-E53D0F61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5995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2016-06-14T12:40:00Z</cp:lastPrinted>
  <dcterms:created xsi:type="dcterms:W3CDTF">2016-10-13T10:58:00Z</dcterms:created>
  <dcterms:modified xsi:type="dcterms:W3CDTF">2016-10-13T10:58:00Z</dcterms:modified>
</cp:coreProperties>
</file>