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45026B" w:rsidP="00321743">
            <w:pPr>
              <w:spacing w:before="200" w:after="200"/>
            </w:pPr>
            <w:r>
              <w:t>Naturwissenschaften 7- 10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45026B" w:rsidP="00321743">
            <w:pPr>
              <w:spacing w:before="200" w:after="200"/>
            </w:pPr>
            <w:r w:rsidRPr="0045026B">
              <w:t>Mit Fachwissen umgehen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5971B6" w:rsidP="00321743">
            <w:pPr>
              <w:tabs>
                <w:tab w:val="left" w:pos="1373"/>
              </w:tabs>
              <w:spacing w:before="200" w:after="200"/>
            </w:pPr>
            <w:r>
              <w:t>Basiskonzepte nutzen und vernetzen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7B6BF6" w:rsidP="00BE7704">
            <w:pPr>
              <w:tabs>
                <w:tab w:val="left" w:pos="1190"/>
              </w:tabs>
              <w:spacing w:before="200" w:after="200"/>
            </w:pPr>
            <w:r>
              <w:t>H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45026B" w:rsidP="007B6BF6">
            <w:pPr>
              <w:tabs>
                <w:tab w:val="left" w:pos="1190"/>
              </w:tabs>
              <w:spacing w:before="200" w:after="200"/>
            </w:pPr>
            <w:r>
              <w:t xml:space="preserve">Die </w:t>
            </w:r>
            <w:r w:rsidR="00CB54B3">
              <w:t xml:space="preserve">Schülerinnen und Schüler </w:t>
            </w:r>
            <w:r>
              <w:t xml:space="preserve">können </w:t>
            </w:r>
            <w:r w:rsidR="001F611C">
              <w:t xml:space="preserve">naturwissenschaftliche Basiskonzepte </w:t>
            </w:r>
            <w:r w:rsidR="007B6BF6">
              <w:t>auf neue Phänomene anwenden</w:t>
            </w:r>
            <w:r w:rsidR="001F611C">
              <w:t>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535C50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  <w:r w:rsidR="00535C50">
              <w:rPr>
                <w:b/>
              </w:rPr>
              <w:t xml:space="preserve">  (</w:t>
            </w:r>
            <w:proofErr w:type="spellStart"/>
            <w:r w:rsidR="00535C50">
              <w:rPr>
                <w:b/>
              </w:rPr>
              <w:t>Tf</w:t>
            </w:r>
            <w:proofErr w:type="spellEnd"/>
            <w:r w:rsidR="00535C50">
              <w:rPr>
                <w:b/>
              </w:rPr>
              <w:t>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E2228E" w:rsidRDefault="00535C50" w:rsidP="007B6BF6">
            <w:pPr>
              <w:tabs>
                <w:tab w:val="left" w:pos="1190"/>
              </w:tabs>
              <w:spacing w:before="200" w:after="200"/>
            </w:pPr>
            <w:r w:rsidRPr="00E2228E">
              <w:t>T</w:t>
            </w:r>
            <w:r w:rsidR="007B6BF6">
              <w:t>F 8: (Ein)Blick in den Haushalt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7558AA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7558AA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  <w:r w:rsidR="00481DF8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7558AA" w:rsidP="007558AA">
            <w:pPr>
              <w:spacing w:before="200" w:after="200"/>
            </w:pPr>
            <w:r>
              <w:t>Korrosion, Aluminium, Redoxreaktion, chemische Reaktion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7B6BF6" w:rsidRDefault="00DC5F53" w:rsidP="00C17D65">
      <w:pPr>
        <w:spacing w:before="60" w:after="60"/>
        <w:jc w:val="both"/>
        <w:rPr>
          <w:rFonts w:cs="Arial"/>
          <w:b/>
        </w:rPr>
      </w:pPr>
      <w:r>
        <w:rPr>
          <w:rFonts w:cs="Arial"/>
          <w:u w:val="single"/>
        </w:rPr>
        <w:br/>
      </w:r>
      <w:r w:rsidR="007B6BF6">
        <w:rPr>
          <w:rFonts w:cs="Arial"/>
          <w:b/>
        </w:rPr>
        <w:t>Korrosion</w:t>
      </w:r>
    </w:p>
    <w:p w:rsidR="00C17D65" w:rsidRDefault="00A60D17" w:rsidP="00C17D65">
      <w:pPr>
        <w:spacing w:before="60" w:after="60"/>
        <w:jc w:val="both"/>
        <w:rPr>
          <w:rFonts w:cs="Arial"/>
        </w:rPr>
      </w:pPr>
      <w:r w:rsidRPr="00A60D17">
        <w:rPr>
          <w:rFonts w:cs="Arial"/>
        </w:rPr>
        <w:t xml:space="preserve">Ahmed hat sich auf dem Markt ein altes Fahrrad mit Stahlrahmen gekauft. Zuhause möchte er die Sattelhöhe richtig einstellen. Die Aluminiumsattelstütze bewegt sich jedoch </w:t>
      </w:r>
      <w:r w:rsidR="00535C50">
        <w:rPr>
          <w:rFonts w:cs="Arial"/>
        </w:rPr>
        <w:t>ke</w:t>
      </w:r>
      <w:r w:rsidRPr="00A60D17">
        <w:rPr>
          <w:rFonts w:cs="Arial"/>
        </w:rPr>
        <w:t>inen Millimeter. Er geht in einen Fahrradladen, um sich helfen zu l</w:t>
      </w:r>
      <w:r w:rsidR="00535C50">
        <w:rPr>
          <w:rFonts w:cs="Arial"/>
        </w:rPr>
        <w:t>assen. Der Mechaniker weiß gleich</w:t>
      </w:r>
      <w:r w:rsidRPr="00A60D17">
        <w:rPr>
          <w:rFonts w:cs="Arial"/>
        </w:rPr>
        <w:t>, dass er keine Chance hat und erklärt</w:t>
      </w:r>
      <w:r w:rsidR="006C3FC0">
        <w:rPr>
          <w:rFonts w:cs="Arial"/>
        </w:rPr>
        <w:t>, mit</w:t>
      </w:r>
      <w:r w:rsidR="000E4E4E">
        <w:rPr>
          <w:rFonts w:cs="Arial"/>
        </w:rPr>
        <w:t>h</w:t>
      </w:r>
      <w:r w:rsidR="006C3FC0">
        <w:rPr>
          <w:rFonts w:cs="Arial"/>
        </w:rPr>
        <w:t xml:space="preserve">ilfe der </w:t>
      </w:r>
      <w:r w:rsidR="00C17D65">
        <w:rPr>
          <w:rFonts w:cs="Arial"/>
        </w:rPr>
        <w:t>Informationen auf den</w:t>
      </w:r>
      <w:r w:rsidR="006C3FC0">
        <w:rPr>
          <w:rFonts w:cs="Arial"/>
        </w:rPr>
        <w:t xml:space="preserve"> Notizzettel</w:t>
      </w:r>
      <w:r w:rsidR="00C17D65">
        <w:rPr>
          <w:rFonts w:cs="Arial"/>
        </w:rPr>
        <w:t>n</w:t>
      </w:r>
      <w:r w:rsidRPr="00A60D17">
        <w:rPr>
          <w:rFonts w:cs="Arial"/>
        </w:rPr>
        <w:t xml:space="preserve">, dass </w:t>
      </w:r>
      <w:r w:rsidR="00C17D65">
        <w:rPr>
          <w:rFonts w:cs="Arial"/>
        </w:rPr>
        <w:t xml:space="preserve">eine </w:t>
      </w:r>
      <w:r w:rsidR="00DC5F53">
        <w:rPr>
          <w:rFonts w:cs="Arial"/>
        </w:rPr>
        <w:t>chemische Reaktion stattgefunden ha</w:t>
      </w:r>
      <w:r w:rsidR="00C17D65">
        <w:rPr>
          <w:rFonts w:cs="Arial"/>
        </w:rPr>
        <w:t>t</w:t>
      </w:r>
      <w:r w:rsidR="001767FD">
        <w:rPr>
          <w:rFonts w:cs="Arial"/>
        </w:rPr>
        <w:t>,</w:t>
      </w:r>
      <w:r w:rsidR="00DC5F53">
        <w:rPr>
          <w:rFonts w:cs="Arial"/>
        </w:rPr>
        <w:t xml:space="preserve"> die das Lösen der Sattelstange verhinder</w:t>
      </w:r>
      <w:r w:rsidR="00C17D65">
        <w:rPr>
          <w:rFonts w:cs="Arial"/>
        </w:rPr>
        <w:t>t</w:t>
      </w:r>
      <w:r w:rsidR="00DC5F53">
        <w:rPr>
          <w:rFonts w:cs="Arial"/>
        </w:rPr>
        <w:t xml:space="preserve">. </w:t>
      </w:r>
    </w:p>
    <w:p w:rsidR="006C3FC0" w:rsidRDefault="000D1084" w:rsidP="00C17D65">
      <w:pPr>
        <w:spacing w:before="60" w:after="60"/>
        <w:jc w:val="both"/>
        <w:rPr>
          <w:rFonts w:cs="Arial"/>
        </w:rPr>
      </w:pPr>
      <w:r>
        <w:rPr>
          <w:rFonts w:cs="Arial"/>
        </w:rPr>
        <w:t>Leider reichen seine chemischen Kenntnisse nicht aus, um</w:t>
      </w:r>
      <w:r w:rsidR="00DC5F53">
        <w:rPr>
          <w:rFonts w:cs="Arial"/>
        </w:rPr>
        <w:t xml:space="preserve"> </w:t>
      </w:r>
      <w:r>
        <w:rPr>
          <w:rFonts w:cs="Arial"/>
        </w:rPr>
        <w:t>die Teilgleichungen der Redo</w:t>
      </w:r>
      <w:r>
        <w:rPr>
          <w:rFonts w:cs="Arial"/>
        </w:rPr>
        <w:t>x</w:t>
      </w:r>
      <w:r>
        <w:rPr>
          <w:rFonts w:cs="Arial"/>
        </w:rPr>
        <w:t>reaktion vollständig anzugeben. Kannst du ihm helfen?</w:t>
      </w:r>
    </w:p>
    <w:p w:rsidR="00C17D65" w:rsidRDefault="00C17D65" w:rsidP="00C17D65">
      <w:pPr>
        <w:spacing w:before="60" w:after="60"/>
        <w:jc w:val="both"/>
        <w:rPr>
          <w:rFonts w:cs="Arial"/>
        </w:rPr>
      </w:pPr>
    </w:p>
    <w:p w:rsidR="001767FD" w:rsidRDefault="0047378D" w:rsidP="00A60D17">
      <w:pPr>
        <w:spacing w:before="60" w:after="60" w:line="360" w:lineRule="auto"/>
        <w:rPr>
          <w:rFonts w:cs="Arial"/>
        </w:rPr>
      </w:pPr>
      <w:r>
        <w:rPr>
          <w:rFonts w:cs="Arial"/>
          <w:noProof/>
          <w:lang w:eastAsia="de-DE"/>
        </w:rPr>
        <w:pict>
          <v:group id="_x0000_s1071" style="position:absolute;margin-left:2.1pt;margin-top:1.65pt;width:158.9pt;height:198.65pt;z-index:251674624" coordorigin="7834,5285" coordsize="3178,3973">
            <v:group id="_x0000_s1057" style="position:absolute;left:7834;top:5285;width:3178;height:3973" coordorigin="2289,4748" coordsize="3489,4802" o:regroupid="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8" type="#_x0000_t202" style="position:absolute;left:2289;top:4748;width:3489;height:4802" fillcolor="#eaf1dd [662]">
                <v:textbox style="mso-next-textbox:#_x0000_s1058">
                  <w:txbxContent>
                    <w:p w:rsidR="001767FD" w:rsidRDefault="001767FD" w:rsidP="001767FD"/>
                  </w:txbxContent>
                </v:textbox>
              </v:shape>
              <v:oval id="_x0000_s1059" style="position:absolute;left:2408;top:4870;width:260;height:263" fillcolor="white [3212]"/>
              <v:oval id="_x0000_s1060" style="position:absolute;left:2408;top:5437;width:260;height:263" fillcolor="white [3212]"/>
              <v:oval id="_x0000_s1061" style="position:absolute;left:2408;top:6012;width:260;height:263" fillcolor="white [3212]"/>
              <v:oval id="_x0000_s1062" style="position:absolute;left:2408;top:6656;width:260;height:264" fillcolor="white [3212]"/>
              <v:oval id="_x0000_s1063" style="position:absolute;left:2408;top:7248;width:260;height:264" fillcolor="white [3212]"/>
              <v:oval id="_x0000_s1064" style="position:absolute;left:2408;top:7874;width:260;height:264" fillcolor="white [3212]"/>
              <v:oval id="_x0000_s1065" style="position:absolute;left:2408;top:8487;width:260;height:263" fillcolor="white [3212]"/>
              <v:oval id="_x0000_s1066" style="position:absolute;left:2408;top:9116;width:260;height:263" fillcolor="white [3212]"/>
              <v:shape id="_x0000_s1067" type="#_x0000_t202" style="position:absolute;left:2708;top:4870;width:3012;height:4509" fillcolor="#eaf1dd [662]" stroked="f">
                <v:textbox style="mso-next-textbox:#_x0000_s1067">
                  <w:txbxContent>
                    <w:p w:rsidR="001767FD" w:rsidRPr="001767FD" w:rsidRDefault="001767FD" w:rsidP="001767FD">
                      <w:pPr>
                        <w:jc w:val="center"/>
                        <w:rPr>
                          <w:i/>
                        </w:rPr>
                      </w:pPr>
                      <w:r w:rsidRPr="001767FD">
                        <w:rPr>
                          <w:i/>
                        </w:rPr>
                        <w:t>Notizzettel 1</w:t>
                      </w:r>
                    </w:p>
                  </w:txbxContent>
                </v:textbox>
              </v:shape>
            </v:group>
            <v:group id="_x0000_s1070" style="position:absolute;left:8535;top:6428;width:2391;height:2674" coordorigin="8535,6428" coordsize="2391,2674">
              <v:shape id="_x0000_s1068" type="#_x0000_t202" style="position:absolute;left:8535;top:6435;width:2391;height:2667" o:regroupid="2" fillcolor="#eaf1dd [662]" stroked="f">
                <v:textbox style="mso-next-textbox:#_x0000_s1068">
                  <w:txbxContent>
                    <w:p w:rsidR="001767FD" w:rsidRPr="00DC5F53" w:rsidRDefault="001767FD" w:rsidP="001767FD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DC5F53">
                        <w:rPr>
                          <w:sz w:val="18"/>
                          <w:szCs w:val="18"/>
                        </w:rPr>
                        <w:t>Magnesium</w:t>
                      </w:r>
                      <w:r w:rsidRPr="00DC5F53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DC5F53">
                        <w:rPr>
                          <w:rFonts w:cs="Arial"/>
                          <w:b/>
                          <w:sz w:val="18"/>
                          <w:szCs w:val="18"/>
                        </w:rPr>
                        <w:t>unedel</w:t>
                      </w:r>
                    </w:p>
                    <w:p w:rsidR="001767FD" w:rsidRPr="00DC5F53" w:rsidRDefault="001767FD" w:rsidP="001767FD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DC5F53">
                        <w:rPr>
                          <w:sz w:val="18"/>
                          <w:szCs w:val="18"/>
                        </w:rPr>
                        <w:t>Aluminium</w:t>
                      </w:r>
                    </w:p>
                    <w:p w:rsidR="001767FD" w:rsidRPr="00DC5F53" w:rsidRDefault="001767FD" w:rsidP="001767FD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DC5F53">
                        <w:rPr>
                          <w:sz w:val="18"/>
                          <w:szCs w:val="18"/>
                        </w:rPr>
                        <w:t>Zink</w:t>
                      </w:r>
                    </w:p>
                    <w:p w:rsidR="001767FD" w:rsidRPr="00DC5F53" w:rsidRDefault="001767FD" w:rsidP="001767FD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DC5F53">
                        <w:rPr>
                          <w:sz w:val="18"/>
                          <w:szCs w:val="18"/>
                        </w:rPr>
                        <w:t>Eisen</w:t>
                      </w:r>
                    </w:p>
                    <w:p w:rsidR="001767FD" w:rsidRPr="00DC5F53" w:rsidRDefault="001767FD" w:rsidP="001767FD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DC5F53">
                        <w:rPr>
                          <w:sz w:val="18"/>
                          <w:szCs w:val="18"/>
                        </w:rPr>
                        <w:t>Kupfer</w:t>
                      </w:r>
                    </w:p>
                    <w:p w:rsidR="001767FD" w:rsidRPr="00DC5F53" w:rsidRDefault="001767FD" w:rsidP="001767FD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DC5F53">
                        <w:rPr>
                          <w:sz w:val="18"/>
                          <w:szCs w:val="18"/>
                        </w:rPr>
                        <w:t>Silber</w:t>
                      </w:r>
                    </w:p>
                    <w:p w:rsidR="001767FD" w:rsidRPr="00DC5F53" w:rsidRDefault="001767FD" w:rsidP="001767FD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DC5F53">
                        <w:rPr>
                          <w:sz w:val="18"/>
                          <w:szCs w:val="18"/>
                        </w:rPr>
                        <w:t>Gold</w:t>
                      </w:r>
                    </w:p>
                    <w:p w:rsidR="001767FD" w:rsidRPr="00DC5F53" w:rsidRDefault="001767FD" w:rsidP="001767FD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DC5F53">
                        <w:rPr>
                          <w:sz w:val="18"/>
                          <w:szCs w:val="18"/>
                        </w:rPr>
                        <w:t>Platin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DC5F53">
                        <w:rPr>
                          <w:rFonts w:cs="Arial"/>
                          <w:b/>
                          <w:sz w:val="18"/>
                          <w:szCs w:val="18"/>
                        </w:rPr>
                        <w:t>edel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69" type="#_x0000_t32" style="position:absolute;left:9765;top:6428;width:0;height:2451" o:connectortype="straight" o:regroupid="2">
                <v:stroke endarrow="block"/>
              </v:shape>
            </v:group>
          </v:group>
        </w:pict>
      </w:r>
    </w:p>
    <w:p w:rsidR="00DC5F53" w:rsidRDefault="0047378D" w:rsidP="00A60D17">
      <w:pPr>
        <w:spacing w:before="60" w:after="60" w:line="360" w:lineRule="auto"/>
        <w:rPr>
          <w:rFonts w:cs="Arial"/>
        </w:rPr>
      </w:pPr>
      <w:r w:rsidRPr="0047378D">
        <w:rPr>
          <w:rFonts w:cs="Arial"/>
          <w:noProof/>
          <w:u w:val="single"/>
          <w:lang w:eastAsia="de-DE"/>
        </w:rPr>
        <w:pict>
          <v:group id="_x0000_s1113" style="position:absolute;margin-left:179.65pt;margin-top:-.3pt;width:267.6pt;height:168.7pt;z-index:251675648" coordorigin="3626,4868" coordsize="5352,3374">
            <v:shape id="_x0000_s1114" type="#_x0000_t202" style="position:absolute;left:3626;top:4868;width:5352;height:3374" fillcolor="#fde9d9 [665]">
              <v:textbox style="mso-next-textbox:#_x0000_s1114">
                <w:txbxContent>
                  <w:p w:rsidR="00B51A3C" w:rsidRPr="00977448" w:rsidRDefault="00B51A3C" w:rsidP="00B51A3C">
                    <w:pPr>
                      <w:rPr>
                        <w:i/>
                      </w:rPr>
                    </w:pPr>
                    <w:r>
                      <w:tab/>
                    </w:r>
                    <w:r w:rsidRPr="00977448">
                      <w:rPr>
                        <w:i/>
                      </w:rPr>
                      <w:t>Notizzettel 2</w:t>
                    </w:r>
                  </w:p>
                  <w:p w:rsidR="00B51A3C" w:rsidRDefault="00B51A3C" w:rsidP="00B51A3C"/>
                </w:txbxContent>
              </v:textbox>
            </v:shape>
            <v:oval id="_x0000_s1115" style="position:absolute;left:3789;top:4940;width:204;height:217"/>
            <v:oval id="_x0000_s1116" style="position:absolute;left:3789;top:5407;width:204;height:217"/>
            <v:oval id="_x0000_s1117" style="position:absolute;left:3789;top:5881;width:204;height:217"/>
            <v:oval id="_x0000_s1118" style="position:absolute;left:3789;top:6412;width:204;height:217"/>
            <v:oval id="_x0000_s1119" style="position:absolute;left:3789;top:6899;width:204;height:218"/>
            <v:oval id="_x0000_s1120" style="position:absolute;left:3789;top:7415;width:204;height:217"/>
            <v:oval id="_x0000_s1121" style="position:absolute;left:3789;top:7919;width:204;height:218"/>
            <v:group id="_x0000_s1122" style="position:absolute;left:4280;top:5517;width:4589;height:2182" coordorigin="4218,3372" coordsize="4589,2182">
              <v:group id="_x0000_s1123" style="position:absolute;left:4218;top:3372;width:4589;height:2182" coordorigin="3993,6544" coordsize="4589,2182">
                <v:group id="_x0000_s1124" style="position:absolute;left:3993;top:7318;width:3710;height:1122" coordorigin="1978,9643" coordsize="4608,1411">
                  <v:shape id="_x0000_s1125" type="#_x0000_t202" style="position:absolute;left:1978;top:10603;width:2304;height:451" fillcolor="#d8d8d8 [2732]">
                    <v:textbox style="mso-next-textbox:#_x0000_s1125">
                      <w:txbxContent>
                        <w:p w:rsidR="00B51A3C" w:rsidRPr="00977448" w:rsidRDefault="00B51A3C" w:rsidP="00B51A3C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77448">
                            <w:rPr>
                              <w:sz w:val="20"/>
                              <w:szCs w:val="20"/>
                            </w:rPr>
                            <w:t>Aluminium</w:t>
                          </w:r>
                        </w:p>
                      </w:txbxContent>
                    </v:textbox>
                  </v:shape>
                  <v:shape id="_x0000_s1126" type="#_x0000_t202" style="position:absolute;left:4282;top:10603;width:2304;height:451" fillcolor="#8db3e2 [1311]">
                    <v:textbox style="mso-next-textbox:#_x0000_s1126">
                      <w:txbxContent>
                        <w:p w:rsidR="00B51A3C" w:rsidRPr="00977448" w:rsidRDefault="00B51A3C" w:rsidP="00B51A3C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77448">
                            <w:rPr>
                              <w:sz w:val="20"/>
                              <w:szCs w:val="20"/>
                            </w:rPr>
                            <w:t>Eisen</w:t>
                          </w:r>
                        </w:p>
                      </w:txbxContent>
                    </v:textbox>
                  </v:shape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_x0000_s1127" type="#_x0000_t135" style="position:absolute;left:3871;top:9002;width:960;height:2241;rotation:270" fillcolor="#daeef3 [664]"/>
                </v:group>
                <v:group id="_x0000_s1128" style="position:absolute;left:5235;top:7581;width:2136;height:1145;rotation:-964112fd" coordorigin="6069,10330" coordsize="2652,1440">
  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  <v:stroke joinstyle="miter"/>
                    <v:path gradientshapeok="t" o:connecttype="custom" o:connectlocs="10800,0;0,10800;10800,21600;17997,10800" textboxrect="3600,0,17997,21600"/>
                  </v:shapetype>
                  <v:shape id="_x0000_s1129" type="#_x0000_t130" style="position:absolute;left:7281;top:10459;width:1440;height:266;rotation:10300764fd" fillcolor="#938953 [1614]"/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_x0000_s1130" type="#_x0000_t23" style="position:absolute;left:6069;top:10330;width:1542;height:1440" adj="3096" fillcolor="#938953 [1614]"/>
                </v:group>
                <v:shape id="_x0000_s1131" type="#_x0000_t202" style="position:absolute;left:6164;top:6920;width:2418;height:309">
                  <v:textbox style="mso-next-textbox:#_x0000_s1131">
                    <w:txbxContent>
                      <w:p w:rsidR="00B51A3C" w:rsidRPr="00977448" w:rsidRDefault="00B51A3C" w:rsidP="00B51A3C">
                        <w:pPr>
                          <w:rPr>
                            <w:sz w:val="14"/>
                            <w:szCs w:val="14"/>
                          </w:rPr>
                        </w:pPr>
                        <w:r w:rsidRPr="00977448">
                          <w:rPr>
                            <w:sz w:val="14"/>
                            <w:szCs w:val="14"/>
                          </w:rPr>
                          <w:t>Reduktion (Kathode): O</w:t>
                        </w:r>
                        <w:r w:rsidRPr="00977448">
                          <w:rPr>
                            <w:sz w:val="14"/>
                            <w:szCs w:val="14"/>
                            <w:vertAlign w:val="subscript"/>
                          </w:rPr>
                          <w:t>2</w:t>
                        </w:r>
                        <w:r w:rsidRPr="00977448">
                          <w:rPr>
                            <w:sz w:val="14"/>
                            <w:szCs w:val="14"/>
                          </w:rPr>
                          <w:t xml:space="preserve"> +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? </w:t>
                        </w:r>
                        <w:r w:rsidRPr="00977448">
                          <w:rPr>
                            <w:sz w:val="14"/>
                            <w:szCs w:val="14"/>
                          </w:rPr>
                          <w:t xml:space="preserve">+ </w:t>
                        </w:r>
                        <w:r>
                          <w:rPr>
                            <w:sz w:val="14"/>
                            <w:szCs w:val="14"/>
                          </w:rPr>
                          <w:t>?</w:t>
                        </w:r>
                        <w:r w:rsidRPr="00977448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977448">
                          <w:rPr>
                            <w:rFonts w:cs="Arial"/>
                            <w:sz w:val="14"/>
                            <w:szCs w:val="14"/>
                          </w:rPr>
                          <w:t xml:space="preserve">→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?</w:t>
                        </w:r>
                        <w:r w:rsidRPr="00977448">
                          <w:rPr>
                            <w:rFonts w:cs="Arial"/>
                            <w:sz w:val="14"/>
                            <w:szCs w:val="14"/>
                          </w:rPr>
                          <w:tab/>
                        </w:r>
                      </w:p>
                    </w:txbxContent>
                  </v:textbox>
                </v:shape>
                <v:shape id="_x0000_s1132" type="#_x0000_t202" style="position:absolute;left:6164;top:6544;width:2275;height:309">
                  <v:textbox style="mso-next-textbox:#_x0000_s1132">
                    <w:txbxContent>
                      <w:p w:rsidR="00B51A3C" w:rsidRPr="00977448" w:rsidRDefault="00B51A3C" w:rsidP="00B51A3C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  <w:r w:rsidRPr="00977448">
                          <w:rPr>
                            <w:sz w:val="14"/>
                            <w:szCs w:val="14"/>
                          </w:rPr>
                          <w:t xml:space="preserve">Oxidation (Anode):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? </w:t>
                        </w:r>
                        <w:r w:rsidRPr="00977448">
                          <w:rPr>
                            <w:rFonts w:cs="Arial"/>
                            <w:sz w:val="14"/>
                            <w:szCs w:val="14"/>
                          </w:rPr>
                          <w:t>→</w:t>
                        </w:r>
                        <w:r w:rsidRPr="00977448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? </w:t>
                        </w:r>
                        <w:r w:rsidRPr="00977448">
                          <w:rPr>
                            <w:sz w:val="14"/>
                            <w:szCs w:val="14"/>
                          </w:rPr>
                          <w:t xml:space="preserve"> + </w:t>
                        </w:r>
                        <w:r>
                          <w:rPr>
                            <w:sz w:val="14"/>
                            <w:szCs w:val="14"/>
                          </w:rPr>
                          <w:t>?</w:t>
                        </w:r>
                      </w:p>
                    </w:txbxContent>
                  </v:textbox>
                </v:shape>
                <v:shape id="_x0000_s1133" type="#_x0000_t32" style="position:absolute;left:5848;top:6853;width:254;height:1228;flip:x" o:connectortype="straight">
                  <v:stroke endarrow="block"/>
                </v:shape>
              </v:group>
              <v:shape id="_x0000_s1134" type="#_x0000_t202" style="position:absolute;left:5663;top:4146;width:726;height:398" stroked="f">
                <v:fill opacity="0"/>
                <v:textbox style="mso-next-textbox:#_x0000_s1134">
                  <w:txbxContent>
                    <w:p w:rsidR="00B51A3C" w:rsidRPr="00977448" w:rsidRDefault="00B51A3C" w:rsidP="00B51A3C">
                      <w:pPr>
                        <w:rPr>
                          <w:sz w:val="16"/>
                          <w:szCs w:val="16"/>
                        </w:rPr>
                      </w:pPr>
                      <w:r w:rsidRPr="00977448">
                        <w:rPr>
                          <w:sz w:val="16"/>
                          <w:szCs w:val="16"/>
                        </w:rPr>
                        <w:t>H</w:t>
                      </w:r>
                      <w:r w:rsidRPr="00977448">
                        <w:rPr>
                          <w:sz w:val="16"/>
                          <w:szCs w:val="16"/>
                          <w:vertAlign w:val="subscript"/>
                        </w:rPr>
                        <w:t>2</w:t>
                      </w:r>
                      <w:r w:rsidRPr="00977448">
                        <w:rPr>
                          <w:sz w:val="16"/>
                          <w:szCs w:val="16"/>
                        </w:rPr>
                        <w:t>O</w:t>
                      </w:r>
                    </w:p>
                  </w:txbxContent>
                </v:textbox>
              </v:shape>
            </v:group>
          </v:group>
        </w:pict>
      </w:r>
    </w:p>
    <w:p w:rsidR="00DC5F53" w:rsidRDefault="00DC5F53" w:rsidP="00A60D17">
      <w:pPr>
        <w:spacing w:before="60" w:after="60" w:line="360" w:lineRule="auto"/>
        <w:rPr>
          <w:rFonts w:cs="Arial"/>
        </w:rPr>
      </w:pPr>
    </w:p>
    <w:p w:rsidR="00DC5F53" w:rsidRDefault="00DC5F53" w:rsidP="00A60D17">
      <w:pPr>
        <w:spacing w:before="60" w:after="60" w:line="360" w:lineRule="auto"/>
        <w:rPr>
          <w:rFonts w:cs="Arial"/>
        </w:rPr>
      </w:pPr>
    </w:p>
    <w:p w:rsidR="00DC5F53" w:rsidRDefault="00DC5F53" w:rsidP="00A60D17">
      <w:pPr>
        <w:spacing w:before="60" w:after="60" w:line="360" w:lineRule="auto"/>
        <w:rPr>
          <w:rFonts w:cs="Arial"/>
        </w:rPr>
      </w:pPr>
    </w:p>
    <w:p w:rsidR="00A72467" w:rsidRDefault="00A72467" w:rsidP="00A60D17">
      <w:pPr>
        <w:spacing w:before="60" w:after="60" w:line="360" w:lineRule="auto"/>
        <w:rPr>
          <w:rFonts w:cs="Arial"/>
        </w:rPr>
      </w:pPr>
    </w:p>
    <w:p w:rsidR="00A72467" w:rsidRPr="00A60D17" w:rsidRDefault="00A72467" w:rsidP="00A60D17">
      <w:pPr>
        <w:spacing w:before="60" w:after="60" w:line="360" w:lineRule="auto"/>
        <w:rPr>
          <w:rFonts w:cs="Arial"/>
          <w:b/>
        </w:rPr>
      </w:pPr>
    </w:p>
    <w:p w:rsidR="00A60D17" w:rsidRDefault="00A60D17" w:rsidP="001D5073">
      <w:pPr>
        <w:spacing w:line="360" w:lineRule="auto"/>
        <w:rPr>
          <w:b/>
        </w:rPr>
      </w:pPr>
    </w:p>
    <w:p w:rsidR="00A72467" w:rsidRDefault="00A72467" w:rsidP="001D5073">
      <w:pPr>
        <w:spacing w:line="360" w:lineRule="auto"/>
        <w:rPr>
          <w:b/>
        </w:rPr>
      </w:pPr>
    </w:p>
    <w:p w:rsidR="001767FD" w:rsidRPr="000E4E4E" w:rsidRDefault="000E4E4E" w:rsidP="001D5073">
      <w:pPr>
        <w:spacing w:line="360" w:lineRule="auto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(Abb.: </w:t>
      </w:r>
      <w:r w:rsidR="00EC084B">
        <w:rPr>
          <w:sz w:val="16"/>
          <w:szCs w:val="16"/>
        </w:rPr>
        <w:t xml:space="preserve">S. </w:t>
      </w:r>
      <w:proofErr w:type="spellStart"/>
      <w:r>
        <w:rPr>
          <w:sz w:val="16"/>
          <w:szCs w:val="16"/>
        </w:rPr>
        <w:t>Angelmi</w:t>
      </w:r>
      <w:proofErr w:type="spellEnd"/>
      <w:r w:rsidR="00EC084B">
        <w:rPr>
          <w:sz w:val="16"/>
          <w:szCs w:val="16"/>
        </w:rPr>
        <w:t>, LISUM</w:t>
      </w:r>
      <w:r w:rsidRPr="000E4E4E">
        <w:rPr>
          <w:sz w:val="16"/>
          <w:szCs w:val="16"/>
        </w:rPr>
        <w:t>)</w:t>
      </w:r>
    </w:p>
    <w:p w:rsidR="001767FD" w:rsidRDefault="001767FD" w:rsidP="001D5073">
      <w:pPr>
        <w:spacing w:line="360" w:lineRule="auto"/>
        <w:rPr>
          <w:b/>
        </w:rPr>
      </w:pPr>
    </w:p>
    <w:p w:rsidR="003D0416" w:rsidRPr="003D0416" w:rsidRDefault="003D0416" w:rsidP="001D5073">
      <w:pPr>
        <w:spacing w:line="360" w:lineRule="auto"/>
        <w:rPr>
          <w:b/>
        </w:rPr>
      </w:pPr>
      <w:r w:rsidRPr="003D0416">
        <w:rPr>
          <w:b/>
        </w:rPr>
        <w:t>Aufgabe:</w:t>
      </w:r>
    </w:p>
    <w:p w:rsidR="00C17D65" w:rsidRDefault="00A60D17" w:rsidP="000D1084">
      <w:pPr>
        <w:jc w:val="both"/>
      </w:pPr>
      <w:r>
        <w:t xml:space="preserve">Erläutere den Sachverhalt unter Nutzung </w:t>
      </w:r>
      <w:r w:rsidR="007B6BF6">
        <w:t>Konzepts der chemischen Reaktion</w:t>
      </w:r>
      <w:r w:rsidR="000A7503">
        <w:t xml:space="preserve"> und </w:t>
      </w:r>
      <w:r w:rsidR="00C17D65">
        <w:t>vervol</w:t>
      </w:r>
      <w:r w:rsidR="00C17D65">
        <w:t>l</w:t>
      </w:r>
      <w:r w:rsidR="00C17D65">
        <w:t>ständige die</w:t>
      </w:r>
      <w:r w:rsidR="000A7503">
        <w:t xml:space="preserve"> Skizze</w:t>
      </w:r>
      <w:r w:rsidR="00C17D65">
        <w:t>.</w:t>
      </w:r>
      <w:r w:rsidR="000D1084">
        <w:t xml:space="preserve"> Gib auch die Gesamtreaktionsgleichung und die Reaktionsgleichung für die Folgereaktion an (siehe Hinweis).</w:t>
      </w:r>
    </w:p>
    <w:p w:rsidR="000D1084" w:rsidRDefault="000D1084" w:rsidP="000D1084">
      <w:pPr>
        <w:jc w:val="both"/>
      </w:pPr>
    </w:p>
    <w:p w:rsidR="000D1084" w:rsidRPr="000D1084" w:rsidRDefault="000D1084" w:rsidP="000D1084">
      <w:pPr>
        <w:jc w:val="both"/>
        <w:rPr>
          <w:i/>
        </w:rPr>
      </w:pPr>
      <w:r w:rsidRPr="000D1084">
        <w:rPr>
          <w:i/>
        </w:rPr>
        <w:t>Hinweis:</w:t>
      </w:r>
    </w:p>
    <w:p w:rsidR="000D1084" w:rsidRPr="000D1084" w:rsidRDefault="000D1084" w:rsidP="000D1084">
      <w:pPr>
        <w:jc w:val="both"/>
        <w:rPr>
          <w:i/>
        </w:rPr>
      </w:pPr>
      <w:r w:rsidRPr="000D1084">
        <w:rPr>
          <w:i/>
        </w:rPr>
        <w:t>Aluminiumhydroxid wandelt sich über längere Zeit hinweg unter Wasserabgabe in Alumin</w:t>
      </w:r>
      <w:r w:rsidRPr="000D1084">
        <w:rPr>
          <w:i/>
        </w:rPr>
        <w:t>i</w:t>
      </w:r>
      <w:r w:rsidR="000E4E4E">
        <w:rPr>
          <w:i/>
        </w:rPr>
        <w:t>umoxid</w:t>
      </w:r>
      <w:r w:rsidRPr="000D1084">
        <w:rPr>
          <w:i/>
        </w:rPr>
        <w:t xml:space="preserve"> um.</w:t>
      </w:r>
    </w:p>
    <w:p w:rsidR="00C17D65" w:rsidRPr="000D1084" w:rsidRDefault="00C17D65" w:rsidP="00C17D65">
      <w:pPr>
        <w:spacing w:line="360" w:lineRule="auto"/>
        <w:rPr>
          <w:i/>
        </w:rPr>
      </w:pPr>
    </w:p>
    <w:p w:rsidR="00C17D65" w:rsidRDefault="00C17D65" w:rsidP="00C17D65">
      <w:pPr>
        <w:spacing w:line="360" w:lineRule="auto"/>
      </w:pPr>
    </w:p>
    <w:p w:rsidR="00C17D65" w:rsidRDefault="00C17D65" w:rsidP="00C17D65">
      <w:pPr>
        <w:spacing w:line="360" w:lineRule="auto"/>
      </w:pPr>
    </w:p>
    <w:p w:rsidR="00C17D65" w:rsidRDefault="00C17D65" w:rsidP="00C17D65">
      <w:pPr>
        <w:spacing w:line="360" w:lineRule="auto"/>
      </w:pPr>
    </w:p>
    <w:p w:rsidR="00C17D65" w:rsidRDefault="00C17D65" w:rsidP="00C17D65">
      <w:pPr>
        <w:spacing w:line="360" w:lineRule="auto"/>
      </w:pPr>
    </w:p>
    <w:p w:rsidR="00C17D65" w:rsidRDefault="00C17D65" w:rsidP="00C17D65">
      <w:pPr>
        <w:spacing w:line="360" w:lineRule="auto"/>
      </w:pPr>
    </w:p>
    <w:p w:rsidR="004238D2" w:rsidRDefault="004238D2" w:rsidP="00C17D65">
      <w:pPr>
        <w:spacing w:line="360" w:lineRule="auto"/>
      </w:pPr>
    </w:p>
    <w:p w:rsidR="00C17D65" w:rsidRDefault="00C17D65" w:rsidP="00C17D65">
      <w:pPr>
        <w:spacing w:line="360" w:lineRule="auto"/>
      </w:pPr>
    </w:p>
    <w:p w:rsidR="00F5187C" w:rsidRPr="00D2477D" w:rsidRDefault="005971B6" w:rsidP="00C17D65">
      <w:pPr>
        <w:spacing w:line="360" w:lineRule="auto"/>
      </w:pPr>
      <w:r>
        <w:rPr>
          <w:noProof/>
          <w:lang w:eastAsia="de-DE"/>
        </w:rPr>
        <w:drawing>
          <wp:inline distT="0" distB="0" distL="0" distR="0">
            <wp:extent cx="1224280" cy="429260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38D2" w:rsidRPr="00D2477D">
        <w:rPr>
          <w:noProof/>
          <w:lang w:eastAsia="de-DE"/>
        </w:rPr>
        <w:t xml:space="preserve"> LISUM </w:t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4238D2" w:rsidRPr="004238D2" w:rsidRDefault="004238D2" w:rsidP="004238D2">
      <w:pPr>
        <w:spacing w:line="240" w:lineRule="auto"/>
        <w:jc w:val="both"/>
        <w:rPr>
          <w:sz w:val="16"/>
          <w:szCs w:val="16"/>
        </w:rPr>
      </w:pPr>
    </w:p>
    <w:p w:rsidR="007B6BF6" w:rsidRDefault="007B6BF6" w:rsidP="007B6BF6">
      <w:pPr>
        <w:jc w:val="both"/>
      </w:pPr>
      <w:r>
        <w:t>Erläutere den Sachverhalt unter Nutzung Konzepts der chemischen Reaktion und vervol</w:t>
      </w:r>
      <w:r>
        <w:t>l</w:t>
      </w:r>
      <w:r>
        <w:t>ständige die Skizze. Gib auch die Gesamtreaktionsgleichung und die Reaktionsgleichung für die Folgereaktion an (siehe Hinweis).</w:t>
      </w:r>
    </w:p>
    <w:p w:rsidR="007B6BF6" w:rsidRPr="004238D2" w:rsidRDefault="007B6BF6" w:rsidP="004238D2">
      <w:pPr>
        <w:spacing w:line="240" w:lineRule="auto"/>
        <w:jc w:val="both"/>
        <w:rPr>
          <w:sz w:val="16"/>
          <w:szCs w:val="16"/>
        </w:rPr>
      </w:pPr>
    </w:p>
    <w:p w:rsidR="007B6BF6" w:rsidRPr="000D1084" w:rsidRDefault="007B6BF6" w:rsidP="007B6BF6">
      <w:pPr>
        <w:jc w:val="both"/>
        <w:rPr>
          <w:i/>
        </w:rPr>
      </w:pPr>
      <w:r w:rsidRPr="000D1084">
        <w:rPr>
          <w:i/>
        </w:rPr>
        <w:t>Hinweis:</w:t>
      </w:r>
    </w:p>
    <w:p w:rsidR="007B6BF6" w:rsidRPr="000D1084" w:rsidRDefault="007B6BF6" w:rsidP="007B6BF6">
      <w:pPr>
        <w:jc w:val="both"/>
        <w:rPr>
          <w:i/>
        </w:rPr>
      </w:pPr>
      <w:r w:rsidRPr="000D1084">
        <w:rPr>
          <w:i/>
        </w:rPr>
        <w:t>Aluminiumhydroxid wandelt sich über längere Zeit hinweg unter Wasserabgabe in Alumin</w:t>
      </w:r>
      <w:r w:rsidRPr="000D1084">
        <w:rPr>
          <w:i/>
        </w:rPr>
        <w:t>i</w:t>
      </w:r>
      <w:r w:rsidR="000E4E4E">
        <w:rPr>
          <w:i/>
        </w:rPr>
        <w:t xml:space="preserve">umoxid </w:t>
      </w:r>
      <w:r w:rsidRPr="000D1084">
        <w:rPr>
          <w:i/>
        </w:rPr>
        <w:t>um.</w:t>
      </w:r>
    </w:p>
    <w:p w:rsidR="00C17D65" w:rsidRPr="004238D2" w:rsidRDefault="00C17D65" w:rsidP="004238D2">
      <w:pPr>
        <w:spacing w:line="240" w:lineRule="auto"/>
        <w:rPr>
          <w:b/>
          <w:sz w:val="16"/>
          <w:szCs w:val="16"/>
        </w:rPr>
      </w:pPr>
    </w:p>
    <w:p w:rsidR="000A7503" w:rsidRPr="000A7503" w:rsidRDefault="000A7503" w:rsidP="00BF22FF">
      <w:pPr>
        <w:spacing w:before="60" w:after="60"/>
        <w:rPr>
          <w:rFonts w:cs="Arial"/>
          <w:b/>
          <w:u w:val="single"/>
        </w:rPr>
      </w:pPr>
      <w:r w:rsidRPr="000A7503">
        <w:rPr>
          <w:rFonts w:cs="Arial"/>
          <w:b/>
          <w:u w:val="single"/>
        </w:rPr>
        <w:t>Konzept der chemischen Reaktion</w:t>
      </w:r>
    </w:p>
    <w:p w:rsidR="006C3FC0" w:rsidRPr="006C3FC0" w:rsidRDefault="006C3FC0" w:rsidP="00C17D65">
      <w:pPr>
        <w:spacing w:before="60" w:after="60"/>
        <w:jc w:val="both"/>
      </w:pPr>
      <w:r w:rsidRPr="006C3FC0">
        <w:t>Die verschiedenen Metalle besitzen verschiedene physikalische/chemische Eigenschaften. Werden verschiedenartige Metalle beim Fahrrad verwendet, so können korrosions</w:t>
      </w:r>
      <w:r w:rsidR="000D1084">
        <w:t xml:space="preserve">bedingte </w:t>
      </w:r>
      <w:r w:rsidRPr="006C3FC0">
        <w:t xml:space="preserve"> Probleme entstehen, </w:t>
      </w:r>
      <w:r w:rsidR="000D1084">
        <w:t>weil</w:t>
      </w:r>
      <w:r w:rsidRPr="006C3FC0">
        <w:t xml:space="preserve"> Metalle auf</w:t>
      </w:r>
      <w:r w:rsidR="000E4E4E">
        <w:t>g</w:t>
      </w:r>
      <w:r w:rsidRPr="006C3FC0">
        <w:t xml:space="preserve">rund ihrer elektrochemischen Eigenschaften und der Umgebungsbedingungen miteinander reagieren. </w:t>
      </w:r>
    </w:p>
    <w:p w:rsidR="006C3FC0" w:rsidRPr="006C3FC0" w:rsidRDefault="006C3FC0" w:rsidP="00C17D65">
      <w:pPr>
        <w:spacing w:before="60" w:after="60"/>
        <w:jc w:val="both"/>
      </w:pPr>
      <w:r w:rsidRPr="006C3FC0">
        <w:t>Aluminium ist ein unedleres Metall als Eisen</w:t>
      </w:r>
      <w:r>
        <w:t xml:space="preserve"> (siehe Notizzettel 1)</w:t>
      </w:r>
      <w:r w:rsidRPr="006C3FC0">
        <w:t xml:space="preserve">. </w:t>
      </w:r>
      <w:r w:rsidR="000A7503">
        <w:t>Durch Wasser (Elektroly</w:t>
      </w:r>
      <w:r w:rsidR="000A7503">
        <w:t>t</w:t>
      </w:r>
      <w:r w:rsidR="000A7503">
        <w:t>lösung)</w:t>
      </w:r>
      <w:r w:rsidR="00C17D65">
        <w:t>,</w:t>
      </w:r>
      <w:r w:rsidR="000A7503">
        <w:t xml:space="preserve"> </w:t>
      </w:r>
      <w:r w:rsidR="00ED01D1">
        <w:t xml:space="preserve">welches </w:t>
      </w:r>
      <w:r w:rsidR="000A7503">
        <w:t xml:space="preserve"> zwischen Sattelroh</w:t>
      </w:r>
      <w:r w:rsidR="00ED01D1">
        <w:t>r und Sattelstange gelang</w:t>
      </w:r>
      <w:r w:rsidR="00C17D65">
        <w:t>t,</w:t>
      </w:r>
      <w:r w:rsidR="000A7503">
        <w:t xml:space="preserve"> kommt es zu </w:t>
      </w:r>
      <w:r>
        <w:t>einer Kontak</w:t>
      </w:r>
      <w:r>
        <w:t>t</w:t>
      </w:r>
      <w:r>
        <w:t>korrosion</w:t>
      </w:r>
      <w:r w:rsidR="000D1084">
        <w:t xml:space="preserve"> (einem Lokalelement)</w:t>
      </w:r>
      <w:r w:rsidR="00ED01D1">
        <w:t>.</w:t>
      </w:r>
      <w:r w:rsidR="000A7503">
        <w:t xml:space="preserve"> </w:t>
      </w:r>
      <w:r w:rsidR="00ED01D1">
        <w:t xml:space="preserve">Dabei </w:t>
      </w:r>
      <w:r w:rsidR="00C17D65">
        <w:t>werden</w:t>
      </w:r>
      <w:r w:rsidR="00ED01D1">
        <w:t xml:space="preserve"> das unedlere Metall (Aluminium) zur Anode und das edlere Metall (Eisen) zur Kathode. Diese Polarisierung führt zu einer Auflösung der Anode</w:t>
      </w:r>
      <w:r w:rsidR="006E34FC">
        <w:t xml:space="preserve"> (des Aluminiums)</w:t>
      </w:r>
      <w:r w:rsidR="00ED01D1">
        <w:t xml:space="preserve">. </w:t>
      </w:r>
    </w:p>
    <w:p w:rsidR="006C3FC0" w:rsidRPr="004238D2" w:rsidRDefault="006C3FC0" w:rsidP="004238D2">
      <w:pPr>
        <w:spacing w:line="240" w:lineRule="auto"/>
        <w:rPr>
          <w:sz w:val="16"/>
          <w:szCs w:val="16"/>
        </w:rPr>
      </w:pPr>
    </w:p>
    <w:p w:rsidR="006C3FC0" w:rsidRDefault="006C3FC0" w:rsidP="00BF22FF">
      <w:pPr>
        <w:spacing w:before="60" w:after="60"/>
      </w:pPr>
      <w:r>
        <w:t>Oxidation</w:t>
      </w:r>
      <w:r w:rsidR="000A7503">
        <w:t xml:space="preserve"> (Anode)</w:t>
      </w:r>
      <w:r>
        <w:t>:</w:t>
      </w:r>
      <w:r>
        <w:tab/>
      </w:r>
      <w:r>
        <w:tab/>
        <w:t xml:space="preserve">Al </w:t>
      </w:r>
      <w:r>
        <w:rPr>
          <w:rFonts w:cs="Arial"/>
        </w:rPr>
        <w:t>→</w:t>
      </w:r>
      <w:r>
        <w:t xml:space="preserve"> Al</w:t>
      </w:r>
      <w:r w:rsidRPr="006C3FC0">
        <w:rPr>
          <w:vertAlign w:val="superscript"/>
        </w:rPr>
        <w:t>3+</w:t>
      </w:r>
      <w:r>
        <w:t xml:space="preserve"> + 3e-</w:t>
      </w:r>
      <w:r w:rsidR="00236153">
        <w:tab/>
      </w:r>
      <w:r w:rsidR="00236153">
        <w:tab/>
      </w:r>
      <w:r w:rsidR="00236153">
        <w:tab/>
      </w:r>
      <w:r w:rsidR="000E4E4E">
        <w:tab/>
      </w:r>
      <w:r w:rsidR="00236153">
        <w:rPr>
          <w:rFonts w:cs="Arial"/>
        </w:rPr>
        <w:t>| • 4</w:t>
      </w:r>
    </w:p>
    <w:p w:rsidR="006C3FC0" w:rsidRPr="00236153" w:rsidRDefault="006C3FC0" w:rsidP="00236153">
      <w:pPr>
        <w:pBdr>
          <w:bottom w:val="single" w:sz="4" w:space="1" w:color="auto"/>
        </w:pBdr>
        <w:spacing w:before="60" w:after="60"/>
      </w:pPr>
      <w:r>
        <w:t>Reduktion</w:t>
      </w:r>
      <w:r w:rsidR="000A7503">
        <w:t xml:space="preserve"> (Kathode)</w:t>
      </w:r>
      <w:r>
        <w:t>:</w:t>
      </w:r>
      <w:r>
        <w:tab/>
      </w:r>
      <w:r>
        <w:tab/>
      </w:r>
      <w:r w:rsidR="00236153">
        <w:t>O</w:t>
      </w:r>
      <w:r w:rsidR="00236153" w:rsidRPr="00236153">
        <w:rPr>
          <w:vertAlign w:val="subscript"/>
        </w:rPr>
        <w:t>2</w:t>
      </w:r>
      <w:r w:rsidR="00236153">
        <w:t xml:space="preserve"> + 4</w:t>
      </w:r>
      <w:r>
        <w:t xml:space="preserve">e- </w:t>
      </w:r>
      <w:r w:rsidR="00236153">
        <w:t>+ 2 H</w:t>
      </w:r>
      <w:r w:rsidR="00236153" w:rsidRPr="00236153">
        <w:rPr>
          <w:vertAlign w:val="subscript"/>
        </w:rPr>
        <w:t>2</w:t>
      </w:r>
      <w:r w:rsidR="00236153">
        <w:t xml:space="preserve">O </w:t>
      </w:r>
      <w:r>
        <w:rPr>
          <w:rFonts w:cs="Arial"/>
        </w:rPr>
        <w:t xml:space="preserve">→ </w:t>
      </w:r>
      <w:r w:rsidR="00236153">
        <w:rPr>
          <w:rFonts w:cs="Arial"/>
        </w:rPr>
        <w:t>4 OH</w:t>
      </w:r>
      <w:r w:rsidR="00236153" w:rsidRPr="00236153">
        <w:rPr>
          <w:rFonts w:cs="Arial"/>
          <w:vertAlign w:val="superscript"/>
        </w:rPr>
        <w:t>-</w:t>
      </w:r>
      <w:r w:rsidR="00236153">
        <w:rPr>
          <w:rFonts w:cs="Arial"/>
        </w:rPr>
        <w:tab/>
      </w:r>
      <w:r w:rsidR="00236153">
        <w:rPr>
          <w:rFonts w:cs="Arial"/>
        </w:rPr>
        <w:tab/>
      </w:r>
      <w:r w:rsidR="000E4E4E">
        <w:rPr>
          <w:rFonts w:cs="Arial"/>
        </w:rPr>
        <w:tab/>
      </w:r>
      <w:r w:rsidR="00236153">
        <w:rPr>
          <w:rFonts w:cs="Arial"/>
        </w:rPr>
        <w:t>| • 3</w:t>
      </w:r>
    </w:p>
    <w:p w:rsidR="006C3FC0" w:rsidRPr="000A7503" w:rsidRDefault="006C3FC0" w:rsidP="00BF22FF">
      <w:pPr>
        <w:spacing w:before="60" w:after="60"/>
        <w:rPr>
          <w:vertAlign w:val="superscript"/>
        </w:rPr>
      </w:pPr>
      <w:r>
        <w:t>Redoxreaktion:</w:t>
      </w:r>
      <w:r>
        <w:tab/>
      </w:r>
      <w:r w:rsidR="00ED01D1">
        <w:tab/>
      </w:r>
      <w:r w:rsidR="00236153">
        <w:t xml:space="preserve">4 </w:t>
      </w:r>
      <w:r>
        <w:t xml:space="preserve">Al + </w:t>
      </w:r>
      <w:r w:rsidR="00236153">
        <w:t>3 O</w:t>
      </w:r>
      <w:r w:rsidR="00236153" w:rsidRPr="00236153">
        <w:rPr>
          <w:vertAlign w:val="subscript"/>
        </w:rPr>
        <w:t>2</w:t>
      </w:r>
      <w:r>
        <w:t xml:space="preserve"> </w:t>
      </w:r>
      <w:r w:rsidR="000A7503">
        <w:t>+ 6</w:t>
      </w:r>
      <w:r w:rsidR="00236153">
        <w:t xml:space="preserve"> H</w:t>
      </w:r>
      <w:r w:rsidR="00236153" w:rsidRPr="00236153">
        <w:rPr>
          <w:vertAlign w:val="subscript"/>
        </w:rPr>
        <w:t>2</w:t>
      </w:r>
      <w:r w:rsidR="00236153">
        <w:t>O</w:t>
      </w:r>
      <w:r>
        <w:rPr>
          <w:rFonts w:cs="Arial"/>
        </w:rPr>
        <w:t>→</w:t>
      </w:r>
      <w:r>
        <w:t xml:space="preserve"> </w:t>
      </w:r>
      <w:r w:rsidR="000A7503">
        <w:t>4 Al</w:t>
      </w:r>
      <w:r w:rsidR="000A7503" w:rsidRPr="000A7503">
        <w:rPr>
          <w:vertAlign w:val="superscript"/>
        </w:rPr>
        <w:t>3+</w:t>
      </w:r>
      <w:r>
        <w:t xml:space="preserve"> </w:t>
      </w:r>
      <w:r w:rsidR="000A7503">
        <w:t>+ 12 OH</w:t>
      </w:r>
      <w:r w:rsidR="000A7503" w:rsidRPr="000A7503">
        <w:rPr>
          <w:vertAlign w:val="superscript"/>
        </w:rPr>
        <w:t>-</w:t>
      </w:r>
    </w:p>
    <w:p w:rsidR="00236153" w:rsidRPr="004238D2" w:rsidRDefault="00236153" w:rsidP="004238D2">
      <w:pPr>
        <w:spacing w:line="240" w:lineRule="auto"/>
        <w:rPr>
          <w:sz w:val="16"/>
          <w:szCs w:val="16"/>
        </w:rPr>
      </w:pPr>
    </w:p>
    <w:p w:rsidR="001257E9" w:rsidRDefault="001257E9" w:rsidP="00BF22FF">
      <w:pPr>
        <w:spacing w:before="60" w:after="60"/>
      </w:pPr>
      <w:r>
        <w:t>Es entsteht Aluminiumhydroxid Al(OH)</w:t>
      </w:r>
      <w:r w:rsidRPr="001257E9">
        <w:rPr>
          <w:vertAlign w:val="subscript"/>
        </w:rPr>
        <w:t>3</w:t>
      </w:r>
      <w:r>
        <w:t>. Über längere Zeit dehydriert (</w:t>
      </w:r>
      <w:proofErr w:type="spellStart"/>
      <w:r>
        <w:t>calciniert</w:t>
      </w:r>
      <w:proofErr w:type="spellEnd"/>
      <w:r>
        <w:t>) Aluminiu</w:t>
      </w:r>
      <w:r>
        <w:t>m</w:t>
      </w:r>
      <w:r>
        <w:t xml:space="preserve">hydroxid und man erhält </w:t>
      </w:r>
      <w:r w:rsidRPr="001257E9">
        <w:t>Aluminiumoxid</w:t>
      </w:r>
      <w:r>
        <w:t xml:space="preserve">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. </w:t>
      </w:r>
    </w:p>
    <w:p w:rsidR="00B51A3C" w:rsidRPr="004238D2" w:rsidRDefault="00B51A3C" w:rsidP="004238D2">
      <w:pPr>
        <w:spacing w:line="240" w:lineRule="auto"/>
        <w:rPr>
          <w:sz w:val="16"/>
          <w:szCs w:val="16"/>
        </w:rPr>
      </w:pPr>
    </w:p>
    <w:p w:rsidR="00B51A3C" w:rsidRPr="00481DF8" w:rsidRDefault="00B51A3C" w:rsidP="00BF22FF">
      <w:pPr>
        <w:spacing w:before="60" w:after="60"/>
      </w:pPr>
      <w:r w:rsidRPr="00481DF8">
        <w:t>2 Al(OH)</w:t>
      </w:r>
      <w:r w:rsidRPr="00481DF8">
        <w:rPr>
          <w:vertAlign w:val="subscript"/>
        </w:rPr>
        <w:t>3</w:t>
      </w:r>
      <w:r w:rsidRPr="00481DF8">
        <w:t xml:space="preserve"> </w:t>
      </w:r>
      <w:r w:rsidRPr="00481DF8">
        <w:rPr>
          <w:rFonts w:cs="Arial"/>
        </w:rPr>
        <w:t xml:space="preserve">→ </w:t>
      </w:r>
      <w:r w:rsidRPr="00481DF8">
        <w:t>Al</w:t>
      </w:r>
      <w:r w:rsidRPr="00481DF8">
        <w:rPr>
          <w:vertAlign w:val="subscript"/>
        </w:rPr>
        <w:t>2</w:t>
      </w:r>
      <w:r w:rsidRPr="00481DF8">
        <w:t>O</w:t>
      </w:r>
      <w:r w:rsidRPr="00481DF8">
        <w:rPr>
          <w:vertAlign w:val="subscript"/>
        </w:rPr>
        <w:t>3</w:t>
      </w:r>
      <w:r w:rsidRPr="00481DF8">
        <w:t xml:space="preserve"> + 3 H</w:t>
      </w:r>
      <w:r w:rsidRPr="00481DF8">
        <w:rPr>
          <w:vertAlign w:val="subscript"/>
        </w:rPr>
        <w:t>2</w:t>
      </w:r>
      <w:r w:rsidRPr="00481DF8">
        <w:t>O</w:t>
      </w:r>
    </w:p>
    <w:p w:rsidR="00B51A3C" w:rsidRPr="004238D2" w:rsidRDefault="00B51A3C" w:rsidP="004238D2">
      <w:pPr>
        <w:spacing w:line="240" w:lineRule="auto"/>
        <w:rPr>
          <w:sz w:val="16"/>
          <w:szCs w:val="16"/>
        </w:rPr>
      </w:pPr>
    </w:p>
    <w:p w:rsidR="00B51A3C" w:rsidRDefault="00C17D65" w:rsidP="00BF22FF">
      <w:pPr>
        <w:spacing w:before="60" w:after="60"/>
      </w:pPr>
      <w:r>
        <w:t>B</w:t>
      </w:r>
      <w:r w:rsidR="00B51A3C" w:rsidRPr="00B51A3C">
        <w:t>eide R</w:t>
      </w:r>
      <w:r w:rsidR="00B51A3C">
        <w:t>e</w:t>
      </w:r>
      <w:r w:rsidR="00B51A3C" w:rsidRPr="00B51A3C">
        <w:t>aktions</w:t>
      </w:r>
      <w:r w:rsidR="00B51A3C">
        <w:t>p</w:t>
      </w:r>
      <w:r w:rsidR="00B51A3C" w:rsidRPr="00B51A3C">
        <w:t>rodukte verhindern die Bewegung der Sattelstütze i</w:t>
      </w:r>
      <w:r w:rsidR="000E4E4E">
        <w:t>m</w:t>
      </w:r>
      <w:r w:rsidR="00B51A3C" w:rsidRPr="00B51A3C">
        <w:t xml:space="preserve"> Sattelroh</w:t>
      </w:r>
      <w:r w:rsidR="000E4E4E">
        <w:t>r</w:t>
      </w:r>
      <w:r w:rsidR="00B51A3C">
        <w:t xml:space="preserve"> durch ihre kristalline Struktur</w:t>
      </w:r>
      <w:r w:rsidR="00B51A3C" w:rsidRPr="00B51A3C">
        <w:t>.</w:t>
      </w:r>
    </w:p>
    <w:p w:rsidR="000E4E4E" w:rsidRPr="004238D2" w:rsidRDefault="00B51A3C" w:rsidP="004238D2">
      <w:pPr>
        <w:spacing w:line="240" w:lineRule="auto"/>
        <w:rPr>
          <w:sz w:val="16"/>
          <w:szCs w:val="16"/>
        </w:rPr>
      </w:pPr>
      <w:r w:rsidRPr="004238D2">
        <w:rPr>
          <w:sz w:val="16"/>
          <w:szCs w:val="16"/>
        </w:rPr>
        <w:t xml:space="preserve"> </w:t>
      </w:r>
    </w:p>
    <w:p w:rsidR="004238D2" w:rsidRDefault="0047378D" w:rsidP="000E4E4E">
      <w:pPr>
        <w:spacing w:before="60" w:after="60"/>
        <w:rPr>
          <w:sz w:val="16"/>
          <w:szCs w:val="16"/>
        </w:rPr>
      </w:pPr>
      <w:r w:rsidRPr="0047378D">
        <w:rPr>
          <w:b/>
          <w:noProof/>
          <w:lang w:eastAsia="de-DE"/>
        </w:rPr>
        <w:pict>
          <v:group id="_x0000_s1135" style="position:absolute;margin-left:65.85pt;margin-top:19.7pt;width:345.95pt;height:150.75pt;z-index:251676672" coordorigin="4075,2031" coordsize="5865,2182">
            <v:group id="_x0000_s1136" style="position:absolute;left:4075;top:2805;width:3710;height:1122" coordorigin="1978,9643" coordsize="4608,1411">
              <v:shape id="_x0000_s1137" type="#_x0000_t202" style="position:absolute;left:1978;top:10603;width:2304;height:451" fillcolor="#d8d8d8 [2732]">
                <v:textbox style="mso-next-textbox:#_x0000_s1137">
                  <w:txbxContent>
                    <w:p w:rsidR="00B51A3C" w:rsidRPr="00977448" w:rsidRDefault="00B51A3C" w:rsidP="00B51A3C">
                      <w:pPr>
                        <w:rPr>
                          <w:sz w:val="20"/>
                          <w:szCs w:val="20"/>
                        </w:rPr>
                      </w:pPr>
                      <w:r w:rsidRPr="00977448">
                        <w:rPr>
                          <w:sz w:val="20"/>
                          <w:szCs w:val="20"/>
                        </w:rPr>
                        <w:t>Aluminium</w:t>
                      </w:r>
                    </w:p>
                  </w:txbxContent>
                </v:textbox>
              </v:shape>
              <v:shape id="_x0000_s1138" type="#_x0000_t202" style="position:absolute;left:4282;top:10603;width:2304;height:451" fillcolor="#8db3e2 [1311]">
                <v:textbox style="mso-next-textbox:#_x0000_s1138">
                  <w:txbxContent>
                    <w:p w:rsidR="00B51A3C" w:rsidRPr="00977448" w:rsidRDefault="00B51A3C" w:rsidP="00B51A3C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977448">
                        <w:rPr>
                          <w:sz w:val="20"/>
                          <w:szCs w:val="20"/>
                        </w:rPr>
                        <w:t>Eisen</w:t>
                      </w:r>
                    </w:p>
                  </w:txbxContent>
                </v:textbox>
              </v:shape>
              <v:shape id="_x0000_s1139" type="#_x0000_t135" style="position:absolute;left:3871;top:9002;width:960;height:2241;rotation:270" fillcolor="#daeef3 [664]"/>
            </v:group>
            <v:group id="_x0000_s1140" style="position:absolute;left:5317;top:3068;width:2136;height:1145;rotation:-964112fd" coordorigin="6069,10330" coordsize="2652,1440">
              <v:shape id="_x0000_s1141" type="#_x0000_t130" style="position:absolute;left:7281;top:10459;width:1440;height:266;rotation:10300764fd" fillcolor="#938953 [1614]"/>
              <v:shape id="_x0000_s1142" type="#_x0000_t23" style="position:absolute;left:6069;top:10330;width:1542;height:1440" adj="3096" fillcolor="#938953 [1614]"/>
            </v:group>
            <v:shape id="_x0000_s1143" type="#_x0000_t32" style="position:absolute;left:5930;top:2340;width:254;height:1228;flip:x" o:connectortype="straight">
              <v:stroke endarrow="block"/>
            </v:shape>
            <v:shape id="_x0000_s1144" type="#_x0000_t202" style="position:absolute;left:5520;top:2805;width:726;height:398" stroked="f">
              <v:fill opacity="0"/>
              <v:textbox style="mso-next-textbox:#_x0000_s1144">
                <w:txbxContent>
                  <w:p w:rsidR="00B51A3C" w:rsidRPr="00977448" w:rsidRDefault="00B51A3C" w:rsidP="00B51A3C">
                    <w:pPr>
                      <w:rPr>
                        <w:sz w:val="16"/>
                        <w:szCs w:val="16"/>
                      </w:rPr>
                    </w:pPr>
                    <w:r w:rsidRPr="00977448">
                      <w:rPr>
                        <w:sz w:val="16"/>
                        <w:szCs w:val="16"/>
                      </w:rPr>
                      <w:t>H</w:t>
                    </w:r>
                    <w:r w:rsidRPr="00977448">
                      <w:rPr>
                        <w:sz w:val="16"/>
                        <w:szCs w:val="16"/>
                        <w:vertAlign w:val="subscript"/>
                      </w:rPr>
                      <w:t>2</w:t>
                    </w:r>
                    <w:r w:rsidRPr="00977448">
                      <w:rPr>
                        <w:sz w:val="16"/>
                        <w:szCs w:val="16"/>
                      </w:rPr>
                      <w:t>O</w:t>
                    </w:r>
                  </w:p>
                </w:txbxContent>
              </v:textbox>
            </v:shape>
            <v:shape id="_x0000_s1145" type="#_x0000_t202" style="position:absolute;left:6246;top:2407;width:3694;height:309">
              <v:textbox style="mso-next-textbox:#_x0000_s1145">
                <w:txbxContent>
                  <w:p w:rsidR="00B51A3C" w:rsidRPr="000A7503" w:rsidRDefault="00B51A3C" w:rsidP="00B51A3C">
                    <w:pPr>
                      <w:rPr>
                        <w:sz w:val="16"/>
                        <w:szCs w:val="16"/>
                      </w:rPr>
                    </w:pPr>
                    <w:r w:rsidRPr="000A7503">
                      <w:rPr>
                        <w:sz w:val="16"/>
                        <w:szCs w:val="16"/>
                      </w:rPr>
                      <w:t>Reduktion (Kathode):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0A7503">
                      <w:rPr>
                        <w:sz w:val="16"/>
                        <w:szCs w:val="16"/>
                      </w:rPr>
                      <w:t>O</w:t>
                    </w:r>
                    <w:r w:rsidRPr="000A7503">
                      <w:rPr>
                        <w:sz w:val="16"/>
                        <w:szCs w:val="16"/>
                        <w:vertAlign w:val="subscript"/>
                      </w:rPr>
                      <w:t>2</w:t>
                    </w:r>
                    <w:r w:rsidRPr="000A7503">
                      <w:rPr>
                        <w:sz w:val="16"/>
                        <w:szCs w:val="16"/>
                      </w:rPr>
                      <w:t xml:space="preserve"> + 4e- + 2 H</w:t>
                    </w:r>
                    <w:r w:rsidRPr="000A7503">
                      <w:rPr>
                        <w:sz w:val="16"/>
                        <w:szCs w:val="16"/>
                        <w:vertAlign w:val="subscript"/>
                      </w:rPr>
                      <w:t>2</w:t>
                    </w:r>
                    <w:r w:rsidRPr="000A7503">
                      <w:rPr>
                        <w:sz w:val="16"/>
                        <w:szCs w:val="16"/>
                      </w:rPr>
                      <w:t xml:space="preserve">O </w:t>
                    </w:r>
                    <w:r w:rsidRPr="000A7503">
                      <w:rPr>
                        <w:rFonts w:cs="Arial"/>
                        <w:sz w:val="16"/>
                        <w:szCs w:val="16"/>
                      </w:rPr>
                      <w:t>→ 4 OH</w:t>
                    </w:r>
                    <w:r w:rsidRPr="000A7503">
                      <w:rPr>
                        <w:rFonts w:cs="Arial"/>
                        <w:sz w:val="16"/>
                        <w:szCs w:val="16"/>
                        <w:vertAlign w:val="superscript"/>
                      </w:rPr>
                      <w:t>-</w:t>
                    </w:r>
                    <w:r w:rsidRPr="000A7503">
                      <w:rPr>
                        <w:rFonts w:cs="Arial"/>
                        <w:sz w:val="16"/>
                        <w:szCs w:val="16"/>
                      </w:rPr>
                      <w:tab/>
                    </w:r>
                  </w:p>
                  <w:p w:rsidR="00B51A3C" w:rsidRPr="00C14642" w:rsidRDefault="00B51A3C" w:rsidP="00B51A3C"/>
                </w:txbxContent>
              </v:textbox>
            </v:shape>
            <v:shape id="_x0000_s1146" type="#_x0000_t202" style="position:absolute;left:6246;top:2031;width:3038;height:309">
              <v:textbox style="mso-next-textbox:#_x0000_s1146">
                <w:txbxContent>
                  <w:p w:rsidR="00B51A3C" w:rsidRPr="000A7503" w:rsidRDefault="00B51A3C" w:rsidP="00B51A3C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0A7503">
                      <w:rPr>
                        <w:sz w:val="16"/>
                        <w:szCs w:val="16"/>
                      </w:rPr>
                      <w:t>Oxidation (Anode):</w:t>
                    </w:r>
                    <w:r w:rsidRPr="000A7503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0A7503">
                      <w:rPr>
                        <w:sz w:val="16"/>
                        <w:szCs w:val="16"/>
                      </w:rPr>
                      <w:t xml:space="preserve">Al </w:t>
                    </w:r>
                    <w:r w:rsidRPr="000A7503">
                      <w:rPr>
                        <w:rFonts w:cs="Arial"/>
                        <w:sz w:val="16"/>
                        <w:szCs w:val="16"/>
                      </w:rPr>
                      <w:t>→</w:t>
                    </w:r>
                    <w:r w:rsidRPr="000A7503">
                      <w:rPr>
                        <w:sz w:val="16"/>
                        <w:szCs w:val="16"/>
                      </w:rPr>
                      <w:t xml:space="preserve"> Al</w:t>
                    </w:r>
                    <w:r w:rsidRPr="000A7503">
                      <w:rPr>
                        <w:sz w:val="16"/>
                        <w:szCs w:val="16"/>
                        <w:vertAlign w:val="superscript"/>
                      </w:rPr>
                      <w:t>3+</w:t>
                    </w:r>
                    <w:r w:rsidRPr="000A7503">
                      <w:rPr>
                        <w:sz w:val="16"/>
                        <w:szCs w:val="16"/>
                      </w:rPr>
                      <w:t xml:space="preserve"> + 3e-</w:t>
                    </w:r>
                  </w:p>
                  <w:p w:rsidR="00B51A3C" w:rsidRPr="00C14642" w:rsidRDefault="00B51A3C" w:rsidP="00B51A3C"/>
                </w:txbxContent>
              </v:textbox>
            </v:shape>
          </v:group>
        </w:pict>
      </w:r>
      <w:r w:rsidR="000A7503" w:rsidRPr="00481DF8">
        <w:rPr>
          <w:b/>
        </w:rPr>
        <w:t xml:space="preserve">Skizze: </w:t>
      </w:r>
      <w:r w:rsidR="000E4E4E">
        <w:rPr>
          <w:sz w:val="16"/>
          <w:szCs w:val="16"/>
        </w:rPr>
        <w:t xml:space="preserve">(Abb.: </w:t>
      </w:r>
      <w:r w:rsidR="00EC084B">
        <w:rPr>
          <w:sz w:val="16"/>
          <w:szCs w:val="16"/>
        </w:rPr>
        <w:t xml:space="preserve">S. </w:t>
      </w:r>
      <w:proofErr w:type="spellStart"/>
      <w:r w:rsidR="000E4E4E">
        <w:rPr>
          <w:sz w:val="16"/>
          <w:szCs w:val="16"/>
        </w:rPr>
        <w:t>Angelmi</w:t>
      </w:r>
      <w:proofErr w:type="spellEnd"/>
      <w:r w:rsidR="00EC084B">
        <w:rPr>
          <w:sz w:val="16"/>
          <w:szCs w:val="16"/>
        </w:rPr>
        <w:t>, LISUM</w:t>
      </w:r>
      <w:r w:rsidR="000E4E4E" w:rsidRPr="000E4E4E">
        <w:rPr>
          <w:sz w:val="16"/>
          <w:szCs w:val="16"/>
        </w:rPr>
        <w:t>)</w:t>
      </w:r>
    </w:p>
    <w:p w:rsidR="004238D2" w:rsidRPr="004238D2" w:rsidRDefault="004238D2" w:rsidP="004238D2">
      <w:pPr>
        <w:rPr>
          <w:sz w:val="16"/>
          <w:szCs w:val="16"/>
        </w:rPr>
      </w:pPr>
    </w:p>
    <w:p w:rsidR="004238D2" w:rsidRPr="004238D2" w:rsidRDefault="004238D2" w:rsidP="004238D2">
      <w:pPr>
        <w:rPr>
          <w:sz w:val="16"/>
          <w:szCs w:val="16"/>
        </w:rPr>
      </w:pPr>
    </w:p>
    <w:p w:rsidR="004238D2" w:rsidRPr="004238D2" w:rsidRDefault="004238D2" w:rsidP="004238D2">
      <w:pPr>
        <w:rPr>
          <w:sz w:val="16"/>
          <w:szCs w:val="16"/>
        </w:rPr>
      </w:pPr>
    </w:p>
    <w:p w:rsidR="004238D2" w:rsidRPr="004238D2" w:rsidRDefault="004238D2" w:rsidP="004238D2">
      <w:pPr>
        <w:rPr>
          <w:sz w:val="16"/>
          <w:szCs w:val="16"/>
        </w:rPr>
      </w:pPr>
    </w:p>
    <w:p w:rsidR="004238D2" w:rsidRPr="004238D2" w:rsidRDefault="004238D2" w:rsidP="004238D2">
      <w:pPr>
        <w:rPr>
          <w:sz w:val="16"/>
          <w:szCs w:val="16"/>
        </w:rPr>
      </w:pPr>
    </w:p>
    <w:p w:rsidR="004238D2" w:rsidRPr="004238D2" w:rsidRDefault="004238D2" w:rsidP="004238D2">
      <w:pPr>
        <w:rPr>
          <w:sz w:val="16"/>
          <w:szCs w:val="16"/>
        </w:rPr>
      </w:pPr>
    </w:p>
    <w:p w:rsidR="004238D2" w:rsidRPr="004238D2" w:rsidRDefault="004238D2" w:rsidP="004238D2">
      <w:pPr>
        <w:rPr>
          <w:sz w:val="16"/>
          <w:szCs w:val="16"/>
        </w:rPr>
      </w:pPr>
    </w:p>
    <w:p w:rsidR="004238D2" w:rsidRPr="004238D2" w:rsidRDefault="004238D2" w:rsidP="004238D2">
      <w:pPr>
        <w:rPr>
          <w:sz w:val="16"/>
          <w:szCs w:val="16"/>
        </w:rPr>
      </w:pPr>
    </w:p>
    <w:p w:rsidR="004238D2" w:rsidRPr="004238D2" w:rsidRDefault="004238D2" w:rsidP="004238D2">
      <w:pPr>
        <w:rPr>
          <w:sz w:val="16"/>
          <w:szCs w:val="16"/>
        </w:rPr>
      </w:pPr>
    </w:p>
    <w:p w:rsidR="004238D2" w:rsidRPr="004238D2" w:rsidRDefault="004238D2" w:rsidP="004238D2">
      <w:pPr>
        <w:rPr>
          <w:sz w:val="16"/>
          <w:szCs w:val="16"/>
        </w:rPr>
      </w:pPr>
    </w:p>
    <w:p w:rsidR="004238D2" w:rsidRPr="004238D2" w:rsidRDefault="004238D2" w:rsidP="004238D2">
      <w:pPr>
        <w:rPr>
          <w:sz w:val="16"/>
          <w:szCs w:val="16"/>
        </w:rPr>
      </w:pPr>
    </w:p>
    <w:p w:rsidR="004238D2" w:rsidRPr="004238D2" w:rsidRDefault="004238D2" w:rsidP="004238D2">
      <w:pPr>
        <w:rPr>
          <w:sz w:val="16"/>
          <w:szCs w:val="16"/>
        </w:rPr>
      </w:pPr>
    </w:p>
    <w:p w:rsidR="004238D2" w:rsidRPr="004238D2" w:rsidRDefault="004238D2" w:rsidP="004238D2">
      <w:pPr>
        <w:rPr>
          <w:sz w:val="16"/>
          <w:szCs w:val="16"/>
        </w:rPr>
      </w:pPr>
    </w:p>
    <w:p w:rsidR="004238D2" w:rsidRDefault="004238D2" w:rsidP="004238D2">
      <w:pPr>
        <w:rPr>
          <w:sz w:val="16"/>
          <w:szCs w:val="16"/>
        </w:rPr>
      </w:pPr>
    </w:p>
    <w:p w:rsidR="004238D2" w:rsidRPr="004238D2" w:rsidRDefault="004238D2" w:rsidP="004238D2">
      <w:pPr>
        <w:rPr>
          <w:sz w:val="16"/>
          <w:szCs w:val="16"/>
        </w:rPr>
      </w:pPr>
    </w:p>
    <w:p w:rsidR="004238D2" w:rsidRPr="004238D2" w:rsidRDefault="004238D2" w:rsidP="004238D2">
      <w:pPr>
        <w:rPr>
          <w:sz w:val="16"/>
          <w:szCs w:val="16"/>
        </w:rPr>
      </w:pPr>
    </w:p>
    <w:p w:rsidR="004238D2" w:rsidRDefault="004238D2" w:rsidP="004238D2">
      <w:pPr>
        <w:rPr>
          <w:sz w:val="16"/>
          <w:szCs w:val="16"/>
        </w:rPr>
      </w:pPr>
    </w:p>
    <w:p w:rsidR="000E4E4E" w:rsidRPr="004238D2" w:rsidRDefault="004238D2" w:rsidP="004238D2">
      <w:r w:rsidRPr="004238D2">
        <w:rPr>
          <w:noProof/>
          <w:sz w:val="16"/>
          <w:szCs w:val="16"/>
          <w:lang w:eastAsia="de-DE"/>
        </w:rPr>
        <w:drawing>
          <wp:inline distT="0" distB="0" distL="0" distR="0">
            <wp:extent cx="1228725" cy="428625"/>
            <wp:effectExtent l="0" t="0" r="9525" b="9525"/>
            <wp:docPr id="5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 w:rsidRPr="004238D2">
        <w:t>LISUM</w:t>
      </w:r>
    </w:p>
    <w:sectPr w:rsidR="000E4E4E" w:rsidRPr="004238D2" w:rsidSect="004851BE">
      <w:foot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BEE" w:rsidRDefault="00150BEE" w:rsidP="00837EC7">
      <w:pPr>
        <w:spacing w:line="240" w:lineRule="auto"/>
      </w:pPr>
      <w:r>
        <w:separator/>
      </w:r>
    </w:p>
  </w:endnote>
  <w:endnote w:type="continuationSeparator" w:id="0">
    <w:p w:rsidR="00150BEE" w:rsidRDefault="00150BEE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D2477D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D2477D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BEE" w:rsidRDefault="00150BEE" w:rsidP="00837EC7">
      <w:pPr>
        <w:spacing w:line="240" w:lineRule="auto"/>
      </w:pPr>
      <w:r>
        <w:separator/>
      </w:r>
    </w:p>
  </w:footnote>
  <w:footnote w:type="continuationSeparator" w:id="0">
    <w:p w:rsidR="00150BEE" w:rsidRDefault="00150BEE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409EA"/>
    <w:rsid w:val="0004165F"/>
    <w:rsid w:val="000A2A61"/>
    <w:rsid w:val="000A4B8B"/>
    <w:rsid w:val="000A7503"/>
    <w:rsid w:val="000C1B29"/>
    <w:rsid w:val="000C526B"/>
    <w:rsid w:val="000D1084"/>
    <w:rsid w:val="000E4E4E"/>
    <w:rsid w:val="000F168B"/>
    <w:rsid w:val="00104890"/>
    <w:rsid w:val="00111735"/>
    <w:rsid w:val="001257E9"/>
    <w:rsid w:val="00133562"/>
    <w:rsid w:val="00136172"/>
    <w:rsid w:val="00142DFA"/>
    <w:rsid w:val="00150BEE"/>
    <w:rsid w:val="00155F4E"/>
    <w:rsid w:val="00161375"/>
    <w:rsid w:val="001634E6"/>
    <w:rsid w:val="00163D87"/>
    <w:rsid w:val="001767FD"/>
    <w:rsid w:val="00185133"/>
    <w:rsid w:val="0019685F"/>
    <w:rsid w:val="001A71B9"/>
    <w:rsid w:val="001B043E"/>
    <w:rsid w:val="001C3197"/>
    <w:rsid w:val="001D5073"/>
    <w:rsid w:val="001F319E"/>
    <w:rsid w:val="001F611C"/>
    <w:rsid w:val="00202E75"/>
    <w:rsid w:val="00202F49"/>
    <w:rsid w:val="00206E1F"/>
    <w:rsid w:val="002348B8"/>
    <w:rsid w:val="00236153"/>
    <w:rsid w:val="00242640"/>
    <w:rsid w:val="00260DE4"/>
    <w:rsid w:val="002A04B8"/>
    <w:rsid w:val="002A2294"/>
    <w:rsid w:val="002B14FC"/>
    <w:rsid w:val="002C362D"/>
    <w:rsid w:val="002D3F70"/>
    <w:rsid w:val="002D55C9"/>
    <w:rsid w:val="002E1682"/>
    <w:rsid w:val="002F3C8C"/>
    <w:rsid w:val="00300E1A"/>
    <w:rsid w:val="00321743"/>
    <w:rsid w:val="00334567"/>
    <w:rsid w:val="00363539"/>
    <w:rsid w:val="00365DBF"/>
    <w:rsid w:val="003667DD"/>
    <w:rsid w:val="00381AB2"/>
    <w:rsid w:val="003D0416"/>
    <w:rsid w:val="003F4234"/>
    <w:rsid w:val="0040115E"/>
    <w:rsid w:val="004072A0"/>
    <w:rsid w:val="00411347"/>
    <w:rsid w:val="004238D2"/>
    <w:rsid w:val="00445672"/>
    <w:rsid w:val="0045026B"/>
    <w:rsid w:val="00462283"/>
    <w:rsid w:val="00467ABE"/>
    <w:rsid w:val="0047378D"/>
    <w:rsid w:val="00481DF8"/>
    <w:rsid w:val="004851BE"/>
    <w:rsid w:val="0049671A"/>
    <w:rsid w:val="00496D76"/>
    <w:rsid w:val="004A3789"/>
    <w:rsid w:val="004C485B"/>
    <w:rsid w:val="004C5D31"/>
    <w:rsid w:val="004F3656"/>
    <w:rsid w:val="005052CB"/>
    <w:rsid w:val="00534B8D"/>
    <w:rsid w:val="00535C50"/>
    <w:rsid w:val="00536E69"/>
    <w:rsid w:val="00537A2A"/>
    <w:rsid w:val="00543675"/>
    <w:rsid w:val="005960DF"/>
    <w:rsid w:val="005971B6"/>
    <w:rsid w:val="005C16CC"/>
    <w:rsid w:val="005D03D5"/>
    <w:rsid w:val="005F1ACA"/>
    <w:rsid w:val="005F355B"/>
    <w:rsid w:val="00657E6F"/>
    <w:rsid w:val="00677337"/>
    <w:rsid w:val="006A22F8"/>
    <w:rsid w:val="006A599E"/>
    <w:rsid w:val="006A61C1"/>
    <w:rsid w:val="006C3FC0"/>
    <w:rsid w:val="006C713F"/>
    <w:rsid w:val="006D084A"/>
    <w:rsid w:val="006D5EEA"/>
    <w:rsid w:val="006D719E"/>
    <w:rsid w:val="006E34FC"/>
    <w:rsid w:val="007024FB"/>
    <w:rsid w:val="00726E6C"/>
    <w:rsid w:val="007357B6"/>
    <w:rsid w:val="007558AA"/>
    <w:rsid w:val="007621DD"/>
    <w:rsid w:val="00771C9C"/>
    <w:rsid w:val="00790037"/>
    <w:rsid w:val="007B6BF6"/>
    <w:rsid w:val="007C1D1C"/>
    <w:rsid w:val="007C32D6"/>
    <w:rsid w:val="007C3E2C"/>
    <w:rsid w:val="007D52BF"/>
    <w:rsid w:val="007D6BA1"/>
    <w:rsid w:val="007F4DE0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E2ED1"/>
    <w:rsid w:val="008E685D"/>
    <w:rsid w:val="008E7D45"/>
    <w:rsid w:val="008F78E6"/>
    <w:rsid w:val="009323B9"/>
    <w:rsid w:val="00937B60"/>
    <w:rsid w:val="0095558E"/>
    <w:rsid w:val="00971722"/>
    <w:rsid w:val="009A1D85"/>
    <w:rsid w:val="009F42E4"/>
    <w:rsid w:val="00A20523"/>
    <w:rsid w:val="00A366CC"/>
    <w:rsid w:val="00A57E9B"/>
    <w:rsid w:val="00A60D17"/>
    <w:rsid w:val="00A72467"/>
    <w:rsid w:val="00A804F8"/>
    <w:rsid w:val="00A828A1"/>
    <w:rsid w:val="00A973E5"/>
    <w:rsid w:val="00A97988"/>
    <w:rsid w:val="00AB509B"/>
    <w:rsid w:val="00AD39E6"/>
    <w:rsid w:val="00AE2D84"/>
    <w:rsid w:val="00AE3A55"/>
    <w:rsid w:val="00AE4645"/>
    <w:rsid w:val="00B153CE"/>
    <w:rsid w:val="00B51A3C"/>
    <w:rsid w:val="00B542E5"/>
    <w:rsid w:val="00B94BD8"/>
    <w:rsid w:val="00BA3F0E"/>
    <w:rsid w:val="00BB14E7"/>
    <w:rsid w:val="00BC629B"/>
    <w:rsid w:val="00BC763D"/>
    <w:rsid w:val="00BD0F95"/>
    <w:rsid w:val="00BD7E76"/>
    <w:rsid w:val="00BE7704"/>
    <w:rsid w:val="00BF22FF"/>
    <w:rsid w:val="00BF2994"/>
    <w:rsid w:val="00BF4880"/>
    <w:rsid w:val="00C01D4F"/>
    <w:rsid w:val="00C16860"/>
    <w:rsid w:val="00C17D65"/>
    <w:rsid w:val="00C2632F"/>
    <w:rsid w:val="00C47F23"/>
    <w:rsid w:val="00C523AE"/>
    <w:rsid w:val="00C62A06"/>
    <w:rsid w:val="00C6552D"/>
    <w:rsid w:val="00C7485D"/>
    <w:rsid w:val="00CA26AC"/>
    <w:rsid w:val="00CB3549"/>
    <w:rsid w:val="00CB54B3"/>
    <w:rsid w:val="00D0707C"/>
    <w:rsid w:val="00D226DE"/>
    <w:rsid w:val="00D2477D"/>
    <w:rsid w:val="00D270BC"/>
    <w:rsid w:val="00D41BE0"/>
    <w:rsid w:val="00D53DEF"/>
    <w:rsid w:val="00D73FBD"/>
    <w:rsid w:val="00DC5F53"/>
    <w:rsid w:val="00DC762A"/>
    <w:rsid w:val="00DD0C30"/>
    <w:rsid w:val="00DF308F"/>
    <w:rsid w:val="00DF41B5"/>
    <w:rsid w:val="00E16A0E"/>
    <w:rsid w:val="00E16B27"/>
    <w:rsid w:val="00E2228E"/>
    <w:rsid w:val="00E363A5"/>
    <w:rsid w:val="00E579BF"/>
    <w:rsid w:val="00E72519"/>
    <w:rsid w:val="00E84ADD"/>
    <w:rsid w:val="00E85DB9"/>
    <w:rsid w:val="00E86529"/>
    <w:rsid w:val="00EA4734"/>
    <w:rsid w:val="00EA5291"/>
    <w:rsid w:val="00EB070D"/>
    <w:rsid w:val="00EC084B"/>
    <w:rsid w:val="00EC1F75"/>
    <w:rsid w:val="00EC51CF"/>
    <w:rsid w:val="00EC68C4"/>
    <w:rsid w:val="00ED01D1"/>
    <w:rsid w:val="00ED0EC3"/>
    <w:rsid w:val="00F17F92"/>
    <w:rsid w:val="00F2257F"/>
    <w:rsid w:val="00F22FC1"/>
    <w:rsid w:val="00F34317"/>
    <w:rsid w:val="00F372D1"/>
    <w:rsid w:val="00F5187C"/>
    <w:rsid w:val="00F63C58"/>
    <w:rsid w:val="00F86862"/>
    <w:rsid w:val="00F879EB"/>
    <w:rsid w:val="00FA0BB9"/>
    <w:rsid w:val="00FB72AF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  <o:rules v:ext="edit">
        <o:r id="V:Rule4" type="connector" idref="#_x0000_s1069"/>
        <o:r id="V:Rule5" type="connector" idref="#_x0000_s1143"/>
        <o:r id="V:Rule6" type="connector" idref="#_x0000_s1133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DC5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5F5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Absatz-Standardschriftart"/>
    <w:uiPriority w:val="99"/>
    <w:semiHidden/>
    <w:unhideWhenUsed/>
    <w:rsid w:val="001257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533A8-28DA-4C92-970B-4DB0AC65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447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Peschel</cp:lastModifiedBy>
  <cp:revision>3</cp:revision>
  <dcterms:created xsi:type="dcterms:W3CDTF">2015-12-08T09:44:00Z</dcterms:created>
  <dcterms:modified xsi:type="dcterms:W3CDTF">2015-12-08T09:45:00Z</dcterms:modified>
</cp:coreProperties>
</file>