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BF0644" w:rsidRDefault="00B94BD8" w:rsidP="00BF0644">
            <w:pPr>
              <w:spacing w:before="80" w:after="80" w:line="240" w:lineRule="auto"/>
              <w:rPr>
                <w:b/>
              </w:rPr>
            </w:pPr>
            <w:r w:rsidRPr="00BF0644">
              <w:rPr>
                <w:b/>
              </w:rPr>
              <w:t>Fach</w:t>
            </w:r>
          </w:p>
        </w:tc>
        <w:tc>
          <w:tcPr>
            <w:tcW w:w="6433" w:type="dxa"/>
            <w:gridSpan w:val="3"/>
          </w:tcPr>
          <w:p w:rsidR="00B94BD8" w:rsidRPr="00BF0644" w:rsidRDefault="00BF0644" w:rsidP="00BF0644">
            <w:pPr>
              <w:spacing w:before="80" w:after="80" w:line="240" w:lineRule="auto"/>
            </w:pPr>
            <w:r w:rsidRPr="00BF0644">
              <w:t>Russisch</w:t>
            </w:r>
          </w:p>
        </w:tc>
      </w:tr>
      <w:tr w:rsidR="00420481" w:rsidRPr="008119C5" w:rsidTr="00AA5FEA">
        <w:tc>
          <w:tcPr>
            <w:tcW w:w="2802" w:type="dxa"/>
            <w:vAlign w:val="center"/>
          </w:tcPr>
          <w:p w:rsidR="00420481" w:rsidRPr="00BF0644" w:rsidRDefault="00420481" w:rsidP="00AA5FEA">
            <w:pPr>
              <w:spacing w:line="240" w:lineRule="auto"/>
              <w:rPr>
                <w:b/>
              </w:rPr>
            </w:pPr>
            <w:r w:rsidRPr="00BF0644">
              <w:rPr>
                <w:b/>
              </w:rPr>
              <w:t>Name der Aufgabe</w:t>
            </w:r>
          </w:p>
        </w:tc>
        <w:tc>
          <w:tcPr>
            <w:tcW w:w="6433" w:type="dxa"/>
            <w:gridSpan w:val="3"/>
            <w:vAlign w:val="center"/>
          </w:tcPr>
          <w:p w:rsidR="00420481" w:rsidRPr="00BF0644" w:rsidRDefault="002C2C6E" w:rsidP="00836987">
            <w:pPr>
              <w:spacing w:before="80" w:after="80" w:line="240" w:lineRule="auto"/>
            </w:pPr>
            <w:r>
              <w:t>Russisch Sprachmittlung G</w:t>
            </w:r>
          </w:p>
        </w:tc>
      </w:tr>
      <w:tr w:rsidR="00B94BD8" w:rsidRPr="008119C5" w:rsidTr="00C16860">
        <w:tc>
          <w:tcPr>
            <w:tcW w:w="2802" w:type="dxa"/>
          </w:tcPr>
          <w:p w:rsidR="00B94BD8" w:rsidRPr="00BF0644" w:rsidRDefault="00B94BD8" w:rsidP="00BF0644">
            <w:pPr>
              <w:spacing w:before="80" w:after="80" w:line="240" w:lineRule="auto"/>
              <w:rPr>
                <w:b/>
              </w:rPr>
            </w:pPr>
            <w:r w:rsidRPr="00BF0644">
              <w:rPr>
                <w:b/>
              </w:rPr>
              <w:t>Kompetenzbereich</w:t>
            </w:r>
          </w:p>
        </w:tc>
        <w:tc>
          <w:tcPr>
            <w:tcW w:w="6433" w:type="dxa"/>
            <w:gridSpan w:val="3"/>
          </w:tcPr>
          <w:p w:rsidR="00B94BD8" w:rsidRPr="00BF0644" w:rsidRDefault="00BF0644" w:rsidP="00BF0644">
            <w:pPr>
              <w:spacing w:before="80" w:after="80" w:line="240" w:lineRule="auto"/>
            </w:pPr>
            <w:r w:rsidRPr="00BF0644">
              <w:t>Funktionale kommunikative Kompetenz – Sprachlernkomp</w:t>
            </w:r>
            <w:r w:rsidRPr="00BF0644">
              <w:t>e</w:t>
            </w:r>
            <w:r w:rsidRPr="00BF0644">
              <w:t>tenz – Sprachbewusstheit</w:t>
            </w:r>
          </w:p>
        </w:tc>
      </w:tr>
      <w:tr w:rsidR="00B94BD8" w:rsidRPr="008119C5" w:rsidTr="00C16860">
        <w:tc>
          <w:tcPr>
            <w:tcW w:w="2802" w:type="dxa"/>
          </w:tcPr>
          <w:p w:rsidR="00B94BD8" w:rsidRPr="00BF0644" w:rsidRDefault="00B94BD8" w:rsidP="00BF0644">
            <w:pPr>
              <w:tabs>
                <w:tab w:val="left" w:pos="1373"/>
              </w:tabs>
              <w:spacing w:before="80" w:after="80" w:line="240" w:lineRule="auto"/>
              <w:rPr>
                <w:b/>
              </w:rPr>
            </w:pPr>
            <w:r w:rsidRPr="00BF0644">
              <w:rPr>
                <w:b/>
              </w:rPr>
              <w:t>Kompetenz</w:t>
            </w:r>
          </w:p>
        </w:tc>
        <w:tc>
          <w:tcPr>
            <w:tcW w:w="6433" w:type="dxa"/>
            <w:gridSpan w:val="3"/>
          </w:tcPr>
          <w:p w:rsidR="00BF0644" w:rsidRPr="00BF0644" w:rsidRDefault="00BF0644" w:rsidP="00BF0644">
            <w:pPr>
              <w:tabs>
                <w:tab w:val="left" w:pos="1373"/>
              </w:tabs>
              <w:spacing w:before="80" w:after="80" w:line="240" w:lineRule="auto"/>
              <w:jc w:val="both"/>
            </w:pPr>
            <w:r w:rsidRPr="00BF0644">
              <w:t xml:space="preserve">Sprachmittlung </w:t>
            </w:r>
          </w:p>
          <w:p w:rsidR="00B94BD8" w:rsidRPr="00BF0644" w:rsidRDefault="00BF0644" w:rsidP="00BF0644">
            <w:pPr>
              <w:tabs>
                <w:tab w:val="left" w:pos="1373"/>
              </w:tabs>
              <w:spacing w:before="80" w:after="80" w:line="240" w:lineRule="auto"/>
            </w:pPr>
            <w:r w:rsidRPr="00BF0644">
              <w:t>Verfügen über sprachliche Mittel</w:t>
            </w:r>
          </w:p>
        </w:tc>
      </w:tr>
      <w:tr w:rsidR="00B94BD8" w:rsidRPr="008119C5" w:rsidTr="00C16860">
        <w:tc>
          <w:tcPr>
            <w:tcW w:w="2802" w:type="dxa"/>
          </w:tcPr>
          <w:p w:rsidR="00B94BD8" w:rsidRPr="00BF0644" w:rsidRDefault="008E2ED1" w:rsidP="00BF0644">
            <w:pPr>
              <w:tabs>
                <w:tab w:val="left" w:pos="1190"/>
              </w:tabs>
              <w:spacing w:before="80" w:after="80" w:line="240" w:lineRule="auto"/>
              <w:rPr>
                <w:b/>
              </w:rPr>
            </w:pPr>
            <w:r w:rsidRPr="00BF0644">
              <w:rPr>
                <w:b/>
              </w:rPr>
              <w:t>Niveaus</w:t>
            </w:r>
            <w:r w:rsidR="00B94BD8" w:rsidRPr="00BF0644">
              <w:rPr>
                <w:b/>
              </w:rPr>
              <w:t>tufe</w:t>
            </w:r>
            <w:r w:rsidR="00EA4734" w:rsidRPr="00BF0644">
              <w:rPr>
                <w:b/>
              </w:rPr>
              <w:t>(n)</w:t>
            </w:r>
          </w:p>
        </w:tc>
        <w:tc>
          <w:tcPr>
            <w:tcW w:w="6433" w:type="dxa"/>
            <w:gridSpan w:val="3"/>
          </w:tcPr>
          <w:p w:rsidR="00B94BD8" w:rsidRPr="00BF0644" w:rsidRDefault="00BF0644" w:rsidP="00BF0644">
            <w:pPr>
              <w:tabs>
                <w:tab w:val="left" w:pos="1190"/>
              </w:tabs>
              <w:spacing w:before="80" w:after="80" w:line="240" w:lineRule="auto"/>
            </w:pPr>
            <w:r w:rsidRPr="00BF0644">
              <w:t>G, in Teilen H, um die Aufgabe besonders gelungen zu bea</w:t>
            </w:r>
            <w:r w:rsidRPr="00BF0644">
              <w:t>r</w:t>
            </w:r>
            <w:r w:rsidRPr="00BF0644">
              <w:t>beiten</w:t>
            </w:r>
          </w:p>
        </w:tc>
      </w:tr>
      <w:tr w:rsidR="008E2ED1" w:rsidRPr="008119C5" w:rsidTr="00C16860">
        <w:tc>
          <w:tcPr>
            <w:tcW w:w="2802" w:type="dxa"/>
          </w:tcPr>
          <w:p w:rsidR="008E2ED1" w:rsidRPr="00BF0644" w:rsidRDefault="008E2ED1" w:rsidP="00BF0644">
            <w:pPr>
              <w:tabs>
                <w:tab w:val="left" w:pos="1190"/>
              </w:tabs>
              <w:spacing w:before="80" w:after="80" w:line="240" w:lineRule="auto"/>
              <w:rPr>
                <w:b/>
              </w:rPr>
            </w:pPr>
            <w:r w:rsidRPr="00BF0644">
              <w:rPr>
                <w:b/>
              </w:rPr>
              <w:t>Standard</w:t>
            </w:r>
          </w:p>
        </w:tc>
        <w:tc>
          <w:tcPr>
            <w:tcW w:w="6433" w:type="dxa"/>
            <w:gridSpan w:val="3"/>
          </w:tcPr>
          <w:p w:rsidR="00BF0644" w:rsidRPr="00BF0644" w:rsidRDefault="00BF0644" w:rsidP="00BF0644">
            <w:pPr>
              <w:autoSpaceDE w:val="0"/>
              <w:autoSpaceDN w:val="0"/>
              <w:adjustRightInd w:val="0"/>
              <w:spacing w:line="240" w:lineRule="auto"/>
              <w:rPr>
                <w:rFonts w:cs="Arial"/>
                <w:lang w:eastAsia="de-DE"/>
              </w:rPr>
            </w:pPr>
            <w:r w:rsidRPr="00BF0644">
              <w:rPr>
                <w:rFonts w:cs="Arial"/>
                <w:lang w:eastAsia="de-DE"/>
              </w:rPr>
              <w:t>Die Schülerinnen und Schüler können</w:t>
            </w:r>
          </w:p>
          <w:p w:rsidR="00BF0644" w:rsidRPr="00BF0644" w:rsidRDefault="00BF0644" w:rsidP="00BF0644">
            <w:pPr>
              <w:autoSpaceDE w:val="0"/>
              <w:autoSpaceDN w:val="0"/>
              <w:adjustRightInd w:val="0"/>
              <w:spacing w:line="240" w:lineRule="auto"/>
              <w:rPr>
                <w:rFonts w:cs="Arial"/>
                <w:u w:val="single"/>
                <w:lang w:eastAsia="de-DE"/>
              </w:rPr>
            </w:pPr>
            <w:r w:rsidRPr="00BF0644">
              <w:rPr>
                <w:rFonts w:cs="Arial"/>
                <w:lang w:eastAsia="de-DE"/>
              </w:rPr>
              <w:t>Sprachmittlung:</w:t>
            </w:r>
          </w:p>
          <w:p w:rsidR="00BF0644" w:rsidRPr="00BF0644" w:rsidRDefault="00BF0644" w:rsidP="00BF0644">
            <w:pPr>
              <w:pStyle w:val="Aufzhlung"/>
              <w:numPr>
                <w:ilvl w:val="0"/>
                <w:numId w:val="0"/>
              </w:numPr>
              <w:spacing w:before="0" w:after="0"/>
              <w:ind w:left="57"/>
            </w:pPr>
            <w:r w:rsidRPr="00BF0644">
              <w:t>G: Informationen aus authentischen Texten zu vertrauten Al</w:t>
            </w:r>
            <w:r w:rsidRPr="00BF0644">
              <w:t>l</w:t>
            </w:r>
            <w:r w:rsidRPr="00BF0644">
              <w:t>tagssituationen und -themen adressaten- und situationsang</w:t>
            </w:r>
            <w:r w:rsidRPr="00BF0644">
              <w:t>e</w:t>
            </w:r>
            <w:r w:rsidRPr="00BF0644">
              <w:t>messen sinngemäß in die jeweils andere Sprache übertragen</w:t>
            </w:r>
          </w:p>
          <w:p w:rsidR="00BF0644" w:rsidRPr="00BF0644" w:rsidRDefault="00BF0644" w:rsidP="00BF0644">
            <w:pPr>
              <w:autoSpaceDE w:val="0"/>
              <w:autoSpaceDN w:val="0"/>
              <w:adjustRightInd w:val="0"/>
              <w:spacing w:line="240" w:lineRule="auto"/>
            </w:pPr>
            <w:r w:rsidRPr="00BF0644">
              <w:t xml:space="preserve">kommunikative Strategien zur Vermittlung von Inhalten und Absichten zunehmend selbstständig anwenden  </w:t>
            </w:r>
            <w:r w:rsidRPr="00BF0644">
              <w:rPr>
                <w:color w:val="9BBB59"/>
              </w:rPr>
              <w:t>(RU-K1.5 G)</w:t>
            </w:r>
          </w:p>
          <w:p w:rsidR="00BF0644" w:rsidRPr="00BF0644" w:rsidRDefault="00BF0644" w:rsidP="00BF0644">
            <w:pPr>
              <w:autoSpaceDE w:val="0"/>
              <w:autoSpaceDN w:val="0"/>
              <w:adjustRightInd w:val="0"/>
              <w:spacing w:line="240" w:lineRule="auto"/>
            </w:pPr>
            <w:r w:rsidRPr="00BF0644">
              <w:t xml:space="preserve">H: Strategien zur Sprachmittlung selbstständig anwenden und Inhalte interkulturell angemessen erklären  </w:t>
            </w:r>
            <w:r w:rsidRPr="00BF0644">
              <w:rPr>
                <w:color w:val="9BBB59"/>
              </w:rPr>
              <w:t>(RU K1.5 H)</w:t>
            </w:r>
          </w:p>
          <w:p w:rsidR="00BF0644" w:rsidRPr="00BF0644" w:rsidRDefault="00BF0644" w:rsidP="00BF0644">
            <w:pPr>
              <w:autoSpaceDE w:val="0"/>
              <w:autoSpaceDN w:val="0"/>
              <w:adjustRightInd w:val="0"/>
              <w:spacing w:line="240" w:lineRule="auto"/>
              <w:rPr>
                <w:rFonts w:cs="Arial"/>
                <w:u w:val="single"/>
                <w:lang w:eastAsia="de-DE"/>
              </w:rPr>
            </w:pPr>
            <w:r w:rsidRPr="00BF0644">
              <w:rPr>
                <w:rFonts w:cs="Arial"/>
                <w:u w:val="single"/>
                <w:lang w:eastAsia="de-DE"/>
              </w:rPr>
              <w:t>Verfügen über sprachliche Mittel</w:t>
            </w:r>
          </w:p>
          <w:p w:rsidR="00BF0644" w:rsidRPr="00BF0644" w:rsidRDefault="00BF0644" w:rsidP="00BF0644">
            <w:pPr>
              <w:pStyle w:val="Listenabsatz"/>
              <w:autoSpaceDE w:val="0"/>
              <w:autoSpaceDN w:val="0"/>
              <w:adjustRightInd w:val="0"/>
              <w:spacing w:line="240" w:lineRule="auto"/>
              <w:ind w:left="57"/>
            </w:pPr>
            <w:r w:rsidRPr="00BF0644">
              <w:rPr>
                <w:rFonts w:cs="Arial"/>
              </w:rPr>
              <w:t>G: ihr Repertoire an sprachlichen Mitteln durchgehend ve</w:t>
            </w:r>
            <w:r w:rsidRPr="00BF0644">
              <w:rPr>
                <w:rFonts w:cs="Arial"/>
              </w:rPr>
              <w:t>r</w:t>
            </w:r>
            <w:r w:rsidRPr="00BF0644">
              <w:rPr>
                <w:rFonts w:cs="Arial"/>
              </w:rPr>
              <w:t>ständlich anwenden und so</w:t>
            </w:r>
            <w:r w:rsidRPr="00BF0644">
              <w:rPr>
                <w:rFonts w:cs="Arial"/>
                <w:bCs/>
              </w:rPr>
              <w:t xml:space="preserve"> </w:t>
            </w:r>
            <w:r w:rsidRPr="00BF0644">
              <w:rPr>
                <w:rFonts w:cs="Arial"/>
                <w:bCs/>
              </w:rPr>
              <w:br/>
            </w:r>
            <w:r w:rsidRPr="00BF0644">
              <w:rPr>
                <w:rFonts w:cs="Arial"/>
              </w:rPr>
              <w:t xml:space="preserve">Alltagssituationen mit nicht </w:t>
            </w:r>
            <w:r w:rsidRPr="00BF0644">
              <w:rPr>
                <w:rFonts w:cs="Arial"/>
                <w:bCs/>
              </w:rPr>
              <w:t xml:space="preserve">vorhersehbarem Inhalt sprachlich </w:t>
            </w:r>
            <w:r w:rsidRPr="00BF0644">
              <w:rPr>
                <w:rFonts w:cs="Arial"/>
              </w:rPr>
              <w:t>erfolgreich bewältigen und zu den meisten Alltagsthemen und zu Themen, die mit eigenen Interessen oder mit vorbereiteten Sachgebieten in Zusammenhang stehen, auch eigene Überl</w:t>
            </w:r>
            <w:r w:rsidRPr="00BF0644">
              <w:rPr>
                <w:rFonts w:cs="Arial"/>
              </w:rPr>
              <w:t>e</w:t>
            </w:r>
            <w:r w:rsidRPr="00BF0644">
              <w:rPr>
                <w:rFonts w:cs="Arial"/>
              </w:rPr>
              <w:t xml:space="preserve">gungen ausdrücken [orientiert an B1/GeR]  </w:t>
            </w:r>
            <w:r w:rsidRPr="00BF0644">
              <w:rPr>
                <w:color w:val="9BBB59"/>
              </w:rPr>
              <w:t>(RU -K1.6G)</w:t>
            </w:r>
          </w:p>
          <w:p w:rsidR="00BF0644" w:rsidRPr="00BF0644" w:rsidRDefault="00BF0644" w:rsidP="00BF0644">
            <w:pPr>
              <w:autoSpaceDE w:val="0"/>
              <w:autoSpaceDN w:val="0"/>
              <w:adjustRightInd w:val="0"/>
              <w:spacing w:line="240" w:lineRule="auto"/>
              <w:rPr>
                <w:rFonts w:cs="Arial"/>
                <w:u w:val="single"/>
                <w:lang w:eastAsia="de-DE"/>
              </w:rPr>
            </w:pPr>
            <w:r w:rsidRPr="00BF0644">
              <w:rPr>
                <w:rFonts w:cs="Arial"/>
                <w:u w:val="single"/>
                <w:lang w:eastAsia="de-DE"/>
              </w:rPr>
              <w:t>Sprachlernkompetenz:</w:t>
            </w:r>
          </w:p>
          <w:p w:rsidR="00BF0644" w:rsidRPr="00BF0644" w:rsidRDefault="00BF0644" w:rsidP="00BF0644">
            <w:pPr>
              <w:pStyle w:val="Aufzhlung"/>
              <w:numPr>
                <w:ilvl w:val="0"/>
                <w:numId w:val="0"/>
              </w:numPr>
              <w:spacing w:before="0" w:after="0"/>
              <w:ind w:left="57"/>
              <w:rPr>
                <w:highlight w:val="yellow"/>
              </w:rPr>
            </w:pPr>
            <w:r w:rsidRPr="00BF0644">
              <w:t xml:space="preserve">EFGH: zunehmend selbstständig grundlegende Strategien der Sprachproduktion und -rezeption anwenden  </w:t>
            </w:r>
            <w:r w:rsidRPr="00BF0644">
              <w:rPr>
                <w:color w:val="9BBB59"/>
              </w:rPr>
              <w:t xml:space="preserve"> (RU -K5 EFGH)</w:t>
            </w:r>
          </w:p>
          <w:p w:rsidR="00BF0644" w:rsidRPr="00BF0644" w:rsidRDefault="00BF0644" w:rsidP="00BF0644">
            <w:pPr>
              <w:autoSpaceDE w:val="0"/>
              <w:autoSpaceDN w:val="0"/>
              <w:adjustRightInd w:val="0"/>
              <w:spacing w:line="240" w:lineRule="auto"/>
              <w:rPr>
                <w:rFonts w:cs="Arial"/>
                <w:u w:val="single"/>
                <w:lang w:eastAsia="de-DE"/>
              </w:rPr>
            </w:pPr>
            <w:r w:rsidRPr="00BF0644">
              <w:rPr>
                <w:rFonts w:cs="Arial"/>
                <w:u w:val="single"/>
                <w:lang w:eastAsia="de-DE"/>
              </w:rPr>
              <w:t>Sprachbewusstheit:</w:t>
            </w:r>
          </w:p>
          <w:p w:rsidR="00BF0644" w:rsidRPr="00BF0644" w:rsidRDefault="00BF0644" w:rsidP="00BF0644">
            <w:pPr>
              <w:autoSpaceDE w:val="0"/>
              <w:autoSpaceDN w:val="0"/>
              <w:adjustRightInd w:val="0"/>
              <w:spacing w:line="240" w:lineRule="auto"/>
            </w:pPr>
            <w:r w:rsidRPr="00BF0644">
              <w:t>grundlegende Sprachregister und -stile erkennen sowie für das Textverständnis und die eigene Sprachproduktion nutzen</w:t>
            </w:r>
          </w:p>
          <w:p w:rsidR="008E2ED1" w:rsidRPr="00BF0644" w:rsidRDefault="00BF0644" w:rsidP="00BF0644">
            <w:pPr>
              <w:tabs>
                <w:tab w:val="left" w:pos="1190"/>
              </w:tabs>
              <w:spacing w:line="240" w:lineRule="auto"/>
            </w:pPr>
            <w:r w:rsidRPr="00BF0644">
              <w:rPr>
                <w:color w:val="9BBB59"/>
              </w:rPr>
              <w:t>(RU -K4H)</w:t>
            </w:r>
          </w:p>
        </w:tc>
      </w:tr>
      <w:tr w:rsidR="00B94BD8" w:rsidRPr="008119C5" w:rsidTr="00C16860">
        <w:tc>
          <w:tcPr>
            <w:tcW w:w="2802" w:type="dxa"/>
            <w:tcBorders>
              <w:bottom w:val="single" w:sz="4" w:space="0" w:color="808080" w:themeColor="background1" w:themeShade="80"/>
            </w:tcBorders>
          </w:tcPr>
          <w:p w:rsidR="00B94BD8" w:rsidRPr="00BF0644" w:rsidRDefault="00B94BD8" w:rsidP="00BF0644">
            <w:pPr>
              <w:tabs>
                <w:tab w:val="left" w:pos="1190"/>
              </w:tabs>
              <w:spacing w:before="80" w:after="80" w:line="240" w:lineRule="auto"/>
              <w:rPr>
                <w:b/>
              </w:rPr>
            </w:pPr>
            <w:r w:rsidRPr="00BF0644">
              <w:rPr>
                <w:b/>
              </w:rPr>
              <w:t>ggf. Themenfeld</w:t>
            </w:r>
          </w:p>
        </w:tc>
        <w:tc>
          <w:tcPr>
            <w:tcW w:w="6433" w:type="dxa"/>
            <w:gridSpan w:val="3"/>
            <w:tcBorders>
              <w:bottom w:val="single" w:sz="4" w:space="0" w:color="808080" w:themeColor="background1" w:themeShade="80"/>
            </w:tcBorders>
          </w:tcPr>
          <w:p w:rsidR="00B94BD8" w:rsidRPr="00BF0644" w:rsidRDefault="00BF0644" w:rsidP="00BF0644">
            <w:pPr>
              <w:tabs>
                <w:tab w:val="left" w:pos="1190"/>
              </w:tabs>
              <w:spacing w:before="80" w:after="80" w:line="240" w:lineRule="auto"/>
            </w:pPr>
            <w:r w:rsidRPr="00BF0644">
              <w:t xml:space="preserve">Individuum und Lebenswelt </w:t>
            </w:r>
            <w:r w:rsidRPr="00BF0644">
              <w:rPr>
                <w:color w:val="9BBB59"/>
              </w:rPr>
              <w:t>(RU -I1)</w:t>
            </w:r>
          </w:p>
        </w:tc>
      </w:tr>
      <w:tr w:rsidR="005C16CC" w:rsidRPr="008119C5" w:rsidTr="00C16860">
        <w:tc>
          <w:tcPr>
            <w:tcW w:w="2802" w:type="dxa"/>
            <w:tcBorders>
              <w:bottom w:val="single" w:sz="4" w:space="0" w:color="808080" w:themeColor="background1" w:themeShade="80"/>
            </w:tcBorders>
          </w:tcPr>
          <w:p w:rsidR="005C16CC" w:rsidRPr="00BF0644" w:rsidRDefault="005C16CC" w:rsidP="00BF0644">
            <w:pPr>
              <w:tabs>
                <w:tab w:val="left" w:pos="1190"/>
              </w:tabs>
              <w:spacing w:line="240" w:lineRule="auto"/>
              <w:rPr>
                <w:b/>
              </w:rPr>
            </w:pPr>
            <w:r w:rsidRPr="00BF0644">
              <w:rPr>
                <w:b/>
              </w:rPr>
              <w:t>ggf</w:t>
            </w:r>
            <w:r w:rsidR="00EA4734" w:rsidRPr="00BF0644">
              <w:rPr>
                <w:b/>
              </w:rPr>
              <w:t>.</w:t>
            </w:r>
            <w:r w:rsidRPr="00BF0644">
              <w:rPr>
                <w:b/>
              </w:rPr>
              <w:t xml:space="preserve"> Bezug Basiscurr</w:t>
            </w:r>
            <w:r w:rsidRPr="00BF0644">
              <w:rPr>
                <w:b/>
              </w:rPr>
              <w:t>i</w:t>
            </w:r>
            <w:r w:rsidRPr="00BF0644">
              <w:rPr>
                <w:b/>
              </w:rPr>
              <w:t>culum (BC)</w:t>
            </w:r>
            <w:r w:rsidR="00C16860" w:rsidRPr="00BF0644">
              <w:rPr>
                <w:b/>
              </w:rPr>
              <w:t xml:space="preserve"> oder übe</w:t>
            </w:r>
            <w:r w:rsidR="00C16860" w:rsidRPr="00BF0644">
              <w:rPr>
                <w:b/>
              </w:rPr>
              <w:t>r</w:t>
            </w:r>
            <w:r w:rsidR="00C16860" w:rsidRPr="00BF0644">
              <w:rPr>
                <w:b/>
              </w:rPr>
              <w:t>greifenden Themen (ÜT)</w:t>
            </w:r>
          </w:p>
        </w:tc>
        <w:tc>
          <w:tcPr>
            <w:tcW w:w="6433" w:type="dxa"/>
            <w:gridSpan w:val="3"/>
            <w:tcBorders>
              <w:bottom w:val="single" w:sz="4" w:space="0" w:color="808080" w:themeColor="background1" w:themeShade="80"/>
            </w:tcBorders>
          </w:tcPr>
          <w:p w:rsidR="005C16CC" w:rsidRPr="00BF0644" w:rsidRDefault="005C16CC" w:rsidP="00BF0644">
            <w:pPr>
              <w:tabs>
                <w:tab w:val="left" w:pos="1190"/>
              </w:tabs>
              <w:spacing w:line="240" w:lineRule="auto"/>
            </w:pPr>
          </w:p>
        </w:tc>
      </w:tr>
      <w:tr w:rsidR="005C16CC" w:rsidRPr="008119C5" w:rsidTr="00C16860">
        <w:tc>
          <w:tcPr>
            <w:tcW w:w="2802" w:type="dxa"/>
            <w:tcBorders>
              <w:bottom w:val="single" w:sz="4" w:space="0" w:color="808080" w:themeColor="background1" w:themeShade="80"/>
            </w:tcBorders>
          </w:tcPr>
          <w:p w:rsidR="005C16CC" w:rsidRPr="00BF0644" w:rsidRDefault="004851BE" w:rsidP="00BF0644">
            <w:pPr>
              <w:tabs>
                <w:tab w:val="left" w:pos="1190"/>
              </w:tabs>
              <w:spacing w:line="240" w:lineRule="auto"/>
              <w:rPr>
                <w:b/>
              </w:rPr>
            </w:pPr>
            <w:r w:rsidRPr="00BF0644">
              <w:rPr>
                <w:b/>
              </w:rPr>
              <w:t>g</w:t>
            </w:r>
            <w:r w:rsidR="005C16CC" w:rsidRPr="00BF0644">
              <w:rPr>
                <w:b/>
              </w:rPr>
              <w:t>gf</w:t>
            </w:r>
            <w:r w:rsidR="00EA4734" w:rsidRPr="00BF0644">
              <w:rPr>
                <w:b/>
              </w:rPr>
              <w:t>.</w:t>
            </w:r>
            <w:r w:rsidR="005C16CC" w:rsidRPr="00BF0644">
              <w:rPr>
                <w:b/>
              </w:rPr>
              <w:t xml:space="preserve"> Standard BC</w:t>
            </w:r>
          </w:p>
        </w:tc>
        <w:tc>
          <w:tcPr>
            <w:tcW w:w="6433" w:type="dxa"/>
            <w:gridSpan w:val="3"/>
            <w:tcBorders>
              <w:bottom w:val="single" w:sz="4" w:space="0" w:color="808080" w:themeColor="background1" w:themeShade="80"/>
            </w:tcBorders>
          </w:tcPr>
          <w:p w:rsidR="005C16CC" w:rsidRPr="00BF0644" w:rsidRDefault="005C16CC" w:rsidP="00BF0644">
            <w:pPr>
              <w:tabs>
                <w:tab w:val="left" w:pos="1190"/>
              </w:tabs>
              <w:spacing w:line="240" w:lineRule="auto"/>
            </w:pPr>
          </w:p>
        </w:tc>
      </w:tr>
      <w:tr w:rsidR="00F5187C" w:rsidRPr="008119C5" w:rsidTr="00142DFA">
        <w:tc>
          <w:tcPr>
            <w:tcW w:w="9235" w:type="dxa"/>
            <w:gridSpan w:val="4"/>
            <w:tcBorders>
              <w:bottom w:val="nil"/>
            </w:tcBorders>
          </w:tcPr>
          <w:p w:rsidR="00F5187C" w:rsidRPr="00BF0644" w:rsidRDefault="00F5187C" w:rsidP="00BF0644">
            <w:pPr>
              <w:spacing w:before="40" w:after="40" w:line="240" w:lineRule="auto"/>
              <w:rPr>
                <w:b/>
              </w:rPr>
            </w:pPr>
            <w:r w:rsidRPr="00BF0644">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BF0644" w:rsidRDefault="00F17F92" w:rsidP="00BF0644">
            <w:pPr>
              <w:tabs>
                <w:tab w:val="left" w:pos="840"/>
              </w:tabs>
              <w:spacing w:before="40" w:after="40" w:line="240" w:lineRule="auto"/>
              <w:rPr>
                <w:b/>
              </w:rPr>
            </w:pPr>
            <w:r w:rsidRPr="00BF0644">
              <w:rPr>
                <w:b/>
              </w:rPr>
              <w:t>offen</w:t>
            </w:r>
            <w:r w:rsidR="00334567" w:rsidRPr="00BF0644">
              <w:rPr>
                <w:b/>
              </w:rPr>
              <w:tab/>
            </w:r>
            <w:r w:rsidR="00BF0644" w:rsidRPr="00BF0644">
              <w:rPr>
                <w:b/>
              </w:rPr>
              <w:t>x</w:t>
            </w:r>
          </w:p>
        </w:tc>
        <w:tc>
          <w:tcPr>
            <w:tcW w:w="3078" w:type="dxa"/>
            <w:tcBorders>
              <w:top w:val="nil"/>
              <w:left w:val="nil"/>
              <w:bottom w:val="single" w:sz="4" w:space="0" w:color="808080" w:themeColor="background1" w:themeShade="80"/>
              <w:right w:val="nil"/>
            </w:tcBorders>
          </w:tcPr>
          <w:p w:rsidR="00F17F92" w:rsidRPr="00BF0644" w:rsidRDefault="00F17F92" w:rsidP="00BF0644">
            <w:pPr>
              <w:spacing w:before="40" w:after="40" w:line="240" w:lineRule="auto"/>
              <w:rPr>
                <w:b/>
              </w:rPr>
            </w:pPr>
            <w:r w:rsidRPr="00BF0644">
              <w:rPr>
                <w:b/>
              </w:rPr>
              <w:t>halboffen</w:t>
            </w:r>
            <w:r w:rsidR="00334567" w:rsidRPr="00BF0644">
              <w:rPr>
                <w:b/>
              </w:rPr>
              <w:tab/>
            </w:r>
          </w:p>
        </w:tc>
        <w:tc>
          <w:tcPr>
            <w:tcW w:w="3079" w:type="dxa"/>
            <w:tcBorders>
              <w:top w:val="nil"/>
              <w:left w:val="nil"/>
              <w:bottom w:val="single" w:sz="4" w:space="0" w:color="808080" w:themeColor="background1" w:themeShade="80"/>
            </w:tcBorders>
          </w:tcPr>
          <w:p w:rsidR="00F17F92" w:rsidRPr="00BF0644" w:rsidRDefault="00F17F92" w:rsidP="00BF0644">
            <w:pPr>
              <w:tabs>
                <w:tab w:val="left" w:pos="1735"/>
              </w:tabs>
              <w:spacing w:before="40" w:after="40" w:line="240" w:lineRule="auto"/>
              <w:rPr>
                <w:b/>
              </w:rPr>
            </w:pPr>
            <w:r w:rsidRPr="00BF0644">
              <w:rPr>
                <w:b/>
              </w:rPr>
              <w:t>geschlossen</w:t>
            </w:r>
            <w:r w:rsidR="00334567" w:rsidRPr="00BF0644">
              <w:rPr>
                <w:b/>
              </w:rPr>
              <w:tab/>
            </w:r>
          </w:p>
        </w:tc>
      </w:tr>
      <w:tr w:rsidR="00F17F92" w:rsidRPr="008119C5" w:rsidTr="00142DFA">
        <w:trPr>
          <w:trHeight w:val="269"/>
        </w:trPr>
        <w:tc>
          <w:tcPr>
            <w:tcW w:w="9235" w:type="dxa"/>
            <w:gridSpan w:val="4"/>
            <w:tcBorders>
              <w:bottom w:val="nil"/>
            </w:tcBorders>
          </w:tcPr>
          <w:p w:rsidR="00F17F92" w:rsidRPr="00BF0644" w:rsidRDefault="00F17F92" w:rsidP="00BF0644">
            <w:pPr>
              <w:spacing w:before="40" w:after="40" w:line="240" w:lineRule="auto"/>
              <w:rPr>
                <w:b/>
              </w:rPr>
            </w:pPr>
            <w:r w:rsidRPr="00BF0644">
              <w:rPr>
                <w:b/>
              </w:rPr>
              <w:t xml:space="preserve">Erprobung </w:t>
            </w:r>
            <w:r w:rsidR="00971722" w:rsidRPr="00BF0644">
              <w:rPr>
                <w:b/>
              </w:rPr>
              <w:t>im Unterricht</w:t>
            </w:r>
            <w:r w:rsidRPr="00BF0644">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BF0644" w:rsidRDefault="008A1768" w:rsidP="00BF0644">
            <w:pPr>
              <w:spacing w:before="40" w:after="40" w:line="240" w:lineRule="auto"/>
              <w:rPr>
                <w:b/>
              </w:rPr>
            </w:pPr>
            <w:r w:rsidRPr="00BF0644">
              <w:rPr>
                <w:b/>
              </w:rPr>
              <w:t>Datum</w:t>
            </w:r>
            <w:r w:rsidR="00F5187C" w:rsidRPr="00BF0644">
              <w:rPr>
                <w:b/>
              </w:rPr>
              <w:t xml:space="preserve"> </w:t>
            </w:r>
          </w:p>
        </w:tc>
        <w:tc>
          <w:tcPr>
            <w:tcW w:w="3078" w:type="dxa"/>
            <w:tcBorders>
              <w:top w:val="nil"/>
              <w:left w:val="nil"/>
              <w:bottom w:val="single" w:sz="4" w:space="0" w:color="808080" w:themeColor="background1" w:themeShade="80"/>
              <w:right w:val="nil"/>
            </w:tcBorders>
          </w:tcPr>
          <w:p w:rsidR="00F17F92" w:rsidRPr="00BF0644" w:rsidRDefault="00971722" w:rsidP="00BF0644">
            <w:pPr>
              <w:spacing w:before="40" w:after="40" w:line="240" w:lineRule="auto"/>
              <w:rPr>
                <w:b/>
              </w:rPr>
            </w:pPr>
            <w:r w:rsidRPr="00BF0644">
              <w:rPr>
                <w:b/>
              </w:rPr>
              <w:t>Jahrgangsstufe</w:t>
            </w:r>
            <w:r w:rsidR="00F17F92" w:rsidRPr="00BF0644">
              <w:rPr>
                <w:b/>
              </w:rPr>
              <w:t>:</w:t>
            </w:r>
            <w:r w:rsidR="00F5187C" w:rsidRPr="00BF0644">
              <w:rPr>
                <w:b/>
              </w:rPr>
              <w:t xml:space="preserve"> </w:t>
            </w:r>
          </w:p>
        </w:tc>
        <w:tc>
          <w:tcPr>
            <w:tcW w:w="3079" w:type="dxa"/>
            <w:tcBorders>
              <w:top w:val="nil"/>
              <w:left w:val="nil"/>
              <w:bottom w:val="single" w:sz="4" w:space="0" w:color="808080" w:themeColor="background1" w:themeShade="80"/>
            </w:tcBorders>
          </w:tcPr>
          <w:p w:rsidR="00F17F92" w:rsidRPr="00BF0644" w:rsidRDefault="00F17F92" w:rsidP="00BF0644">
            <w:pPr>
              <w:spacing w:before="40" w:after="40" w:line="240" w:lineRule="auto"/>
              <w:rPr>
                <w:b/>
              </w:rPr>
            </w:pPr>
            <w:r w:rsidRPr="00BF0644">
              <w:rPr>
                <w:b/>
              </w:rPr>
              <w:t>Schulart:</w:t>
            </w:r>
            <w:r w:rsidR="00F5187C" w:rsidRPr="00BF0644">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Pr="00BF0644" w:rsidRDefault="00F5187C" w:rsidP="00BF0644">
            <w:pPr>
              <w:spacing w:before="80" w:after="80" w:line="240" w:lineRule="auto"/>
              <w:rPr>
                <w:b/>
              </w:rPr>
            </w:pPr>
            <w:r w:rsidRPr="00BF0644">
              <w:rPr>
                <w:b/>
              </w:rPr>
              <w:t>Verschlagwortung</w:t>
            </w:r>
          </w:p>
        </w:tc>
        <w:tc>
          <w:tcPr>
            <w:tcW w:w="6433" w:type="dxa"/>
            <w:gridSpan w:val="3"/>
            <w:tcBorders>
              <w:top w:val="single" w:sz="4" w:space="0" w:color="808080" w:themeColor="background1" w:themeShade="80"/>
            </w:tcBorders>
          </w:tcPr>
          <w:p w:rsidR="00F5187C" w:rsidRPr="00BF0644" w:rsidRDefault="00F5187C" w:rsidP="00BF0644">
            <w:pPr>
              <w:spacing w:before="80" w:after="80" w:line="240" w:lineRule="auto"/>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BF0644" w:rsidRPr="00BA59C5" w:rsidRDefault="00BF0644" w:rsidP="00BF0644">
      <w:pPr>
        <w:rPr>
          <w:b/>
          <w:noProof/>
          <w:sz w:val="24"/>
          <w:szCs w:val="24"/>
          <w:lang w:val="ru-RU"/>
        </w:rPr>
      </w:pPr>
      <w:r w:rsidRPr="00BA59C5">
        <w:rPr>
          <w:b/>
          <w:noProof/>
          <w:sz w:val="24"/>
          <w:szCs w:val="24"/>
          <w:lang w:val="ru-RU"/>
        </w:rPr>
        <w:t>Что мы будем делать на выходных? Два предложения.</w:t>
      </w:r>
    </w:p>
    <w:p w:rsidR="00BF0644" w:rsidRPr="00230B20" w:rsidRDefault="00BF0644" w:rsidP="00BF0644">
      <w:pPr>
        <w:rPr>
          <w:noProof/>
        </w:rPr>
      </w:pPr>
    </w:p>
    <w:p w:rsidR="00BF0644" w:rsidRPr="00230B20" w:rsidRDefault="00BF0644" w:rsidP="00BF0644">
      <w:pPr>
        <w:pStyle w:val="Listenabsatz"/>
        <w:numPr>
          <w:ilvl w:val="0"/>
          <w:numId w:val="12"/>
        </w:numPr>
        <w:rPr>
          <w:b/>
          <w:noProof/>
          <w:lang w:val="ru-RU"/>
        </w:rPr>
      </w:pPr>
      <w:r w:rsidRPr="00230B20">
        <w:rPr>
          <w:noProof/>
          <w:lang w:val="ru-RU"/>
        </w:rPr>
        <w:t xml:space="preserve">Вместе с твоим русским другом </w:t>
      </w:r>
      <w:r>
        <w:rPr>
          <w:noProof/>
          <w:lang w:val="ru-RU"/>
        </w:rPr>
        <w:t>т</w:t>
      </w:r>
      <w:r w:rsidRPr="00230B20">
        <w:rPr>
          <w:noProof/>
          <w:lang w:val="ru-RU"/>
        </w:rPr>
        <w:t xml:space="preserve">ы хочешь провести выходные </w:t>
      </w:r>
      <w:r>
        <w:rPr>
          <w:noProof/>
          <w:lang w:val="ru-RU"/>
        </w:rPr>
        <w:t>в окрестностях Берлина.</w:t>
      </w:r>
    </w:p>
    <w:p w:rsidR="00BF0644" w:rsidRPr="00BA59C5" w:rsidRDefault="00BF0644" w:rsidP="00BF0644">
      <w:pPr>
        <w:pStyle w:val="Listenabsatz"/>
        <w:numPr>
          <w:ilvl w:val="0"/>
          <w:numId w:val="12"/>
        </w:numPr>
        <w:rPr>
          <w:b/>
          <w:noProof/>
          <w:lang w:val="ru-RU"/>
        </w:rPr>
      </w:pPr>
      <w:r>
        <w:rPr>
          <w:noProof/>
          <w:lang w:val="ru-RU"/>
        </w:rPr>
        <w:t>Ты предлагаешь</w:t>
      </w:r>
      <w:r w:rsidRPr="00BA59C5">
        <w:rPr>
          <w:noProof/>
          <w:lang w:val="ru-RU"/>
        </w:rPr>
        <w:t xml:space="preserve"> </w:t>
      </w:r>
      <w:r>
        <w:rPr>
          <w:noProof/>
          <w:lang w:val="ru-RU"/>
        </w:rPr>
        <w:t xml:space="preserve">ему </w:t>
      </w:r>
      <w:r w:rsidRPr="00BA59C5">
        <w:rPr>
          <w:noProof/>
          <w:lang w:val="ru-RU"/>
        </w:rPr>
        <w:t>дв</w:t>
      </w:r>
      <w:r>
        <w:rPr>
          <w:noProof/>
          <w:lang w:val="ru-RU"/>
        </w:rPr>
        <w:t>а мероприятия.</w:t>
      </w:r>
    </w:p>
    <w:p w:rsidR="00BF0644" w:rsidRPr="009F2690" w:rsidRDefault="00BF0644" w:rsidP="00BF0644">
      <w:pPr>
        <w:pStyle w:val="Listenabsatz"/>
        <w:numPr>
          <w:ilvl w:val="0"/>
          <w:numId w:val="12"/>
        </w:numPr>
        <w:rPr>
          <w:noProof/>
          <w:lang w:val="ru-RU"/>
        </w:rPr>
      </w:pPr>
      <w:r w:rsidRPr="009F2690">
        <w:rPr>
          <w:noProof/>
          <w:lang w:val="ru-RU"/>
        </w:rPr>
        <w:t>Прочитай тексты с информацией об этих мероприятиях.</w:t>
      </w:r>
    </w:p>
    <w:p w:rsidR="00BF0644" w:rsidRDefault="00BF0644" w:rsidP="00BF0644">
      <w:pPr>
        <w:pStyle w:val="Listenabsatz"/>
        <w:numPr>
          <w:ilvl w:val="0"/>
          <w:numId w:val="12"/>
        </w:numPr>
        <w:rPr>
          <w:noProof/>
          <w:lang w:val="ru-RU"/>
        </w:rPr>
      </w:pPr>
      <w:r w:rsidRPr="009F2690">
        <w:rPr>
          <w:noProof/>
          <w:lang w:val="ru-RU"/>
        </w:rPr>
        <w:t>Напиши твоему другу имейл, в котором ты предл</w:t>
      </w:r>
      <w:r>
        <w:rPr>
          <w:noProof/>
          <w:lang w:val="ru-RU"/>
        </w:rPr>
        <w:t>а</w:t>
      </w:r>
      <w:r w:rsidRPr="009F2690">
        <w:rPr>
          <w:noProof/>
          <w:lang w:val="ru-RU"/>
        </w:rPr>
        <w:t>гаешь ему эти мероприятия.</w:t>
      </w:r>
    </w:p>
    <w:p w:rsidR="00BF0644" w:rsidRDefault="00BF0644" w:rsidP="00BF0644">
      <w:pPr>
        <w:pStyle w:val="Listenabsatz"/>
        <w:numPr>
          <w:ilvl w:val="0"/>
          <w:numId w:val="12"/>
        </w:numPr>
        <w:rPr>
          <w:noProof/>
          <w:lang w:val="ru-RU"/>
        </w:rPr>
      </w:pPr>
      <w:r>
        <w:rPr>
          <w:noProof/>
          <w:lang w:val="ru-RU"/>
        </w:rPr>
        <w:t>Дай по каждому мероприятию общую информацию и две детали.</w:t>
      </w:r>
    </w:p>
    <w:p w:rsidR="00BF0644" w:rsidRDefault="00BF0644" w:rsidP="00BF0644">
      <w:pPr>
        <w:pStyle w:val="Listenabsatz"/>
        <w:numPr>
          <w:ilvl w:val="0"/>
          <w:numId w:val="12"/>
        </w:numPr>
        <w:rPr>
          <w:noProof/>
          <w:lang w:val="ru-RU"/>
        </w:rPr>
      </w:pPr>
      <w:r>
        <w:rPr>
          <w:noProof/>
          <w:lang w:val="ru-RU"/>
        </w:rPr>
        <w:t>Не переводи дословно.</w:t>
      </w:r>
    </w:p>
    <w:p w:rsidR="00BF0644" w:rsidRPr="009F2690" w:rsidRDefault="00BF0644" w:rsidP="00BF0644">
      <w:pPr>
        <w:pStyle w:val="Listenabsatz"/>
        <w:numPr>
          <w:ilvl w:val="0"/>
          <w:numId w:val="12"/>
        </w:numPr>
        <w:rPr>
          <w:noProof/>
          <w:lang w:val="ru-RU"/>
        </w:rPr>
      </w:pPr>
      <w:r>
        <w:rPr>
          <w:noProof/>
          <w:lang w:val="ru-RU"/>
        </w:rPr>
        <w:t>Формулируй полные предложения.</w:t>
      </w:r>
    </w:p>
    <w:p w:rsidR="00BF0644" w:rsidRPr="00230B20" w:rsidRDefault="00BF0644" w:rsidP="00BF0644">
      <w:pPr>
        <w:rPr>
          <w:b/>
          <w:noProof/>
          <w:sz w:val="28"/>
          <w:szCs w:val="28"/>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382"/>
        <w:gridCol w:w="445"/>
      </w:tblGrid>
      <w:tr w:rsidR="00BF0644" w:rsidTr="00BF0644">
        <w:trPr>
          <w:trHeight w:val="68"/>
        </w:trPr>
        <w:tc>
          <w:tcPr>
            <w:tcW w:w="8827" w:type="dxa"/>
            <w:gridSpan w:val="2"/>
            <w:shd w:val="clear" w:color="auto" w:fill="C0C0C0"/>
          </w:tcPr>
          <w:p w:rsidR="00BF0644" w:rsidRDefault="00BF0644" w:rsidP="00BF0644">
            <w:r>
              <w:rPr>
                <w:noProof/>
                <w:lang w:eastAsia="de-DE"/>
              </w:rPr>
              <w:drawing>
                <wp:inline distT="0" distB="0" distL="0" distR="0">
                  <wp:extent cx="276225" cy="266065"/>
                  <wp:effectExtent l="19050" t="0" r="9525" b="0"/>
                  <wp:docPr id="21" name="Bild 4" descr="j042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j0424234"/>
                          <pic:cNvPicPr>
                            <a:picLocks noChangeAspect="1" noChangeArrowheads="1"/>
                          </pic:cNvPicPr>
                        </pic:nvPicPr>
                        <pic:blipFill>
                          <a:blip r:embed="rId10" cstate="print"/>
                          <a:srcRect/>
                          <a:stretch>
                            <a:fillRect/>
                          </a:stretch>
                        </pic:blipFill>
                        <pic:spPr bwMode="auto">
                          <a:xfrm>
                            <a:off x="0" y="0"/>
                            <a:ext cx="276225" cy="266065"/>
                          </a:xfrm>
                          <a:prstGeom prst="rect">
                            <a:avLst/>
                          </a:prstGeom>
                          <a:noFill/>
                          <a:ln w="9525">
                            <a:noFill/>
                            <a:miter lim="800000"/>
                            <a:headEnd/>
                            <a:tailEnd/>
                          </a:ln>
                        </pic:spPr>
                      </pic:pic>
                    </a:graphicData>
                  </a:graphic>
                </wp:inline>
              </w:drawing>
            </w:r>
            <w:r>
              <w:rPr>
                <w:lang w:val="fr-FR"/>
              </w:rPr>
              <w:t xml:space="preserve">                                                                                                                                </w:t>
            </w:r>
            <w:r>
              <w:rPr>
                <w:lang w:val="fr-FR"/>
              </w:rPr>
              <w:sym w:font="Webdings" w:char="F030"/>
            </w:r>
            <w:r>
              <w:rPr>
                <w:lang w:val="fr-FR"/>
              </w:rPr>
              <w:t xml:space="preserve"> </w:t>
            </w:r>
            <w:r>
              <w:rPr>
                <w:lang w:val="fr-FR"/>
              </w:rPr>
              <w:sym w:font="Webdings" w:char="F032"/>
            </w:r>
            <w:r>
              <w:rPr>
                <w:lang w:val="fr-FR"/>
              </w:rPr>
              <w:t xml:space="preserve"> </w:t>
            </w:r>
            <w:r>
              <w:rPr>
                <w:lang w:val="fr-FR"/>
              </w:rPr>
              <w:sym w:font="Webdings" w:char="F072"/>
            </w:r>
          </w:p>
        </w:tc>
      </w:tr>
      <w:tr w:rsidR="00BF0644" w:rsidTr="00BF0644">
        <w:trPr>
          <w:trHeight w:val="68"/>
        </w:trPr>
        <w:tc>
          <w:tcPr>
            <w:tcW w:w="8827" w:type="dxa"/>
            <w:gridSpan w:val="2"/>
            <w:shd w:val="clear" w:color="auto" w:fill="C0C0C0"/>
          </w:tcPr>
          <w:p w:rsidR="00BF0644" w:rsidRDefault="00760366" w:rsidP="00BF0644">
            <w:pPr>
              <w:rPr>
                <w:rFonts w:cs="Arial"/>
                <w:lang w:val="fr-FR"/>
              </w:rPr>
            </w:pPr>
            <w:r w:rsidRPr="00760366">
              <w:rPr>
                <w:noProof/>
              </w:rPr>
              <w:pict>
                <v:shapetype id="_x0000_t202" coordsize="21600,21600" o:spt="202" path="m,l,21600r21600,l21600,xe">
                  <v:stroke joinstyle="miter"/>
                  <v:path gradientshapeok="t" o:connecttype="rect"/>
                </v:shapetype>
                <v:shape id="_x0000_s1026" type="#_x0000_t202" style="position:absolute;margin-left:48.6pt;margin-top:4.6pt;width:383.4pt;height:21.35pt;z-index:251655680;mso-position-horizontal-relative:text;mso-position-vertical-relative:text" o:allowincell="f">
                  <v:textbox style="mso-next-textbox:#_x0000_s1026">
                    <w:txbxContent>
                      <w:p w:rsidR="009C31AE" w:rsidRDefault="009C31AE" w:rsidP="00BF0644">
                        <w:pPr>
                          <w:rPr>
                            <w:rFonts w:cs="Arial"/>
                          </w:rPr>
                        </w:pPr>
                        <w:r>
                          <w:rPr>
                            <w:rFonts w:cs="Arial"/>
                            <w:sz w:val="18"/>
                            <w:lang w:val="fr-FR"/>
                          </w:rPr>
                          <w:t>Nicola@hotmail.com</w:t>
                        </w:r>
                      </w:p>
                    </w:txbxContent>
                  </v:textbox>
                </v:shape>
              </w:pict>
            </w:r>
            <w:r w:rsidR="00BF0644">
              <w:rPr>
                <w:lang w:val="fr-FR"/>
              </w:rPr>
              <w:sym w:font="Wingdings" w:char="F026"/>
            </w:r>
            <w:r w:rsidR="00BF0644">
              <w:rPr>
                <w:lang w:val="fr-FR"/>
              </w:rPr>
              <w:t xml:space="preserve">  </w:t>
            </w:r>
            <w:r w:rsidR="00BF0644">
              <w:rPr>
                <w:rFonts w:cs="Arial"/>
                <w:lang w:val="fr-FR"/>
              </w:rPr>
              <w:t xml:space="preserve"> De:</w:t>
            </w:r>
          </w:p>
          <w:p w:rsidR="00BF0644" w:rsidRDefault="00BF0644" w:rsidP="00BF0644">
            <w:r>
              <w:rPr>
                <w:lang w:val="fr-FR"/>
              </w:rPr>
              <w:t xml:space="preserve">   </w:t>
            </w:r>
          </w:p>
        </w:tc>
      </w:tr>
      <w:tr w:rsidR="00BF0644" w:rsidTr="00BF0644">
        <w:trPr>
          <w:trHeight w:val="68"/>
        </w:trPr>
        <w:tc>
          <w:tcPr>
            <w:tcW w:w="8827" w:type="dxa"/>
            <w:gridSpan w:val="2"/>
            <w:shd w:val="clear" w:color="auto" w:fill="C0C0C0"/>
          </w:tcPr>
          <w:p w:rsidR="00BF0644" w:rsidRDefault="00760366" w:rsidP="00BF0644">
            <w:pPr>
              <w:rPr>
                <w:lang w:val="fr-FR"/>
              </w:rPr>
            </w:pPr>
            <w:r>
              <w:rPr>
                <w:noProof/>
              </w:rPr>
              <w:pict>
                <v:shape id="_x0000_s1027" type="#_x0000_t202" style="position:absolute;margin-left:48.6pt;margin-top:3.5pt;width:383.4pt;height:21.35pt;z-index:251656704;mso-position-horizontal-relative:text;mso-position-vertical-relative:text" o:allowincell="f">
                  <v:textbox style="mso-next-textbox:#_x0000_s1027">
                    <w:txbxContent>
                      <w:p w:rsidR="009C31AE" w:rsidRDefault="009C31AE" w:rsidP="00BF0644"/>
                    </w:txbxContent>
                  </v:textbox>
                </v:shape>
              </w:pict>
            </w:r>
            <w:r w:rsidR="00BF0644">
              <w:rPr>
                <w:lang w:val="fr-FR"/>
              </w:rPr>
              <w:sym w:font="Wingdings" w:char="F026"/>
            </w:r>
            <w:r w:rsidR="00BF0644">
              <w:rPr>
                <w:lang w:val="fr-FR"/>
              </w:rPr>
              <w:t xml:space="preserve">  </w:t>
            </w:r>
            <w:r w:rsidR="00BF0644">
              <w:rPr>
                <w:rFonts w:cs="Arial"/>
                <w:lang w:val="fr-FR"/>
              </w:rPr>
              <w:t xml:space="preserve"> A : </w:t>
            </w:r>
            <w:r w:rsidR="00BF0644">
              <w:rPr>
                <w:lang w:val="fr-FR"/>
              </w:rPr>
              <w:t xml:space="preserve"> </w:t>
            </w:r>
          </w:p>
          <w:p w:rsidR="00BF0644" w:rsidRDefault="00BF0644" w:rsidP="00BF0644"/>
        </w:tc>
      </w:tr>
      <w:tr w:rsidR="00BF0644" w:rsidTr="00BF0644">
        <w:trPr>
          <w:cantSplit/>
          <w:trHeight w:val="212"/>
        </w:trPr>
        <w:tc>
          <w:tcPr>
            <w:tcW w:w="8382" w:type="dxa"/>
            <w:vMerge w:val="restart"/>
          </w:tcPr>
          <w:p w:rsidR="00BF0644" w:rsidRPr="00DD77B0" w:rsidRDefault="00BF0644" w:rsidP="00BF0644">
            <w:pPr>
              <w:rPr>
                <w:lang w:val="ru-RU"/>
              </w:rPr>
            </w:pPr>
            <w:r>
              <w:rPr>
                <w:lang w:val="ru-RU"/>
              </w:rPr>
              <w:t>Привет</w:t>
            </w:r>
            <w:r w:rsidRPr="00A63E8C">
              <w:t xml:space="preserve">, </w:t>
            </w:r>
            <w:r>
              <w:rPr>
                <w:lang w:val="ru-RU"/>
              </w:rPr>
              <w:t>Коля!</w:t>
            </w:r>
          </w:p>
          <w:p w:rsidR="00BF0644" w:rsidRPr="00A63E8C" w:rsidRDefault="00BF0644" w:rsidP="00BF0644">
            <w:pPr>
              <w:rPr>
                <w:lang w:val="ru-RU"/>
              </w:rPr>
            </w:pPr>
            <w:r>
              <w:rPr>
                <w:lang w:val="ru-RU"/>
              </w:rPr>
              <w:t>Как</w:t>
            </w:r>
            <w:r w:rsidRPr="00A63E8C">
              <w:rPr>
                <w:lang w:val="ru-RU"/>
              </w:rPr>
              <w:t xml:space="preserve"> </w:t>
            </w:r>
            <w:r>
              <w:rPr>
                <w:lang w:val="ru-RU"/>
              </w:rPr>
              <w:t>здорово</w:t>
            </w:r>
            <w:r w:rsidRPr="00A63E8C">
              <w:rPr>
                <w:lang w:val="ru-RU"/>
              </w:rPr>
              <w:t xml:space="preserve">, </w:t>
            </w:r>
            <w:r>
              <w:rPr>
                <w:lang w:val="ru-RU"/>
              </w:rPr>
              <w:t>что</w:t>
            </w:r>
            <w:r w:rsidRPr="00A63E8C">
              <w:rPr>
                <w:lang w:val="ru-RU"/>
              </w:rPr>
              <w:t xml:space="preserve"> </w:t>
            </w:r>
            <w:r>
              <w:rPr>
                <w:lang w:val="ru-RU"/>
              </w:rPr>
              <w:t>мы вместе</w:t>
            </w:r>
            <w:r w:rsidRPr="00A63E8C">
              <w:rPr>
                <w:lang w:val="ru-RU"/>
              </w:rPr>
              <w:t xml:space="preserve"> </w:t>
            </w:r>
            <w:r>
              <w:rPr>
                <w:lang w:val="ru-RU"/>
              </w:rPr>
              <w:t>будем</w:t>
            </w:r>
            <w:r w:rsidRPr="00A63E8C">
              <w:rPr>
                <w:lang w:val="ru-RU"/>
              </w:rPr>
              <w:t xml:space="preserve"> </w:t>
            </w:r>
            <w:r>
              <w:rPr>
                <w:lang w:val="ru-RU"/>
              </w:rPr>
              <w:t>в</w:t>
            </w:r>
            <w:r w:rsidRPr="00A63E8C">
              <w:rPr>
                <w:lang w:val="ru-RU"/>
              </w:rPr>
              <w:t xml:space="preserve"> </w:t>
            </w:r>
            <w:r>
              <w:rPr>
                <w:lang w:val="ru-RU"/>
              </w:rPr>
              <w:t>Берлине</w:t>
            </w:r>
            <w:r w:rsidRPr="00A63E8C">
              <w:rPr>
                <w:lang w:val="ru-RU"/>
              </w:rPr>
              <w:t xml:space="preserve"> </w:t>
            </w:r>
            <w:r>
              <w:rPr>
                <w:lang w:val="ru-RU"/>
              </w:rPr>
              <w:t>целых</w:t>
            </w:r>
            <w:r w:rsidRPr="00A63E8C">
              <w:rPr>
                <w:lang w:val="ru-RU"/>
              </w:rPr>
              <w:t xml:space="preserve"> </w:t>
            </w:r>
            <w:r>
              <w:rPr>
                <w:lang w:val="ru-RU"/>
              </w:rPr>
              <w:t>две</w:t>
            </w:r>
            <w:r w:rsidRPr="00A63E8C">
              <w:rPr>
                <w:lang w:val="ru-RU"/>
              </w:rPr>
              <w:t xml:space="preserve"> </w:t>
            </w:r>
            <w:r>
              <w:rPr>
                <w:lang w:val="ru-RU"/>
              </w:rPr>
              <w:t>недели</w:t>
            </w:r>
            <w:r w:rsidRPr="00A63E8C">
              <w:rPr>
                <w:lang w:val="ru-RU"/>
              </w:rPr>
              <w:t xml:space="preserve">! </w:t>
            </w:r>
            <w:r>
              <w:rPr>
                <w:lang w:val="ru-RU"/>
              </w:rPr>
              <w:t>В окрестностях Берлина</w:t>
            </w:r>
            <w:r w:rsidRPr="003C08D4">
              <w:rPr>
                <w:lang w:val="ru-RU"/>
              </w:rPr>
              <w:t xml:space="preserve"> </w:t>
            </w:r>
            <w:r>
              <w:rPr>
                <w:lang w:val="ru-RU"/>
              </w:rPr>
              <w:t>я тоже хочу побывать. Поэтому я предлагаю тебе два мероприятия, которые мне кажутся очень интересными.</w:t>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rPr>
                <w:rFonts w:cs="Arial"/>
                <w:lang w:val="fr-FR"/>
              </w:rPr>
            </w:pPr>
          </w:p>
          <w:p w:rsidR="00BF0644" w:rsidRDefault="00BF0644" w:rsidP="00BF0644">
            <w:pPr>
              <w:rPr>
                <w:lang w:val="ru-RU"/>
              </w:rPr>
            </w:pPr>
            <w:r>
              <w:rPr>
                <w:lang w:val="ru-RU"/>
              </w:rPr>
              <w:t>Надеюсь</w:t>
            </w:r>
            <w:r w:rsidRPr="00A63E8C">
              <w:rPr>
                <w:lang w:val="ru-RU"/>
              </w:rPr>
              <w:t xml:space="preserve">, </w:t>
            </w:r>
            <w:r>
              <w:rPr>
                <w:lang w:val="ru-RU"/>
              </w:rPr>
              <w:t>тебя</w:t>
            </w:r>
            <w:r w:rsidRPr="00A63E8C">
              <w:rPr>
                <w:lang w:val="ru-RU"/>
              </w:rPr>
              <w:t xml:space="preserve"> </w:t>
            </w:r>
            <w:r>
              <w:rPr>
                <w:lang w:val="ru-RU"/>
              </w:rPr>
              <w:t>это</w:t>
            </w:r>
            <w:r w:rsidRPr="00A63E8C">
              <w:rPr>
                <w:lang w:val="ru-RU"/>
              </w:rPr>
              <w:t xml:space="preserve"> </w:t>
            </w:r>
            <w:r>
              <w:rPr>
                <w:lang w:val="ru-RU"/>
              </w:rPr>
              <w:t xml:space="preserve">заинтересует. Что ты скажешь? Отвечай скорей, жду твоего ответа с нетерпением! </w:t>
            </w:r>
          </w:p>
          <w:p w:rsidR="00BF0644" w:rsidRDefault="00BF0644" w:rsidP="00BF0644">
            <w:pPr>
              <w:rPr>
                <w:lang w:val="ru-RU"/>
              </w:rPr>
            </w:pPr>
            <w:r>
              <w:rPr>
                <w:lang w:val="ru-RU"/>
              </w:rPr>
              <w:t>До скорой встречи!</w:t>
            </w:r>
          </w:p>
          <w:p w:rsidR="00BF0644" w:rsidRDefault="00BF0644" w:rsidP="00BF0644">
            <w:pPr>
              <w:rPr>
                <w:lang w:val="ru-RU"/>
              </w:rPr>
            </w:pPr>
          </w:p>
          <w:p w:rsidR="00BF0644" w:rsidRPr="00794FC7" w:rsidRDefault="00BF0644" w:rsidP="00BF0644">
            <w:r>
              <w:t>__________________.</w:t>
            </w:r>
          </w:p>
        </w:tc>
        <w:tc>
          <w:tcPr>
            <w:tcW w:w="445" w:type="dxa"/>
            <w:tcBorders>
              <w:bottom w:val="single" w:sz="4" w:space="0" w:color="auto"/>
            </w:tcBorders>
            <w:shd w:val="clear" w:color="auto" w:fill="C0C0C0"/>
          </w:tcPr>
          <w:p w:rsidR="00BF0644" w:rsidRDefault="00BF0644" w:rsidP="00BF0644">
            <w:r>
              <w:rPr>
                <w:lang w:val="fr-FR"/>
              </w:rPr>
              <w:sym w:font="Webdings" w:char="F035"/>
            </w:r>
          </w:p>
        </w:tc>
      </w:tr>
      <w:tr w:rsidR="00BF0644" w:rsidTr="00BF0644">
        <w:trPr>
          <w:cantSplit/>
          <w:trHeight w:val="3518"/>
        </w:trPr>
        <w:tc>
          <w:tcPr>
            <w:tcW w:w="8382" w:type="dxa"/>
            <w:vMerge/>
          </w:tcPr>
          <w:p w:rsidR="00BF0644" w:rsidRDefault="00BF0644" w:rsidP="00BF0644"/>
        </w:tc>
        <w:tc>
          <w:tcPr>
            <w:tcW w:w="445" w:type="dxa"/>
            <w:tcBorders>
              <w:bottom w:val="single" w:sz="4" w:space="0" w:color="auto"/>
            </w:tcBorders>
            <w:shd w:val="clear" w:color="auto" w:fill="C0C0C0"/>
          </w:tcPr>
          <w:p w:rsidR="00BF0644" w:rsidRDefault="00BF0644" w:rsidP="00BF0644">
            <w:pPr>
              <w:rPr>
                <w:lang w:val="fr-FR"/>
              </w:rPr>
            </w:pPr>
          </w:p>
          <w:p w:rsidR="00BF0644" w:rsidRDefault="00BF0644" w:rsidP="00BF0644">
            <w:pPr>
              <w:rPr>
                <w:lang w:val="fr-FR"/>
              </w:rPr>
            </w:pPr>
          </w:p>
          <w:p w:rsidR="00BF0644" w:rsidRDefault="00BF0644" w:rsidP="00BF0644">
            <w:pPr>
              <w:rPr>
                <w:lang w:val="fr-FR"/>
              </w:rPr>
            </w:pPr>
          </w:p>
          <w:p w:rsidR="00BF0644" w:rsidRDefault="00BF0644" w:rsidP="00BF0644">
            <w:pPr>
              <w:rPr>
                <w:lang w:val="fr-FR"/>
              </w:rPr>
            </w:pPr>
          </w:p>
          <w:p w:rsidR="00BF0644" w:rsidRDefault="00BF0644" w:rsidP="00BF0644"/>
          <w:p w:rsidR="00BF0644" w:rsidRDefault="00BF0644" w:rsidP="00BF0644"/>
          <w:p w:rsidR="00BF0644" w:rsidRDefault="00BF0644" w:rsidP="00BF0644"/>
          <w:p w:rsidR="00BF0644" w:rsidRDefault="00BF0644" w:rsidP="00BF0644">
            <w:pPr>
              <w:rPr>
                <w:lang w:val="fr-FR"/>
              </w:rPr>
            </w:pPr>
          </w:p>
          <w:p w:rsidR="00BF0644" w:rsidRDefault="00BF0644" w:rsidP="00BF0644">
            <w:pPr>
              <w:shd w:val="clear" w:color="auto" w:fill="C0C0C0"/>
              <w:spacing w:line="120" w:lineRule="auto"/>
              <w:rPr>
                <w:lang w:val="fr-FR"/>
              </w:rPr>
            </w:pPr>
          </w:p>
        </w:tc>
      </w:tr>
      <w:tr w:rsidR="00BF0644" w:rsidTr="00BF0644">
        <w:trPr>
          <w:cantSplit/>
          <w:trHeight w:val="33"/>
        </w:trPr>
        <w:tc>
          <w:tcPr>
            <w:tcW w:w="8382" w:type="dxa"/>
            <w:vMerge/>
            <w:tcBorders>
              <w:bottom w:val="single" w:sz="4" w:space="0" w:color="auto"/>
            </w:tcBorders>
          </w:tcPr>
          <w:p w:rsidR="00BF0644" w:rsidRDefault="00BF0644" w:rsidP="00BF0644"/>
        </w:tc>
        <w:tc>
          <w:tcPr>
            <w:tcW w:w="445" w:type="dxa"/>
            <w:tcBorders>
              <w:bottom w:val="single" w:sz="4" w:space="0" w:color="auto"/>
            </w:tcBorders>
            <w:shd w:val="clear" w:color="auto" w:fill="C0C0C0"/>
          </w:tcPr>
          <w:p w:rsidR="00BF0644" w:rsidRDefault="00BF0644" w:rsidP="00BF0644">
            <w:pPr>
              <w:rPr>
                <w:lang w:val="fr-FR"/>
              </w:rPr>
            </w:pPr>
            <w:r>
              <w:sym w:font="Webdings" w:char="F036"/>
            </w:r>
          </w:p>
        </w:tc>
      </w:tr>
      <w:tr w:rsidR="00BF0644" w:rsidTr="00BF0644">
        <w:trPr>
          <w:trHeight w:val="36"/>
        </w:trPr>
        <w:tc>
          <w:tcPr>
            <w:tcW w:w="8382" w:type="dxa"/>
            <w:shd w:val="clear" w:color="auto" w:fill="C0C0C0"/>
          </w:tcPr>
          <w:p w:rsidR="00BF0644" w:rsidRDefault="00BF0644" w:rsidP="00BF0644">
            <w:pPr>
              <w:tabs>
                <w:tab w:val="left" w:pos="1095"/>
              </w:tabs>
            </w:pPr>
            <w:r>
              <w:t xml:space="preserve">           </w:t>
            </w:r>
            <w:r>
              <w:tab/>
            </w:r>
          </w:p>
        </w:tc>
        <w:tc>
          <w:tcPr>
            <w:tcW w:w="445" w:type="dxa"/>
            <w:shd w:val="clear" w:color="auto" w:fill="C0C0C0"/>
          </w:tcPr>
          <w:p w:rsidR="00BF0644" w:rsidRDefault="00BF0644" w:rsidP="00BF0644"/>
        </w:tc>
      </w:tr>
    </w:tbl>
    <w:p w:rsidR="00420481" w:rsidRDefault="00420481" w:rsidP="00BF22FF">
      <w:pPr>
        <w:spacing w:before="60" w:after="60"/>
        <w:rPr>
          <w:b/>
        </w:rPr>
      </w:pPr>
    </w:p>
    <w:p w:rsidR="00BF0644" w:rsidRDefault="00BF0644" w:rsidP="00420481"/>
    <w:p w:rsidR="00BF0644" w:rsidRDefault="00BF0644" w:rsidP="00420481"/>
    <w:p w:rsidR="00BF0644" w:rsidRDefault="00BF0644" w:rsidP="00420481"/>
    <w:p w:rsidR="00BF0644" w:rsidRDefault="00BF0644" w:rsidP="00420481"/>
    <w:p w:rsidR="00E12C81" w:rsidRDefault="00E12C81" w:rsidP="00420481"/>
    <w:p w:rsidR="00E12C81" w:rsidRDefault="00E12C81" w:rsidP="00420481"/>
    <w:p w:rsidR="00E12C81" w:rsidRDefault="00E12C81" w:rsidP="00420481"/>
    <w:p w:rsidR="00BF0644" w:rsidRDefault="00BF0644" w:rsidP="00420481"/>
    <w:p w:rsidR="00E12C81" w:rsidRPr="00E12C81" w:rsidRDefault="00E12C81" w:rsidP="00E12C81">
      <w:pPr>
        <w:spacing w:line="360" w:lineRule="auto"/>
        <w:rPr>
          <w:lang w:val="en-US"/>
        </w:rPr>
      </w:pPr>
      <w:r w:rsidRPr="00E12C81">
        <w:rPr>
          <w:lang w:val="en-US"/>
        </w:rPr>
        <w:t>© LISUM 201</w:t>
      </w:r>
      <w:r>
        <w:rPr>
          <w:lang w:val="en-US"/>
        </w:rPr>
        <w:t>6</w:t>
      </w:r>
    </w:p>
    <w:p w:rsidR="00937B60" w:rsidRPr="00E12C81" w:rsidRDefault="00E12C81" w:rsidP="00E12C81">
      <w:pPr>
        <w:spacing w:line="360" w:lineRule="auto"/>
        <w:rPr>
          <w:b/>
          <w:lang w:val="en-US"/>
        </w:rPr>
      </w:pPr>
      <w:r w:rsidRPr="00E72168">
        <w:rPr>
          <w:lang w:val="en-US"/>
        </w:rPr>
        <w:t xml:space="preserve">M1 und M2: CC BY 3.0 </w:t>
      </w:r>
      <w:r>
        <w:rPr>
          <w:lang w:val="en-US"/>
        </w:rPr>
        <w:t>DE</w:t>
      </w:r>
      <w:r w:rsidR="00937B60" w:rsidRPr="00E12C81">
        <w:rPr>
          <w:b/>
          <w:lang w:val="en-US"/>
        </w:rPr>
        <w:br w:type="page"/>
      </w:r>
    </w:p>
    <w:p w:rsidR="00BF0644" w:rsidRDefault="00BF0644" w:rsidP="00BF0644">
      <w:pPr>
        <w:rPr>
          <w:b/>
          <w:noProof/>
          <w:sz w:val="24"/>
          <w:szCs w:val="24"/>
        </w:rPr>
      </w:pPr>
      <w:r w:rsidRPr="00BA59C5">
        <w:rPr>
          <w:b/>
          <w:noProof/>
          <w:sz w:val="24"/>
          <w:szCs w:val="24"/>
          <w:lang w:val="ru-RU"/>
        </w:rPr>
        <w:lastRenderedPageBreak/>
        <w:t>Что мы будем делать на выходных? Два предложения.</w:t>
      </w:r>
    </w:p>
    <w:tbl>
      <w:tblPr>
        <w:tblpPr w:leftFromText="141" w:rightFromText="141" w:vertAnchor="page" w:horzAnchor="margin" w:tblpXSpec="center" w:tblpY="18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tblGrid>
      <w:tr w:rsidR="00BA5B66" w:rsidTr="00B63156">
        <w:trPr>
          <w:trHeight w:val="5950"/>
        </w:trPr>
        <w:tc>
          <w:tcPr>
            <w:tcW w:w="6204" w:type="dxa"/>
          </w:tcPr>
          <w:p w:rsidR="00BA5B66" w:rsidRDefault="00BA5B66" w:rsidP="00BA5B66">
            <w:pPr>
              <w:rPr>
                <w:rFonts w:ascii="Verdana" w:hAnsi="Verdana"/>
                <w:caps/>
                <w:color w:val="444444"/>
                <w:kern w:val="36"/>
              </w:rPr>
            </w:pPr>
            <w:r>
              <w:rPr>
                <w:rFonts w:ascii="Tahoma" w:hAnsi="Tahoma" w:cs="Tahoma"/>
                <w:noProof/>
                <w:color w:val="0000FF"/>
                <w:sz w:val="20"/>
                <w:szCs w:val="20"/>
                <w:lang w:eastAsia="de-DE"/>
              </w:rPr>
              <w:drawing>
                <wp:inline distT="0" distB="0" distL="0" distR="0">
                  <wp:extent cx="1658620" cy="690880"/>
                  <wp:effectExtent l="19050" t="0" r="0" b="0"/>
                  <wp:docPr id="10" name="Grafik 1" descr="Filmpark Babelsberg">
                    <a:hlinkClick xmlns:a="http://schemas.openxmlformats.org/drawingml/2006/main" r:id="rId11" tooltip="&quot;Startsei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ilmpark Babelsberg"/>
                          <pic:cNvPicPr>
                            <a:picLocks noChangeAspect="1" noChangeArrowheads="1"/>
                          </pic:cNvPicPr>
                        </pic:nvPicPr>
                        <pic:blipFill>
                          <a:blip r:embed="rId12" cstate="print"/>
                          <a:srcRect/>
                          <a:stretch>
                            <a:fillRect/>
                          </a:stretch>
                        </pic:blipFill>
                        <pic:spPr bwMode="auto">
                          <a:xfrm>
                            <a:off x="0" y="0"/>
                            <a:ext cx="1658620" cy="690880"/>
                          </a:xfrm>
                          <a:prstGeom prst="rect">
                            <a:avLst/>
                          </a:prstGeom>
                          <a:noFill/>
                          <a:ln w="9525">
                            <a:noFill/>
                            <a:miter lim="800000"/>
                            <a:headEnd/>
                            <a:tailEnd/>
                          </a:ln>
                        </pic:spPr>
                      </pic:pic>
                    </a:graphicData>
                  </a:graphic>
                </wp:inline>
              </w:drawing>
            </w:r>
            <w:r>
              <w:rPr>
                <w:rFonts w:ascii="Verdana" w:hAnsi="Verdana"/>
                <w:caps/>
                <w:color w:val="444444"/>
                <w:kern w:val="36"/>
              </w:rPr>
              <w:t xml:space="preserve">   </w:t>
            </w:r>
          </w:p>
          <w:p w:rsidR="00BA5B66" w:rsidRPr="00DF21A3" w:rsidRDefault="00BA5B66" w:rsidP="00BA5B66">
            <w:pPr>
              <w:rPr>
                <w:rFonts w:ascii="Verdana" w:hAnsi="Verdana"/>
                <w:caps/>
                <w:color w:val="444444"/>
                <w:kern w:val="36"/>
              </w:rPr>
            </w:pPr>
            <w:r>
              <w:rPr>
                <w:sz w:val="18"/>
                <w:szCs w:val="18"/>
              </w:rPr>
              <w:t xml:space="preserve">               </w:t>
            </w:r>
          </w:p>
          <w:p w:rsidR="00BA5B66" w:rsidRPr="005F02A1" w:rsidRDefault="00BA5B66" w:rsidP="005F37D6">
            <w:pPr>
              <w:suppressAutoHyphens/>
              <w:autoSpaceDE w:val="0"/>
              <w:autoSpaceDN w:val="0"/>
              <w:adjustRightInd w:val="0"/>
              <w:spacing w:line="240" w:lineRule="auto"/>
              <w:rPr>
                <w:rFonts w:ascii="Calibri" w:hAnsi="Calibri" w:cs="Tahoma"/>
                <w:sz w:val="20"/>
                <w:szCs w:val="20"/>
                <w:lang w:eastAsia="de-DE"/>
              </w:rPr>
            </w:pPr>
            <w:r w:rsidRPr="005F02A1">
              <w:rPr>
                <w:rFonts w:ascii="Calibri" w:hAnsi="Calibri" w:cs="Tahoma"/>
                <w:sz w:val="20"/>
                <w:szCs w:val="20"/>
                <w:lang w:eastAsia="de-DE"/>
              </w:rPr>
              <w:t xml:space="preserve">Direkt vor den Toren Berlins betreten Sie im Themenpark die Welt von Film und Fernsehen auf dem Gelände der Medienstadt Babelsberg. </w:t>
            </w:r>
            <w:r w:rsidRPr="005F02A1">
              <w:rPr>
                <w:rFonts w:ascii="Calibri" w:hAnsi="Calibri" w:cs="Arial"/>
                <w:sz w:val="20"/>
                <w:szCs w:val="20"/>
              </w:rPr>
              <w:t xml:space="preserve">Seit 100 Jahren werden in Babelsberg deutsche Filme produziert. </w:t>
            </w:r>
            <w:r w:rsidRPr="005F02A1">
              <w:rPr>
                <w:rFonts w:ascii="Calibri" w:hAnsi="Calibri" w:cs="Tahoma"/>
                <w:sz w:val="20"/>
                <w:szCs w:val="20"/>
                <w:lang w:eastAsia="de-DE"/>
              </w:rPr>
              <w:t xml:space="preserve">Über 20 Attraktionen und Shows bieten </w:t>
            </w:r>
            <w:r w:rsidRPr="005F02A1">
              <w:rPr>
                <w:rFonts w:ascii="Calibri" w:hAnsi="Calibri" w:cs="Tahoma"/>
                <w:color w:val="222222"/>
                <w:sz w:val="20"/>
                <w:szCs w:val="20"/>
              </w:rPr>
              <w:t>eindrucksvolle und exklusive Einblicke in die faszinierende Welt von Film und Fernsehen.</w:t>
            </w:r>
            <w:r w:rsidRPr="005F02A1">
              <w:rPr>
                <w:rFonts w:ascii="Calibri" w:hAnsi="Calibri" w:cs="Tahoma"/>
                <w:color w:val="222222"/>
                <w:sz w:val="20"/>
                <w:szCs w:val="20"/>
              </w:rPr>
              <w:br/>
              <w:t>So wird Ihnen zum Beispiel gezeigt</w:t>
            </w:r>
            <w:r w:rsidR="00BE5AE1">
              <w:rPr>
                <w:rFonts w:ascii="Calibri" w:hAnsi="Calibri" w:cs="Tahoma"/>
                <w:color w:val="222222"/>
                <w:sz w:val="20"/>
                <w:szCs w:val="20"/>
              </w:rPr>
              <w:t>,</w:t>
            </w:r>
          </w:p>
          <w:p w:rsidR="00BA5B66" w:rsidRPr="005F02A1" w:rsidRDefault="00BA5B66" w:rsidP="005F37D6">
            <w:pPr>
              <w:numPr>
                <w:ilvl w:val="0"/>
                <w:numId w:val="13"/>
              </w:numPr>
              <w:suppressAutoHyphens/>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ein ganz normaler Drehtag aussieht</w:t>
            </w:r>
            <w:r w:rsidR="00BE5AE1">
              <w:rPr>
                <w:rFonts w:ascii="Calibri" w:hAnsi="Calibri" w:cs="Tahoma"/>
                <w:color w:val="222222"/>
                <w:sz w:val="20"/>
                <w:szCs w:val="20"/>
              </w:rPr>
              <w:t>,</w:t>
            </w:r>
          </w:p>
          <w:p w:rsidR="00BA5B66" w:rsidRPr="005F02A1" w:rsidRDefault="00BA5B66" w:rsidP="005F37D6">
            <w:pPr>
              <w:numPr>
                <w:ilvl w:val="0"/>
                <w:numId w:val="13"/>
              </w:numPr>
              <w:suppressAutoHyphens/>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die Tiere trainiert werden, um vor der Kamera zu bestehen</w:t>
            </w:r>
            <w:r w:rsidR="00BE5AE1">
              <w:rPr>
                <w:rFonts w:ascii="Calibri" w:hAnsi="Calibri" w:cs="Tahoma"/>
                <w:color w:val="222222"/>
                <w:sz w:val="20"/>
                <w:szCs w:val="20"/>
              </w:rPr>
              <w:t>,</w:t>
            </w:r>
          </w:p>
          <w:p w:rsidR="00BA5B66" w:rsidRPr="005F02A1" w:rsidRDefault="00BA5B66" w:rsidP="005F37D6">
            <w:pPr>
              <w:numPr>
                <w:ilvl w:val="0"/>
                <w:numId w:val="13"/>
              </w:numPr>
              <w:suppressAutoHyphens/>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die Maskenbildnerin mit Filmblut arbeitet</w:t>
            </w:r>
            <w:r w:rsidR="00BE5AE1">
              <w:rPr>
                <w:rFonts w:ascii="Calibri" w:hAnsi="Calibri" w:cs="Tahoma"/>
                <w:color w:val="222222"/>
                <w:sz w:val="20"/>
                <w:szCs w:val="20"/>
              </w:rPr>
              <w:t>,</w:t>
            </w:r>
          </w:p>
          <w:p w:rsidR="00BA5B66" w:rsidRPr="005F02A1" w:rsidRDefault="00BA5B66" w:rsidP="005F37D6">
            <w:pPr>
              <w:numPr>
                <w:ilvl w:val="0"/>
                <w:numId w:val="13"/>
              </w:numPr>
              <w:suppressAutoHyphens/>
              <w:autoSpaceDE w:val="0"/>
              <w:autoSpaceDN w:val="0"/>
              <w:adjustRightInd w:val="0"/>
              <w:spacing w:line="240" w:lineRule="auto"/>
              <w:rPr>
                <w:rFonts w:ascii="Calibri" w:hAnsi="Calibri" w:cs="Tahoma"/>
                <w:color w:val="222222"/>
                <w:sz w:val="20"/>
                <w:szCs w:val="20"/>
              </w:rPr>
            </w:pPr>
            <w:r w:rsidRPr="005F02A1">
              <w:rPr>
                <w:rFonts w:ascii="Calibri" w:hAnsi="Calibri" w:cs="Tahoma"/>
                <w:color w:val="222222"/>
                <w:sz w:val="20"/>
                <w:szCs w:val="20"/>
              </w:rPr>
              <w:t>wie der Kunstmaler mit Farbe und Pinsel perfekte Illusionen entstehen lässt.</w:t>
            </w:r>
          </w:p>
          <w:p w:rsidR="00BA5B66" w:rsidRDefault="00BA5B66" w:rsidP="005F37D6">
            <w:pPr>
              <w:suppressAutoHyphens/>
              <w:rPr>
                <w:rFonts w:ascii="Tahoma" w:hAnsi="Tahoma" w:cs="Tahoma"/>
                <w:color w:val="222222"/>
                <w:sz w:val="20"/>
                <w:szCs w:val="20"/>
              </w:rPr>
            </w:pPr>
            <w:r w:rsidRPr="005F02A1">
              <w:rPr>
                <w:rFonts w:ascii="Calibri" w:hAnsi="Calibri" w:cs="Tahoma"/>
                <w:color w:val="222222"/>
                <w:sz w:val="20"/>
                <w:szCs w:val="20"/>
              </w:rPr>
              <w:t>Mit dem </w:t>
            </w:r>
            <w:hyperlink r:id="rId13" w:tgtFrame="_blank" w:tooltip="Audio-Guides im Filmpark Babelsberg" w:history="1">
              <w:r w:rsidRPr="002C6F28">
                <w:rPr>
                  <w:rStyle w:val="Fett"/>
                  <w:rFonts w:ascii="Calibri" w:hAnsi="Calibri" w:cs="Tahoma"/>
                  <w:sz w:val="20"/>
                  <w:szCs w:val="20"/>
                </w:rPr>
                <w:t>Audio-Guide</w:t>
              </w:r>
            </w:hyperlink>
            <w:r w:rsidRPr="002C6F28">
              <w:rPr>
                <w:rFonts w:ascii="Calibri" w:hAnsi="Calibri" w:cs="Tahoma"/>
                <w:sz w:val="20"/>
                <w:szCs w:val="20"/>
              </w:rPr>
              <w:t xml:space="preserve"> </w:t>
            </w:r>
            <w:r w:rsidRPr="005F02A1">
              <w:rPr>
                <w:rFonts w:ascii="Calibri" w:hAnsi="Calibri" w:cs="Tahoma"/>
                <w:color w:val="222222"/>
                <w:sz w:val="20"/>
                <w:szCs w:val="20"/>
              </w:rPr>
              <w:t>erfahren die Besucher Spannendes zum Filmpark und zur über 100-jährigen Filmgeschichte</w:t>
            </w:r>
            <w:r>
              <w:rPr>
                <w:rFonts w:ascii="Tahoma" w:hAnsi="Tahoma" w:cs="Tahoma"/>
                <w:color w:val="222222"/>
                <w:sz w:val="20"/>
                <w:szCs w:val="20"/>
              </w:rPr>
              <w:t>.</w:t>
            </w:r>
          </w:p>
          <w:p w:rsidR="00BA5B66" w:rsidRPr="00DF21A3" w:rsidRDefault="00BA5B66" w:rsidP="005F37D6">
            <w:pPr>
              <w:suppressAutoHyphens/>
              <w:autoSpaceDE w:val="0"/>
              <w:autoSpaceDN w:val="0"/>
              <w:adjustRightInd w:val="0"/>
              <w:spacing w:line="240" w:lineRule="auto"/>
              <w:rPr>
                <w:rFonts w:ascii="Tahoma" w:hAnsi="Tahoma" w:cs="Tahoma"/>
                <w:lang w:eastAsia="de-DE"/>
              </w:rPr>
            </w:pPr>
          </w:p>
          <w:p w:rsidR="00BA5B66" w:rsidRDefault="00BA5B66" w:rsidP="005F37D6">
            <w:pPr>
              <w:suppressAutoHyphens/>
              <w:autoSpaceDE w:val="0"/>
              <w:autoSpaceDN w:val="0"/>
              <w:adjustRightInd w:val="0"/>
              <w:spacing w:line="240" w:lineRule="auto"/>
              <w:rPr>
                <w:rFonts w:ascii="Tahoma,Bold" w:hAnsi="Tahoma,Bold" w:cs="Tahoma,Bold"/>
                <w:b/>
                <w:bCs/>
                <w:lang w:eastAsia="de-DE"/>
              </w:rPr>
            </w:pPr>
            <w:r w:rsidRPr="00B50D62">
              <w:rPr>
                <w:rFonts w:cs="Arial"/>
                <w:caps/>
                <w:color w:val="444444"/>
                <w:kern w:val="36"/>
                <w:sz w:val="20"/>
                <w:szCs w:val="20"/>
                <w:u w:val="single"/>
              </w:rPr>
              <w:t>EINTRITT</w:t>
            </w:r>
            <w:r w:rsidRPr="00BE5AE1">
              <w:rPr>
                <w:rFonts w:cs="Arial"/>
                <w:caps/>
                <w:color w:val="444444"/>
                <w:kern w:val="36"/>
                <w:sz w:val="20"/>
                <w:szCs w:val="20"/>
              </w:rPr>
              <w:t xml:space="preserve"> </w:t>
            </w:r>
            <w:r w:rsidRPr="00BE5AE1">
              <w:rPr>
                <w:rFonts w:ascii="Calibri" w:hAnsi="Calibri" w:cs="Arial"/>
                <w:caps/>
                <w:color w:val="444444"/>
                <w:kern w:val="36"/>
                <w:sz w:val="20"/>
                <w:szCs w:val="20"/>
              </w:rPr>
              <w:t>(</w:t>
            </w:r>
            <w:r w:rsidRPr="005F02A1">
              <w:rPr>
                <w:rFonts w:ascii="Calibri" w:hAnsi="Calibri"/>
                <w:sz w:val="20"/>
                <w:szCs w:val="20"/>
              </w:rPr>
              <w:t>Stand 2015</w:t>
            </w:r>
            <w:r>
              <w:rPr>
                <w:rFonts w:ascii="Verdana" w:hAnsi="Verdana"/>
                <w:caps/>
                <w:color w:val="444444"/>
                <w:kern w:val="36"/>
                <w:sz w:val="18"/>
                <w:szCs w:val="18"/>
              </w:rPr>
              <w:t>):</w:t>
            </w:r>
            <w:r>
              <w:rPr>
                <w:rFonts w:ascii="Tahoma,Bold" w:hAnsi="Tahoma,Bold" w:cs="Tahoma,Bold"/>
                <w:b/>
                <w:bCs/>
                <w:lang w:eastAsia="de-DE"/>
              </w:rPr>
              <w:t xml:space="preserve"> </w:t>
            </w:r>
          </w:p>
          <w:p w:rsidR="00BA5B66" w:rsidRPr="00484D85" w:rsidRDefault="00BA5B66" w:rsidP="00BA5B66">
            <w:pPr>
              <w:autoSpaceDE w:val="0"/>
              <w:autoSpaceDN w:val="0"/>
              <w:adjustRightInd w:val="0"/>
              <w:spacing w:line="240" w:lineRule="auto"/>
              <w:rPr>
                <w:rFonts w:ascii="Tahoma" w:hAnsi="Tahoma" w:cs="Tahoma"/>
                <w:sz w:val="18"/>
                <w:szCs w:val="18"/>
                <w:lang w:eastAsia="de-DE"/>
              </w:rPr>
            </w:pPr>
            <w:r w:rsidRPr="00484D85">
              <w:rPr>
                <w:rFonts w:ascii="Tahoma" w:hAnsi="Tahoma" w:cs="Tahoma"/>
                <w:b/>
                <w:bCs/>
                <w:sz w:val="18"/>
                <w:szCs w:val="18"/>
                <w:lang w:eastAsia="de-DE"/>
              </w:rPr>
              <w:t>Schüler und Studenten</w:t>
            </w:r>
            <w:r w:rsidRPr="00484D85">
              <w:rPr>
                <w:rFonts w:ascii="Tahoma,Bold" w:hAnsi="Tahoma,Bold" w:cs="Tahoma,Bold"/>
                <w:b/>
                <w:bCs/>
                <w:sz w:val="18"/>
                <w:szCs w:val="18"/>
                <w:lang w:eastAsia="de-DE"/>
              </w:rPr>
              <w:t xml:space="preserve"> </w:t>
            </w:r>
            <w:r w:rsidRPr="00484D85">
              <w:rPr>
                <w:rFonts w:ascii="Tahoma" w:hAnsi="Tahoma" w:cs="Tahoma"/>
                <w:sz w:val="18"/>
                <w:szCs w:val="18"/>
                <w:lang w:eastAsia="de-DE"/>
              </w:rPr>
              <w:t>(ab 16 Jahre)</w:t>
            </w:r>
            <w:r w:rsidRPr="00484D85">
              <w:rPr>
                <w:rFonts w:ascii="Calibri" w:hAnsi="Calibri" w:cs="Calibri"/>
                <w:sz w:val="18"/>
                <w:szCs w:val="18"/>
                <w:lang w:eastAsia="de-DE"/>
              </w:rPr>
              <w:t xml:space="preserve">:      </w:t>
            </w:r>
            <w:r>
              <w:rPr>
                <w:rFonts w:ascii="Calibri" w:hAnsi="Calibri" w:cs="Calibri"/>
                <w:sz w:val="18"/>
                <w:szCs w:val="18"/>
                <w:lang w:eastAsia="de-DE"/>
              </w:rPr>
              <w:t xml:space="preserve">          </w:t>
            </w:r>
            <w:r w:rsidRPr="00484D85">
              <w:rPr>
                <w:rFonts w:ascii="Calibri" w:hAnsi="Calibri" w:cs="Calibri"/>
                <w:sz w:val="18"/>
                <w:szCs w:val="18"/>
                <w:lang w:eastAsia="de-DE"/>
              </w:rPr>
              <w:t xml:space="preserve">                </w:t>
            </w:r>
            <w:r>
              <w:rPr>
                <w:rFonts w:ascii="Calibri" w:hAnsi="Calibri" w:cs="Calibri"/>
                <w:sz w:val="18"/>
                <w:szCs w:val="18"/>
                <w:lang w:eastAsia="de-DE"/>
              </w:rPr>
              <w:t xml:space="preserve">  </w:t>
            </w:r>
            <w:r w:rsidRPr="00484D85">
              <w:rPr>
                <w:rFonts w:ascii="Tahoma" w:hAnsi="Tahoma" w:cs="Tahoma"/>
                <w:sz w:val="18"/>
                <w:szCs w:val="18"/>
                <w:lang w:eastAsia="de-DE"/>
              </w:rPr>
              <w:t>17,00 €</w:t>
            </w:r>
          </w:p>
          <w:p w:rsidR="00BA5B66" w:rsidRPr="00484D85" w:rsidRDefault="00BA5B66" w:rsidP="00BA5B66">
            <w:pPr>
              <w:autoSpaceDE w:val="0"/>
              <w:autoSpaceDN w:val="0"/>
              <w:adjustRightInd w:val="0"/>
              <w:spacing w:line="240" w:lineRule="auto"/>
              <w:rPr>
                <w:rFonts w:ascii="Tahoma" w:hAnsi="Tahoma" w:cs="Tahoma"/>
                <w:sz w:val="18"/>
                <w:szCs w:val="18"/>
                <w:lang w:eastAsia="de-DE"/>
              </w:rPr>
            </w:pPr>
            <w:r w:rsidRPr="00484D85">
              <w:rPr>
                <w:rFonts w:ascii="Tahoma" w:hAnsi="Tahoma" w:cs="Tahoma"/>
                <w:b/>
                <w:sz w:val="18"/>
                <w:szCs w:val="18"/>
                <w:lang w:eastAsia="de-DE"/>
              </w:rPr>
              <w:t>Führung</w:t>
            </w:r>
            <w:r w:rsidRPr="00484D85">
              <w:rPr>
                <w:rFonts w:ascii="Tahoma" w:hAnsi="Tahoma" w:cs="Tahoma"/>
                <w:sz w:val="18"/>
                <w:szCs w:val="18"/>
                <w:lang w:eastAsia="de-DE"/>
              </w:rPr>
              <w:t xml:space="preserve">: „Wie entsteht ein Film“ </w:t>
            </w:r>
            <w:r>
              <w:rPr>
                <w:rFonts w:ascii="Tahoma" w:hAnsi="Tahoma" w:cs="Tahoma"/>
                <w:sz w:val="18"/>
                <w:szCs w:val="18"/>
                <w:lang w:eastAsia="de-DE"/>
              </w:rPr>
              <w:br/>
            </w:r>
            <w:r w:rsidRPr="00484D85">
              <w:rPr>
                <w:rFonts w:ascii="Tahoma" w:hAnsi="Tahoma" w:cs="Tahoma"/>
                <w:sz w:val="18"/>
                <w:szCs w:val="18"/>
                <w:lang w:eastAsia="de-DE"/>
              </w:rPr>
              <w:t>(ca. 60 Minuten) (z</w:t>
            </w:r>
            <w:r>
              <w:rPr>
                <w:rFonts w:ascii="Tahoma" w:hAnsi="Tahoma" w:cs="Tahoma"/>
                <w:sz w:val="18"/>
                <w:szCs w:val="18"/>
                <w:lang w:eastAsia="de-DE"/>
              </w:rPr>
              <w:t>z</w:t>
            </w:r>
            <w:r w:rsidRPr="00484D85">
              <w:rPr>
                <w:rFonts w:ascii="Tahoma" w:hAnsi="Tahoma" w:cs="Tahoma"/>
                <w:sz w:val="18"/>
                <w:szCs w:val="18"/>
                <w:lang w:eastAsia="de-DE"/>
              </w:rPr>
              <w:t xml:space="preserve">gl. </w:t>
            </w:r>
            <w:r>
              <w:rPr>
                <w:rFonts w:ascii="Tahoma" w:hAnsi="Tahoma" w:cs="Tahoma"/>
                <w:sz w:val="18"/>
                <w:szCs w:val="18"/>
                <w:lang w:eastAsia="de-DE"/>
              </w:rPr>
              <w:t xml:space="preserve">Eintritt) </w:t>
            </w:r>
            <w:r w:rsidRPr="00484D85">
              <w:rPr>
                <w:rFonts w:ascii="Tahoma" w:hAnsi="Tahoma" w:cs="Tahoma"/>
                <w:sz w:val="18"/>
                <w:szCs w:val="18"/>
                <w:lang w:eastAsia="de-DE"/>
              </w:rPr>
              <w:t xml:space="preserve">  </w:t>
            </w:r>
            <w:r>
              <w:rPr>
                <w:rFonts w:ascii="Tahoma" w:hAnsi="Tahoma" w:cs="Tahoma"/>
                <w:sz w:val="18"/>
                <w:szCs w:val="18"/>
                <w:lang w:eastAsia="de-DE"/>
              </w:rPr>
              <w:t xml:space="preserve">                                     </w:t>
            </w:r>
            <w:r w:rsidRPr="00484D85">
              <w:rPr>
                <w:rFonts w:ascii="Tahoma" w:hAnsi="Tahoma" w:cs="Tahoma"/>
                <w:sz w:val="18"/>
                <w:szCs w:val="18"/>
                <w:lang w:eastAsia="de-DE"/>
              </w:rPr>
              <w:t>6,00 €</w:t>
            </w:r>
          </w:p>
          <w:p w:rsidR="00BA5B66" w:rsidRPr="00B50D62" w:rsidRDefault="00BA5B66" w:rsidP="00BA5B66">
            <w:pPr>
              <w:autoSpaceDE w:val="0"/>
              <w:autoSpaceDN w:val="0"/>
              <w:adjustRightInd w:val="0"/>
              <w:spacing w:line="240" w:lineRule="auto"/>
              <w:rPr>
                <w:rFonts w:ascii="Tahoma" w:hAnsi="Tahoma" w:cs="Tahoma"/>
                <w:lang w:eastAsia="de-DE"/>
              </w:rPr>
            </w:pPr>
          </w:p>
        </w:tc>
      </w:tr>
    </w:tbl>
    <w:p w:rsidR="00BF0644" w:rsidRPr="00A16908" w:rsidRDefault="00BF0644" w:rsidP="00BF0644">
      <w:pPr>
        <w:rPr>
          <w:rFonts w:cs="Arial"/>
          <w:color w:val="FFFFFF"/>
          <w:sz w:val="18"/>
          <w:szCs w:val="18"/>
          <w:lang w:val="ru-RU"/>
        </w:rPr>
      </w:pPr>
    </w:p>
    <w:p w:rsidR="00420481" w:rsidRDefault="00E12C81" w:rsidP="00BF22FF">
      <w:pPr>
        <w:spacing w:before="60" w:after="60"/>
        <w:rPr>
          <w:b/>
        </w:rPr>
      </w:pPr>
      <w:r>
        <w:rPr>
          <w:b/>
        </w:rPr>
        <w:t xml:space="preserve">              M</w:t>
      </w:r>
      <w:r w:rsidR="00BA5B66">
        <w:rPr>
          <w:b/>
        </w:rPr>
        <w:t xml:space="preserve"> 1</w:t>
      </w: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tbl>
      <w:tblPr>
        <w:tblpPr w:leftFromText="141" w:rightFromText="141" w:vertAnchor="page" w:horzAnchor="page" w:tblpX="3392" w:tblpY="8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tblGrid>
      <w:tr w:rsidR="00B63156" w:rsidTr="00B63156">
        <w:trPr>
          <w:trHeight w:val="6934"/>
        </w:trPr>
        <w:tc>
          <w:tcPr>
            <w:tcW w:w="7621" w:type="dxa"/>
          </w:tcPr>
          <w:p w:rsidR="00B63156" w:rsidRDefault="00760366" w:rsidP="00B63156">
            <w:r>
              <w:rPr>
                <w:noProof/>
                <w:lang w:eastAsia="de-DE"/>
              </w:rPr>
              <w:pict>
                <v:rect id="Rechteck 8" o:spid="_x0000_s1037" style="position:absolute;margin-left:178.9pt;margin-top:14.6pt;width:191.5pt;height:347.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" filled="f" stroked="f">
                  <v:textbox style="mso-next-textbox:#Rechteck 8">
                    <w:txbxContent>
                      <w:p w:rsidR="009C31AE" w:rsidRPr="009A6F38" w:rsidRDefault="009C31AE" w:rsidP="005F37D6">
                        <w:pPr>
                          <w:suppressAutoHyphens/>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Sie lieben das Inline-Skaten? Sie fahren gern mit dem Rad?</w:t>
                        </w:r>
                      </w:p>
                      <w:p w:rsidR="009C31AE" w:rsidRPr="009A6F38" w:rsidRDefault="009C31AE" w:rsidP="005F37D6">
                        <w:pPr>
                          <w:suppressAutoHyphens/>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Sie sind als Rollstuhlfahrer mobil? Sie mögen Skate</w:t>
                        </w:r>
                        <w:r>
                          <w:rPr>
                            <w:rFonts w:ascii="HelveticaNeue-LightCond" w:hAnsi="HelveticaNeue-LightCond" w:cs="HelveticaNeue-LightCond"/>
                            <w:sz w:val="20"/>
                            <w:szCs w:val="20"/>
                            <w:lang w:eastAsia="de-DE"/>
                          </w:rPr>
                          <w:t>b</w:t>
                        </w:r>
                        <w:r w:rsidRPr="009A6F38">
                          <w:rPr>
                            <w:rFonts w:ascii="HelveticaNeue-LightCond" w:hAnsi="HelveticaNeue-LightCond" w:cs="HelveticaNeue-LightCond"/>
                            <w:sz w:val="20"/>
                            <w:szCs w:val="20"/>
                            <w:lang w:eastAsia="de-DE"/>
                          </w:rPr>
                          <w:t xml:space="preserve">oards, Stepperbikes oder Skiroller? Dann sind Sie bei uns genau richtig! </w:t>
                        </w:r>
                        <w:proofErr w:type="gramStart"/>
                        <w:r>
                          <w:rPr>
                            <w:rFonts w:ascii="HelveticaNeue-LightCond" w:hAnsi="HelveticaNeue-LightCond" w:cs="HelveticaNeue-LightCond"/>
                            <w:sz w:val="20"/>
                            <w:szCs w:val="20"/>
                            <w:lang w:eastAsia="de-DE"/>
                          </w:rPr>
                          <w:t>Die</w:t>
                        </w:r>
                        <w:proofErr w:type="gramEnd"/>
                        <w:r>
                          <w:rPr>
                            <w:rFonts w:ascii="HelveticaNeue-LightCond" w:hAnsi="HelveticaNeue-LightCond" w:cs="HelveticaNeue-LightCond"/>
                            <w:sz w:val="20"/>
                            <w:szCs w:val="20"/>
                            <w:lang w:eastAsia="de-DE"/>
                          </w:rPr>
                          <w:t xml:space="preserve"> Flae</w:t>
                        </w:r>
                        <w:r w:rsidRPr="009A6F38">
                          <w:rPr>
                            <w:rFonts w:ascii="HelveticaNeue-LightCond" w:hAnsi="HelveticaNeue-LightCond" w:cs="HelveticaNeue-LightCond"/>
                            <w:sz w:val="20"/>
                            <w:szCs w:val="20"/>
                            <w:lang w:eastAsia="de-DE"/>
                          </w:rPr>
                          <w:t xml:space="preserve">ming-Skate im brandenburgischen </w:t>
                        </w:r>
                        <w:r>
                          <w:rPr>
                            <w:rFonts w:ascii="HelveticaNeue-LightCond" w:hAnsi="HelveticaNeue-LightCond" w:cs="HelveticaNeue-LightCond"/>
                            <w:sz w:val="20"/>
                            <w:szCs w:val="20"/>
                            <w:lang w:eastAsia="de-DE"/>
                          </w:rPr>
                          <w:t>Landkreis Teltow-Fläming</w:t>
                        </w:r>
                        <w:r w:rsidRPr="009A6F38">
                          <w:rPr>
                            <w:rFonts w:ascii="HelveticaNeue-LightCond" w:hAnsi="HelveticaNeue-LightCond" w:cs="HelveticaNeue-LightCond"/>
                            <w:sz w:val="20"/>
                            <w:szCs w:val="20"/>
                            <w:lang w:eastAsia="de-DE"/>
                          </w:rPr>
                          <w:t xml:space="preserve"> bietet Freizeitvergnügen pur für </w:t>
                        </w:r>
                        <w:r>
                          <w:rPr>
                            <w:rFonts w:ascii="HelveticaNeue-LightCond" w:hAnsi="HelveticaNeue-LightCond" w:cs="HelveticaNeue-LightCond"/>
                            <w:sz w:val="20"/>
                            <w:szCs w:val="20"/>
                            <w:lang w:eastAsia="de-DE"/>
                          </w:rPr>
                          <w:t xml:space="preserve">alle auf Rollen und Rädern. </w:t>
                        </w:r>
                        <w:r w:rsidRPr="009A6F38">
                          <w:rPr>
                            <w:rFonts w:ascii="HelveticaNeue-LightCond" w:hAnsi="HelveticaNeue-LightCond" w:cs="HelveticaNeue-LightCond"/>
                            <w:sz w:val="20"/>
                            <w:szCs w:val="20"/>
                            <w:lang w:eastAsia="de-DE"/>
                          </w:rPr>
                          <w:t>Erfahren Sie das superglatte Asphaltband der zwei bis drei Meter breiten Strecken! Kommen Sie auf 230 Kilometern und unterschiedlichen Rundkursen auf Touren! Genießen Sie sportliche Aktivitäten in ländlicher Idylle!</w:t>
                        </w:r>
                      </w:p>
                      <w:p w:rsidR="009C31AE" w:rsidRPr="009A6F38" w:rsidRDefault="009C31AE" w:rsidP="005F37D6">
                        <w:pPr>
                          <w:suppressAutoHyphens/>
                          <w:autoSpaceDE w:val="0"/>
                          <w:autoSpaceDN w:val="0"/>
                          <w:adjustRightInd w:val="0"/>
                          <w:spacing w:line="240" w:lineRule="auto"/>
                          <w:rPr>
                            <w:rFonts w:ascii="HelveticaNeue-LightCond" w:hAnsi="HelveticaNeue-LightCond" w:cs="HelveticaNeue-LightCond"/>
                            <w:sz w:val="20"/>
                            <w:szCs w:val="20"/>
                            <w:lang w:eastAsia="de-DE"/>
                          </w:rPr>
                        </w:pPr>
                      </w:p>
                      <w:p w:rsidR="009C31AE" w:rsidRPr="009A6F38" w:rsidRDefault="009C31AE" w:rsidP="005F37D6">
                        <w:pPr>
                          <w:suppressAutoHyphens/>
                          <w:autoSpaceDE w:val="0"/>
                          <w:autoSpaceDN w:val="0"/>
                          <w:adjustRightInd w:val="0"/>
                          <w:spacing w:line="240" w:lineRule="auto"/>
                          <w:rPr>
                            <w:rFonts w:ascii="HelveticaNeue-LightCond" w:hAnsi="HelveticaNeue-LightCond" w:cs="HelveticaNeue-LightCond"/>
                            <w:sz w:val="20"/>
                            <w:szCs w:val="20"/>
                            <w:lang w:eastAsia="de-DE"/>
                          </w:rPr>
                        </w:pPr>
                        <w:r w:rsidRPr="009A6F38">
                          <w:rPr>
                            <w:rFonts w:ascii="HelveticaNeue-LightCond" w:hAnsi="HelveticaNeue-LightCond" w:cs="HelveticaNeue-LightCond"/>
                            <w:sz w:val="20"/>
                            <w:szCs w:val="20"/>
                            <w:lang w:eastAsia="de-DE"/>
                          </w:rPr>
                          <w:t xml:space="preserve">Und das nicht nur im Sommer. Hier kommen in </w:t>
                        </w:r>
                        <w:r w:rsidRPr="00C436F0">
                          <w:rPr>
                            <w:rFonts w:ascii="HelveticaNeue-CondensedBold" w:hAnsi="HelveticaNeue-CondensedBold" w:cs="HelveticaNeue-CondensedBold"/>
                            <w:bCs/>
                            <w:sz w:val="20"/>
                            <w:szCs w:val="20"/>
                            <w:lang w:eastAsia="de-DE"/>
                          </w:rPr>
                          <w:t>schneereichen</w:t>
                        </w:r>
                        <w:r w:rsidRPr="009A6F38">
                          <w:rPr>
                            <w:rFonts w:ascii="HelveticaNeue-CondensedBold" w:hAnsi="HelveticaNeue-CondensedBold" w:cs="HelveticaNeue-CondensedBold"/>
                            <w:b/>
                            <w:bCs/>
                            <w:sz w:val="20"/>
                            <w:szCs w:val="20"/>
                            <w:lang w:eastAsia="de-DE"/>
                          </w:rPr>
                          <w:t xml:space="preserve"> </w:t>
                        </w:r>
                        <w:r w:rsidRPr="009A6F38">
                          <w:rPr>
                            <w:rFonts w:ascii="HelveticaNeue-LightCond" w:hAnsi="HelveticaNeue-LightCond" w:cs="HelveticaNeue-LightCond"/>
                            <w:sz w:val="20"/>
                            <w:szCs w:val="20"/>
                            <w:lang w:eastAsia="de-DE"/>
                          </w:rPr>
                          <w:t xml:space="preserve">Wintern auch Skilangläufer auf ihre </w:t>
                        </w:r>
                        <w:r>
                          <w:rPr>
                            <w:rFonts w:ascii="HelveticaNeue-LightCond" w:hAnsi="HelveticaNeue-LightCond" w:cs="HelveticaNeue-LightCond"/>
                            <w:sz w:val="20"/>
                            <w:szCs w:val="20"/>
                            <w:lang w:eastAsia="de-DE"/>
                          </w:rPr>
                          <w:t xml:space="preserve">Kosten. </w:t>
                        </w:r>
                        <w:r w:rsidRPr="009A6F38">
                          <w:rPr>
                            <w:rFonts w:ascii="HelveticaNeue-LightCond" w:hAnsi="HelveticaNeue-LightCond" w:cs="HelveticaNeue-LightCond"/>
                            <w:sz w:val="20"/>
                            <w:szCs w:val="20"/>
                            <w:lang w:eastAsia="de-DE"/>
                          </w:rPr>
                          <w:t xml:space="preserve">Wenn genug Schnee liegt, ist es grundsätzlich möglich, auf </w:t>
                        </w:r>
                        <w:proofErr w:type="gramStart"/>
                        <w:r w:rsidRPr="009A6F38">
                          <w:rPr>
                            <w:rFonts w:ascii="HelveticaNeue-LightCond" w:hAnsi="HelveticaNeue-LightCond" w:cs="HelveticaNeue-LightCond"/>
                            <w:sz w:val="20"/>
                            <w:szCs w:val="20"/>
                            <w:lang w:eastAsia="de-DE"/>
                          </w:rPr>
                          <w:t>der</w:t>
                        </w:r>
                        <w:proofErr w:type="gramEnd"/>
                        <w:r w:rsidRPr="009A6F38">
                          <w:rPr>
                            <w:rFonts w:ascii="HelveticaNeue-LightCond" w:hAnsi="HelveticaNeue-LightCond" w:cs="HelveticaNeue-LightCond"/>
                            <w:sz w:val="20"/>
                            <w:szCs w:val="20"/>
                            <w:lang w:eastAsia="de-DE"/>
                          </w:rPr>
                          <w:t xml:space="preserve"> </w:t>
                        </w:r>
                        <w:r>
                          <w:rPr>
                            <w:rFonts w:ascii="HelveticaNeue-LightCond" w:hAnsi="HelveticaNeue-LightCond" w:cs="HelveticaNeue-LightCond"/>
                            <w:sz w:val="20"/>
                            <w:szCs w:val="20"/>
                            <w:lang w:eastAsia="de-DE"/>
                          </w:rPr>
                          <w:t>gesamten Flä</w:t>
                        </w:r>
                        <w:r w:rsidRPr="009A6F38">
                          <w:rPr>
                            <w:rFonts w:ascii="HelveticaNeue-LightCond" w:hAnsi="HelveticaNeue-LightCond" w:cs="HelveticaNeue-LightCond"/>
                            <w:sz w:val="20"/>
                            <w:szCs w:val="20"/>
                            <w:lang w:eastAsia="de-DE"/>
                          </w:rPr>
                          <w:t xml:space="preserve">ming-Skate Ski zu laufen. </w:t>
                        </w:r>
                      </w:p>
                      <w:p w:rsidR="009C31AE" w:rsidRPr="009A6F38" w:rsidRDefault="009C31AE" w:rsidP="005F37D6">
                        <w:pPr>
                          <w:suppressAutoHyphens/>
                          <w:rPr>
                            <w:rFonts w:ascii="HelveticaNeue-LightCond" w:hAnsi="HelveticaNeue-LightCond" w:cs="HelveticaNeue-LightCond"/>
                            <w:sz w:val="20"/>
                            <w:szCs w:val="20"/>
                            <w:lang w:eastAsia="de-DE"/>
                          </w:rPr>
                        </w:pPr>
                      </w:p>
                      <w:p w:rsidR="009C31AE" w:rsidRPr="009A6F38" w:rsidRDefault="009C31AE" w:rsidP="005F37D6">
                        <w:pPr>
                          <w:pStyle w:val="Textkrper"/>
                          <w:suppressAutoHyphens/>
                          <w:rPr>
                            <w:rFonts w:cs="Arial"/>
                            <w:sz w:val="20"/>
                            <w:szCs w:val="20"/>
                          </w:rPr>
                        </w:pPr>
                        <w:r w:rsidRPr="009A6F38">
                          <w:rPr>
                            <w:rFonts w:cs="Arial"/>
                            <w:sz w:val="20"/>
                            <w:szCs w:val="20"/>
                          </w:rPr>
                          <w:t>Kartenmaterial, Her</w:t>
                        </w:r>
                        <w:r w:rsidRPr="009A6F38">
                          <w:rPr>
                            <w:rFonts w:cs="Arial"/>
                            <w:sz w:val="20"/>
                            <w:szCs w:val="20"/>
                          </w:rPr>
                          <w:softHyphen/>
                          <w:t xml:space="preserve">bergen und Gaststätten finden Sie unter </w:t>
                        </w:r>
                      </w:p>
                      <w:p w:rsidR="009C31AE" w:rsidRPr="009A6F38" w:rsidRDefault="00760366" w:rsidP="005F37D6">
                        <w:pPr>
                          <w:suppressAutoHyphens/>
                          <w:jc w:val="both"/>
                          <w:rPr>
                            <w:rFonts w:cs="Arial"/>
                            <w:b/>
                            <w:color w:val="000000"/>
                            <w:sz w:val="20"/>
                            <w:szCs w:val="20"/>
                          </w:rPr>
                        </w:pPr>
                        <w:hyperlink r:id="rId14" w:history="1">
                          <w:r w:rsidR="009C31AE" w:rsidRPr="009A6F38">
                            <w:rPr>
                              <w:rStyle w:val="Hyperlink"/>
                              <w:rFonts w:cs="Arial"/>
                              <w:b/>
                              <w:color w:val="000000"/>
                            </w:rPr>
                            <w:t>www.flaeming-skate.de</w:t>
                          </w:r>
                        </w:hyperlink>
                      </w:p>
                    </w:txbxContent>
                  </v:textbox>
                </v:rect>
              </w:pict>
            </w:r>
            <w:r w:rsidR="00B63156">
              <w:rPr>
                <w:noProof/>
                <w:lang w:eastAsia="de-DE"/>
              </w:rPr>
              <w:drawing>
                <wp:inline distT="0" distB="0" distL="0" distR="0">
                  <wp:extent cx="1884178" cy="4379919"/>
                  <wp:effectExtent l="19050" t="0" r="1772" b="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5" cstate="print"/>
                          <a:srcRect/>
                          <a:stretch>
                            <a:fillRect/>
                          </a:stretch>
                        </pic:blipFill>
                        <pic:spPr bwMode="auto">
                          <a:xfrm>
                            <a:off x="0" y="0"/>
                            <a:ext cx="1884072" cy="4379672"/>
                          </a:xfrm>
                          <a:prstGeom prst="rect">
                            <a:avLst/>
                          </a:prstGeom>
                          <a:noFill/>
                          <a:ln w="9525">
                            <a:noFill/>
                            <a:miter lim="800000"/>
                            <a:headEnd/>
                            <a:tailEnd/>
                          </a:ln>
                        </pic:spPr>
                      </pic:pic>
                    </a:graphicData>
                  </a:graphic>
                </wp:inline>
              </w:drawing>
            </w:r>
          </w:p>
        </w:tc>
      </w:tr>
    </w:tbl>
    <w:p w:rsidR="00420481" w:rsidRDefault="00420481" w:rsidP="00BF22FF">
      <w:pPr>
        <w:spacing w:before="60" w:after="60"/>
        <w:rPr>
          <w:b/>
        </w:rPr>
      </w:pPr>
    </w:p>
    <w:p w:rsidR="00420481" w:rsidRPr="00E12C81" w:rsidRDefault="00BA5B66" w:rsidP="00BF22FF">
      <w:pPr>
        <w:spacing w:before="60" w:after="60"/>
        <w:rPr>
          <w:b/>
          <w:lang w:val="en-US"/>
        </w:rPr>
      </w:pPr>
      <w:r w:rsidRPr="00E12C81">
        <w:rPr>
          <w:b/>
          <w:lang w:val="en-US"/>
        </w:rPr>
        <w:t xml:space="preserve">               </w:t>
      </w:r>
      <w:r w:rsidR="00E12C81" w:rsidRPr="00E12C81">
        <w:rPr>
          <w:b/>
          <w:lang w:val="en-US"/>
        </w:rPr>
        <w:t xml:space="preserve">      M</w:t>
      </w:r>
      <w:r w:rsidR="00BC6F1A" w:rsidRPr="00E12C81">
        <w:rPr>
          <w:b/>
          <w:lang w:val="en-US"/>
        </w:rPr>
        <w:t xml:space="preserve"> </w:t>
      </w:r>
      <w:r w:rsidRPr="00E12C81">
        <w:rPr>
          <w:b/>
          <w:lang w:val="en-US"/>
        </w:rPr>
        <w:t>2</w:t>
      </w:r>
    </w:p>
    <w:p w:rsidR="00420481" w:rsidRPr="00E12C81" w:rsidRDefault="00420481" w:rsidP="00BF22FF">
      <w:pPr>
        <w:spacing w:before="60" w:after="60"/>
        <w:rPr>
          <w:b/>
          <w:lang w:val="en-US"/>
        </w:rPr>
      </w:pPr>
    </w:p>
    <w:p w:rsidR="00BF0644" w:rsidRPr="00E12C81" w:rsidRDefault="00BF0644" w:rsidP="00BF22FF">
      <w:pPr>
        <w:spacing w:before="60" w:after="60"/>
        <w:rPr>
          <w:b/>
          <w:lang w:val="en-US"/>
        </w:rPr>
      </w:pPr>
    </w:p>
    <w:p w:rsidR="00BF0644" w:rsidRPr="00E12C81" w:rsidRDefault="00BF0644" w:rsidP="00BF22FF">
      <w:pPr>
        <w:spacing w:before="60" w:after="60"/>
        <w:rPr>
          <w:b/>
          <w:lang w:val="en-US"/>
        </w:rPr>
      </w:pPr>
    </w:p>
    <w:p w:rsidR="00BF0644" w:rsidRPr="00E12C81" w:rsidRDefault="00BF0644" w:rsidP="00BF22FF">
      <w:pPr>
        <w:spacing w:before="60" w:after="60"/>
        <w:rPr>
          <w:b/>
          <w:lang w:val="en-US"/>
        </w:rPr>
      </w:pPr>
    </w:p>
    <w:p w:rsidR="00BF0644" w:rsidRPr="00E12C81" w:rsidRDefault="00BF0644" w:rsidP="00BF22FF">
      <w:pPr>
        <w:spacing w:before="60" w:after="60"/>
        <w:rPr>
          <w:b/>
          <w:lang w:val="en-US"/>
        </w:rPr>
      </w:pPr>
    </w:p>
    <w:p w:rsidR="00BF0644" w:rsidRPr="00E12C81" w:rsidRDefault="00BF0644"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420481" w:rsidRPr="00E12C81" w:rsidRDefault="00420481" w:rsidP="00BF22FF">
      <w:pPr>
        <w:spacing w:before="60" w:after="60"/>
        <w:rPr>
          <w:b/>
          <w:lang w:val="en-US"/>
        </w:rPr>
      </w:pPr>
    </w:p>
    <w:p w:rsidR="00BF0644" w:rsidRPr="00E12C81" w:rsidRDefault="00BF0644" w:rsidP="00BF22FF">
      <w:pPr>
        <w:spacing w:before="60" w:after="60"/>
        <w:rPr>
          <w:b/>
          <w:lang w:val="en-US"/>
        </w:rPr>
      </w:pPr>
    </w:p>
    <w:p w:rsidR="00B63156" w:rsidRPr="00E12C81" w:rsidRDefault="00B63156" w:rsidP="00BF0644">
      <w:pPr>
        <w:spacing w:after="200"/>
        <w:rPr>
          <w:b/>
          <w:noProof/>
          <w:sz w:val="28"/>
          <w:szCs w:val="28"/>
          <w:lang w:val="en-US"/>
        </w:rPr>
      </w:pPr>
    </w:p>
    <w:p w:rsidR="00E12C81" w:rsidRPr="00E12C81" w:rsidRDefault="00E12C81" w:rsidP="00E12C81">
      <w:pPr>
        <w:spacing w:line="360" w:lineRule="auto"/>
        <w:rPr>
          <w:lang w:val="en-US"/>
        </w:rPr>
      </w:pPr>
      <w:r w:rsidRPr="00E12C81">
        <w:rPr>
          <w:lang w:val="en-US"/>
        </w:rPr>
        <w:t>© LISUM 201</w:t>
      </w:r>
      <w:r>
        <w:rPr>
          <w:lang w:val="en-US"/>
        </w:rPr>
        <w:t>6</w:t>
      </w:r>
    </w:p>
    <w:p w:rsidR="00E12C81" w:rsidRPr="00E12C81" w:rsidRDefault="00E12C81" w:rsidP="00E12C81">
      <w:pPr>
        <w:spacing w:line="360" w:lineRule="auto"/>
        <w:rPr>
          <w:sz w:val="2"/>
          <w:szCs w:val="2"/>
          <w:lang w:val="en-US"/>
        </w:rPr>
      </w:pPr>
      <w:r w:rsidRPr="00E12C81">
        <w:rPr>
          <w:lang w:val="en-US"/>
        </w:rPr>
        <w:t>M1 und M2: CC BY 3.0 DE</w:t>
      </w:r>
    </w:p>
    <w:p w:rsidR="00BF0644" w:rsidRPr="00A63E8C" w:rsidRDefault="00BF0644" w:rsidP="00BF0644">
      <w:pPr>
        <w:rPr>
          <w:b/>
          <w:noProof/>
          <w:sz w:val="28"/>
          <w:szCs w:val="28"/>
        </w:rPr>
      </w:pPr>
      <w:r w:rsidRPr="00A63E8C">
        <w:rPr>
          <w:b/>
          <w:noProof/>
          <w:sz w:val="28"/>
          <w:szCs w:val="28"/>
        </w:rPr>
        <w:lastRenderedPageBreak/>
        <w:t>Ü</w:t>
      </w:r>
      <w:r w:rsidRPr="00A26066">
        <w:rPr>
          <w:b/>
          <w:noProof/>
          <w:sz w:val="28"/>
          <w:szCs w:val="28"/>
        </w:rPr>
        <w:t>bersetzung</w:t>
      </w:r>
      <w:r w:rsidRPr="00A63E8C">
        <w:rPr>
          <w:b/>
          <w:noProof/>
          <w:sz w:val="28"/>
          <w:szCs w:val="28"/>
        </w:rPr>
        <w:t xml:space="preserve"> </w:t>
      </w:r>
      <w:r w:rsidRPr="00A26066">
        <w:rPr>
          <w:b/>
          <w:noProof/>
          <w:sz w:val="28"/>
          <w:szCs w:val="28"/>
        </w:rPr>
        <w:t>der</w:t>
      </w:r>
      <w:r w:rsidRPr="00A63E8C">
        <w:rPr>
          <w:b/>
          <w:noProof/>
          <w:sz w:val="28"/>
          <w:szCs w:val="28"/>
        </w:rPr>
        <w:t xml:space="preserve"> </w:t>
      </w:r>
      <w:r w:rsidRPr="00A26066">
        <w:rPr>
          <w:b/>
          <w:noProof/>
          <w:sz w:val="28"/>
          <w:szCs w:val="28"/>
        </w:rPr>
        <w:t>Aufgabenstellung</w:t>
      </w:r>
    </w:p>
    <w:p w:rsidR="00BF0644" w:rsidRPr="00A63E8C" w:rsidRDefault="00BF0644" w:rsidP="00BF0644">
      <w:pPr>
        <w:rPr>
          <w:b/>
          <w:noProof/>
        </w:rPr>
      </w:pPr>
    </w:p>
    <w:p w:rsidR="00BF0644" w:rsidRPr="00230B20" w:rsidRDefault="00BF0644" w:rsidP="00BF0644">
      <w:pPr>
        <w:rPr>
          <w:b/>
          <w:noProof/>
        </w:rPr>
      </w:pPr>
      <w:r w:rsidRPr="00D778B3">
        <w:rPr>
          <w:b/>
          <w:noProof/>
        </w:rPr>
        <w:t>Was wollen wir am Wochenende machen?</w:t>
      </w:r>
      <w:r w:rsidRPr="00230B20">
        <w:rPr>
          <w:b/>
          <w:noProof/>
        </w:rPr>
        <w:t xml:space="preserve"> </w:t>
      </w:r>
      <w:r w:rsidRPr="002F778B">
        <w:rPr>
          <w:noProof/>
        </w:rPr>
        <w:t>Zwei Vorschläge</w:t>
      </w:r>
      <w:r>
        <w:rPr>
          <w:noProof/>
          <w:lang w:val="ru-RU"/>
        </w:rPr>
        <w:t>.</w:t>
      </w:r>
    </w:p>
    <w:p w:rsidR="00BF0644" w:rsidRDefault="00BF0644" w:rsidP="00BF0644">
      <w:pPr>
        <w:rPr>
          <w:noProof/>
        </w:rPr>
      </w:pPr>
    </w:p>
    <w:p w:rsidR="00BF0644" w:rsidRDefault="00BF0644" w:rsidP="00BF0644">
      <w:pPr>
        <w:numPr>
          <w:ilvl w:val="0"/>
          <w:numId w:val="14"/>
        </w:numPr>
        <w:spacing w:line="240" w:lineRule="auto"/>
        <w:rPr>
          <w:noProof/>
        </w:rPr>
      </w:pPr>
      <w:r>
        <w:rPr>
          <w:noProof/>
        </w:rPr>
        <w:t>Du willst mit deinem russischen Freund ein Wochenende im Berliner Umland verbringen.</w:t>
      </w:r>
    </w:p>
    <w:p w:rsidR="00BF0644" w:rsidRDefault="00BF0644" w:rsidP="00BF0644">
      <w:pPr>
        <w:numPr>
          <w:ilvl w:val="0"/>
          <w:numId w:val="14"/>
        </w:numPr>
        <w:spacing w:line="240" w:lineRule="auto"/>
        <w:rPr>
          <w:noProof/>
        </w:rPr>
      </w:pPr>
      <w:r>
        <w:rPr>
          <w:noProof/>
        </w:rPr>
        <w:t>Du schlägst zwei Aktivitäten zur Wahl vor.</w:t>
      </w:r>
    </w:p>
    <w:p w:rsidR="00BF0644" w:rsidRDefault="00BF0644" w:rsidP="00BF0644">
      <w:pPr>
        <w:numPr>
          <w:ilvl w:val="0"/>
          <w:numId w:val="14"/>
        </w:numPr>
        <w:spacing w:line="240" w:lineRule="auto"/>
        <w:rPr>
          <w:noProof/>
        </w:rPr>
      </w:pPr>
      <w:r>
        <w:rPr>
          <w:noProof/>
        </w:rPr>
        <w:t>Lies die Texte mit Informationen über diese beiden Aktivitäten.</w:t>
      </w:r>
    </w:p>
    <w:p w:rsidR="00BF0644" w:rsidRDefault="00BF0644" w:rsidP="00BF0644">
      <w:pPr>
        <w:numPr>
          <w:ilvl w:val="0"/>
          <w:numId w:val="14"/>
        </w:numPr>
        <w:spacing w:line="240" w:lineRule="auto"/>
        <w:rPr>
          <w:noProof/>
        </w:rPr>
      </w:pPr>
      <w:r>
        <w:rPr>
          <w:noProof/>
        </w:rPr>
        <w:t>Schreibe deinem Freund eine E-Mail, um ihm die beiden Aktivitäten vorzuschlagen.</w:t>
      </w:r>
    </w:p>
    <w:p w:rsidR="00BF0644" w:rsidRDefault="00BF0644" w:rsidP="00BF0644">
      <w:pPr>
        <w:numPr>
          <w:ilvl w:val="0"/>
          <w:numId w:val="14"/>
        </w:numPr>
        <w:spacing w:line="240" w:lineRule="auto"/>
        <w:rPr>
          <w:noProof/>
        </w:rPr>
      </w:pPr>
      <w:r>
        <w:rPr>
          <w:noProof/>
        </w:rPr>
        <w:t>Nenne eine allgemeine Information und zwei Details zu jeder Aktivität.</w:t>
      </w:r>
    </w:p>
    <w:p w:rsidR="00BF0644" w:rsidRDefault="00BF0644" w:rsidP="00BF0644">
      <w:pPr>
        <w:numPr>
          <w:ilvl w:val="0"/>
          <w:numId w:val="14"/>
        </w:numPr>
        <w:spacing w:line="240" w:lineRule="auto"/>
        <w:rPr>
          <w:noProof/>
        </w:rPr>
      </w:pPr>
      <w:r>
        <w:rPr>
          <w:noProof/>
        </w:rPr>
        <w:t>Übersetze nicht wortwörtlich.</w:t>
      </w:r>
    </w:p>
    <w:p w:rsidR="00BF0644" w:rsidRPr="002F778B" w:rsidRDefault="00BF0644" w:rsidP="00BF0644">
      <w:pPr>
        <w:numPr>
          <w:ilvl w:val="0"/>
          <w:numId w:val="14"/>
        </w:numPr>
        <w:spacing w:line="240" w:lineRule="auto"/>
        <w:rPr>
          <w:noProof/>
        </w:rPr>
      </w:pPr>
      <w:r>
        <w:rPr>
          <w:noProof/>
        </w:rPr>
        <w:t>Bilde vollständige Sätze.</w:t>
      </w:r>
    </w:p>
    <w:p w:rsidR="00BF0644" w:rsidRDefault="00BF0644" w:rsidP="00BF0644">
      <w:pPr>
        <w:spacing w:line="240" w:lineRule="auto"/>
        <w:rPr>
          <w:b/>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382"/>
        <w:gridCol w:w="445"/>
      </w:tblGrid>
      <w:tr w:rsidR="00BF0644" w:rsidTr="00BF0644">
        <w:trPr>
          <w:trHeight w:val="68"/>
        </w:trPr>
        <w:tc>
          <w:tcPr>
            <w:tcW w:w="8826" w:type="dxa"/>
            <w:gridSpan w:val="2"/>
            <w:shd w:val="clear" w:color="auto" w:fill="C0C0C0"/>
          </w:tcPr>
          <w:p w:rsidR="00BF0644" w:rsidRDefault="00BF0644" w:rsidP="00BF0644">
            <w:r>
              <w:rPr>
                <w:noProof/>
                <w:lang w:eastAsia="de-DE"/>
              </w:rPr>
              <w:drawing>
                <wp:inline distT="0" distB="0" distL="0" distR="0">
                  <wp:extent cx="276225" cy="266065"/>
                  <wp:effectExtent l="19050" t="0" r="9525" b="0"/>
                  <wp:docPr id="5" name="Bild 4" descr="j042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j0424234"/>
                          <pic:cNvPicPr>
                            <a:picLocks noChangeAspect="1" noChangeArrowheads="1"/>
                          </pic:cNvPicPr>
                        </pic:nvPicPr>
                        <pic:blipFill>
                          <a:blip r:embed="rId10" cstate="print"/>
                          <a:srcRect/>
                          <a:stretch>
                            <a:fillRect/>
                          </a:stretch>
                        </pic:blipFill>
                        <pic:spPr bwMode="auto">
                          <a:xfrm>
                            <a:off x="0" y="0"/>
                            <a:ext cx="276225" cy="266065"/>
                          </a:xfrm>
                          <a:prstGeom prst="rect">
                            <a:avLst/>
                          </a:prstGeom>
                          <a:noFill/>
                          <a:ln w="9525">
                            <a:noFill/>
                            <a:miter lim="800000"/>
                            <a:headEnd/>
                            <a:tailEnd/>
                          </a:ln>
                        </pic:spPr>
                      </pic:pic>
                    </a:graphicData>
                  </a:graphic>
                </wp:inline>
              </w:drawing>
            </w:r>
            <w:r>
              <w:rPr>
                <w:lang w:val="fr-FR"/>
              </w:rPr>
              <w:t xml:space="preserve">                                                                                                                                </w:t>
            </w:r>
            <w:r>
              <w:rPr>
                <w:lang w:val="fr-FR"/>
              </w:rPr>
              <w:sym w:font="Webdings" w:char="F030"/>
            </w:r>
            <w:r>
              <w:rPr>
                <w:lang w:val="fr-FR"/>
              </w:rPr>
              <w:t xml:space="preserve"> </w:t>
            </w:r>
            <w:r>
              <w:rPr>
                <w:lang w:val="fr-FR"/>
              </w:rPr>
              <w:sym w:font="Webdings" w:char="F032"/>
            </w:r>
            <w:r>
              <w:rPr>
                <w:lang w:val="fr-FR"/>
              </w:rPr>
              <w:t xml:space="preserve"> </w:t>
            </w:r>
            <w:r>
              <w:rPr>
                <w:lang w:val="fr-FR"/>
              </w:rPr>
              <w:sym w:font="Webdings" w:char="F072"/>
            </w:r>
          </w:p>
        </w:tc>
      </w:tr>
      <w:tr w:rsidR="00BF0644" w:rsidTr="00BF0644">
        <w:trPr>
          <w:trHeight w:val="68"/>
        </w:trPr>
        <w:tc>
          <w:tcPr>
            <w:tcW w:w="8826" w:type="dxa"/>
            <w:gridSpan w:val="2"/>
            <w:shd w:val="clear" w:color="auto" w:fill="C0C0C0"/>
          </w:tcPr>
          <w:p w:rsidR="00BF0644" w:rsidRDefault="00760366" w:rsidP="00BF0644">
            <w:pPr>
              <w:rPr>
                <w:rFonts w:cs="Arial"/>
                <w:lang w:val="fr-FR"/>
              </w:rPr>
            </w:pPr>
            <w:r w:rsidRPr="00760366">
              <w:rPr>
                <w:noProof/>
              </w:rPr>
              <w:pict>
                <v:shape id="_x0000_s1031" type="#_x0000_t202" style="position:absolute;margin-left:48.6pt;margin-top:4.6pt;width:383.4pt;height:21.35pt;z-index:251657728;mso-position-horizontal-relative:text;mso-position-vertical-relative:text" o:allowincell="f">
                  <v:textbox style="mso-next-textbox:#_x0000_s1031">
                    <w:txbxContent>
                      <w:p w:rsidR="009C31AE" w:rsidRDefault="009C31AE" w:rsidP="00BF0644">
                        <w:pPr>
                          <w:rPr>
                            <w:rFonts w:cs="Arial"/>
                          </w:rPr>
                        </w:pPr>
                        <w:r>
                          <w:rPr>
                            <w:rFonts w:cs="Arial"/>
                            <w:sz w:val="18"/>
                            <w:lang w:val="fr-FR"/>
                          </w:rPr>
                          <w:t>Nicola@hotmail.com</w:t>
                        </w:r>
                      </w:p>
                    </w:txbxContent>
                  </v:textbox>
                </v:shape>
              </w:pict>
            </w:r>
            <w:r w:rsidR="00BF0644">
              <w:rPr>
                <w:lang w:val="fr-FR"/>
              </w:rPr>
              <w:sym w:font="Wingdings" w:char="F026"/>
            </w:r>
            <w:r w:rsidR="00BF0644">
              <w:rPr>
                <w:lang w:val="fr-FR"/>
              </w:rPr>
              <w:t xml:space="preserve">  </w:t>
            </w:r>
            <w:r w:rsidR="00BF0644">
              <w:rPr>
                <w:rFonts w:cs="Arial"/>
                <w:lang w:val="fr-FR"/>
              </w:rPr>
              <w:t xml:space="preserve"> De:</w:t>
            </w:r>
          </w:p>
          <w:p w:rsidR="00BF0644" w:rsidRDefault="00BF0644" w:rsidP="00BF0644">
            <w:r>
              <w:rPr>
                <w:lang w:val="fr-FR"/>
              </w:rPr>
              <w:t xml:space="preserve">   </w:t>
            </w:r>
          </w:p>
        </w:tc>
      </w:tr>
      <w:tr w:rsidR="00BF0644" w:rsidTr="00BF0644">
        <w:trPr>
          <w:trHeight w:val="68"/>
        </w:trPr>
        <w:tc>
          <w:tcPr>
            <w:tcW w:w="8826" w:type="dxa"/>
            <w:gridSpan w:val="2"/>
            <w:shd w:val="clear" w:color="auto" w:fill="C0C0C0"/>
          </w:tcPr>
          <w:p w:rsidR="00BF0644" w:rsidRDefault="00760366" w:rsidP="00BF0644">
            <w:pPr>
              <w:rPr>
                <w:lang w:val="fr-FR"/>
              </w:rPr>
            </w:pPr>
            <w:r>
              <w:rPr>
                <w:noProof/>
              </w:rPr>
              <w:pict>
                <v:shape id="_x0000_s1032" type="#_x0000_t202" style="position:absolute;margin-left:48.6pt;margin-top:3.5pt;width:383.4pt;height:21.35pt;z-index:251658752;mso-position-horizontal-relative:text;mso-position-vertical-relative:text" o:allowincell="f">
                  <v:textbox style="mso-next-textbox:#_x0000_s1032">
                    <w:txbxContent>
                      <w:p w:rsidR="009C31AE" w:rsidRDefault="009C31AE" w:rsidP="00BF0644"/>
                    </w:txbxContent>
                  </v:textbox>
                </v:shape>
              </w:pict>
            </w:r>
            <w:r w:rsidR="00BF0644">
              <w:rPr>
                <w:lang w:val="fr-FR"/>
              </w:rPr>
              <w:sym w:font="Wingdings" w:char="F026"/>
            </w:r>
            <w:r w:rsidR="00BF0644">
              <w:rPr>
                <w:lang w:val="fr-FR"/>
              </w:rPr>
              <w:t xml:space="preserve">  </w:t>
            </w:r>
            <w:r w:rsidR="00BF0644">
              <w:rPr>
                <w:rFonts w:cs="Arial"/>
                <w:lang w:val="fr-FR"/>
              </w:rPr>
              <w:t xml:space="preserve"> A : </w:t>
            </w:r>
            <w:r w:rsidR="00BF0644">
              <w:rPr>
                <w:lang w:val="fr-FR"/>
              </w:rPr>
              <w:t xml:space="preserve"> </w:t>
            </w:r>
          </w:p>
          <w:p w:rsidR="00BF0644" w:rsidRDefault="00BF0644" w:rsidP="00BF0644"/>
        </w:tc>
      </w:tr>
      <w:tr w:rsidR="00BF0644" w:rsidTr="00BF0644">
        <w:trPr>
          <w:cantSplit/>
          <w:trHeight w:val="212"/>
        </w:trPr>
        <w:tc>
          <w:tcPr>
            <w:tcW w:w="8382" w:type="dxa"/>
            <w:vMerge w:val="restart"/>
          </w:tcPr>
          <w:p w:rsidR="00BF0644" w:rsidRDefault="00BF0644" w:rsidP="00BF0644">
            <w:r>
              <w:t>Hallo Kolja,</w:t>
            </w:r>
          </w:p>
          <w:p w:rsidR="00BF0644" w:rsidRDefault="00BF0644" w:rsidP="00BF0644">
            <w:r>
              <w:t xml:space="preserve">wie toll, dass wir beide eine Woche in Berlin verbringen! Im Berliner Umland möchte ich auch mal gewesen sein. Daher schlage ich </w:t>
            </w:r>
            <w:r w:rsidR="00BE5AE1">
              <w:t>d</w:t>
            </w:r>
            <w:r>
              <w:t>ir zwei Aktivitäten vor, die ich sehr interessant finde.</w:t>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rPr>
                <w:lang w:val="fr-FR"/>
              </w:rPr>
            </w:pPr>
            <w:r>
              <w:rPr>
                <w:lang w:val="fr-FR"/>
              </w:rPr>
              <w:tab/>
            </w:r>
          </w:p>
          <w:p w:rsidR="00BF0644" w:rsidRDefault="00BF0644" w:rsidP="00BF0644">
            <w:pPr>
              <w:pBdr>
                <w:top w:val="single" w:sz="4" w:space="1" w:color="auto" w:shadow="1"/>
                <w:left w:val="single" w:sz="4" w:space="4" w:color="auto" w:shadow="1"/>
                <w:bottom w:val="single" w:sz="4" w:space="1" w:color="auto" w:shadow="1"/>
                <w:right w:val="single" w:sz="4" w:space="4" w:color="auto" w:shadow="1"/>
              </w:pBdr>
              <w:rPr>
                <w:rFonts w:cs="Arial"/>
                <w:lang w:val="fr-FR"/>
              </w:rPr>
            </w:pPr>
          </w:p>
          <w:p w:rsidR="00BF0644" w:rsidRDefault="00BF0644" w:rsidP="005F37D6">
            <w:pPr>
              <w:suppressAutoHyphens/>
            </w:pPr>
            <w:r>
              <w:t xml:space="preserve">Ich hoffe, das interessiert </w:t>
            </w:r>
            <w:r w:rsidR="00BE5AE1">
              <w:t>d</w:t>
            </w:r>
            <w:r>
              <w:t xml:space="preserve">ich auch. Was sagst </w:t>
            </w:r>
            <w:r w:rsidR="00BE5AE1">
              <w:t>d</w:t>
            </w:r>
            <w:r>
              <w:t xml:space="preserve">u dazu? Antworte schnell, ich warte ungeduldig auf deine Antwort! </w:t>
            </w:r>
          </w:p>
          <w:p w:rsidR="00BF0644" w:rsidRDefault="00BF0644" w:rsidP="005F37D6">
            <w:pPr>
              <w:suppressAutoHyphens/>
            </w:pPr>
            <w:r>
              <w:t>Bis bald,</w:t>
            </w:r>
          </w:p>
          <w:p w:rsidR="00BF0644" w:rsidRPr="00794FC7" w:rsidRDefault="00BF0644" w:rsidP="00BF0644">
            <w:r>
              <w:t xml:space="preserve"> __________________.</w:t>
            </w:r>
          </w:p>
        </w:tc>
        <w:tc>
          <w:tcPr>
            <w:tcW w:w="445" w:type="dxa"/>
            <w:tcBorders>
              <w:bottom w:val="single" w:sz="4" w:space="0" w:color="auto"/>
            </w:tcBorders>
            <w:shd w:val="clear" w:color="auto" w:fill="C0C0C0"/>
          </w:tcPr>
          <w:p w:rsidR="00BF0644" w:rsidRDefault="00BF0644" w:rsidP="00BF0644">
            <w:r>
              <w:rPr>
                <w:lang w:val="fr-FR"/>
              </w:rPr>
              <w:sym w:font="Webdings" w:char="F035"/>
            </w:r>
          </w:p>
        </w:tc>
      </w:tr>
      <w:tr w:rsidR="00BF0644" w:rsidTr="00BF0644">
        <w:trPr>
          <w:cantSplit/>
          <w:trHeight w:val="3518"/>
        </w:trPr>
        <w:tc>
          <w:tcPr>
            <w:tcW w:w="8382" w:type="dxa"/>
            <w:vMerge/>
          </w:tcPr>
          <w:p w:rsidR="00BF0644" w:rsidRDefault="00BF0644" w:rsidP="00BF0644"/>
        </w:tc>
        <w:tc>
          <w:tcPr>
            <w:tcW w:w="445" w:type="dxa"/>
            <w:tcBorders>
              <w:bottom w:val="single" w:sz="4" w:space="0" w:color="auto"/>
            </w:tcBorders>
            <w:shd w:val="clear" w:color="auto" w:fill="C0C0C0"/>
          </w:tcPr>
          <w:p w:rsidR="00BF0644" w:rsidRDefault="00BF0644" w:rsidP="00BF0644">
            <w:pPr>
              <w:rPr>
                <w:lang w:val="fr-FR"/>
              </w:rPr>
            </w:pPr>
          </w:p>
          <w:p w:rsidR="00BF0644" w:rsidRDefault="00BF0644" w:rsidP="00BF0644">
            <w:pPr>
              <w:rPr>
                <w:lang w:val="fr-FR"/>
              </w:rPr>
            </w:pPr>
          </w:p>
          <w:p w:rsidR="00BF0644" w:rsidRDefault="00BF0644" w:rsidP="00BF0644">
            <w:pPr>
              <w:rPr>
                <w:lang w:val="fr-FR"/>
              </w:rPr>
            </w:pPr>
          </w:p>
          <w:p w:rsidR="00BF0644" w:rsidRDefault="00BF0644" w:rsidP="00BF0644">
            <w:pPr>
              <w:rPr>
                <w:lang w:val="fr-FR"/>
              </w:rPr>
            </w:pPr>
          </w:p>
          <w:p w:rsidR="00BF0644" w:rsidRDefault="00BF0644" w:rsidP="00BF0644"/>
          <w:p w:rsidR="00BF0644" w:rsidRDefault="00BF0644" w:rsidP="00BF0644"/>
          <w:p w:rsidR="00BF0644" w:rsidRDefault="00BF0644" w:rsidP="00BF0644"/>
          <w:p w:rsidR="00BF0644" w:rsidRDefault="00BF0644" w:rsidP="00BF0644">
            <w:pPr>
              <w:rPr>
                <w:lang w:val="fr-FR"/>
              </w:rPr>
            </w:pPr>
          </w:p>
          <w:p w:rsidR="00BF0644" w:rsidRDefault="00BF0644" w:rsidP="00BF0644">
            <w:pPr>
              <w:shd w:val="clear" w:color="auto" w:fill="C0C0C0"/>
              <w:spacing w:line="120" w:lineRule="auto"/>
              <w:rPr>
                <w:lang w:val="fr-FR"/>
              </w:rPr>
            </w:pPr>
          </w:p>
        </w:tc>
      </w:tr>
      <w:tr w:rsidR="00BF0644" w:rsidTr="00BF0644">
        <w:trPr>
          <w:cantSplit/>
          <w:trHeight w:val="33"/>
        </w:trPr>
        <w:tc>
          <w:tcPr>
            <w:tcW w:w="8382" w:type="dxa"/>
            <w:vMerge/>
            <w:tcBorders>
              <w:bottom w:val="single" w:sz="4" w:space="0" w:color="auto"/>
            </w:tcBorders>
          </w:tcPr>
          <w:p w:rsidR="00BF0644" w:rsidRDefault="00BF0644" w:rsidP="00BF0644"/>
        </w:tc>
        <w:tc>
          <w:tcPr>
            <w:tcW w:w="445" w:type="dxa"/>
            <w:tcBorders>
              <w:bottom w:val="single" w:sz="4" w:space="0" w:color="auto"/>
            </w:tcBorders>
            <w:shd w:val="clear" w:color="auto" w:fill="C0C0C0"/>
          </w:tcPr>
          <w:p w:rsidR="00BF0644" w:rsidRDefault="00BF0644" w:rsidP="00BF0644">
            <w:pPr>
              <w:rPr>
                <w:lang w:val="fr-FR"/>
              </w:rPr>
            </w:pPr>
            <w:r>
              <w:sym w:font="Webdings" w:char="F036"/>
            </w:r>
          </w:p>
        </w:tc>
      </w:tr>
      <w:tr w:rsidR="00BF0644" w:rsidTr="00BF0644">
        <w:trPr>
          <w:trHeight w:val="36"/>
        </w:trPr>
        <w:tc>
          <w:tcPr>
            <w:tcW w:w="8382" w:type="dxa"/>
            <w:shd w:val="clear" w:color="auto" w:fill="C0C0C0"/>
          </w:tcPr>
          <w:p w:rsidR="00BF0644" w:rsidRDefault="00BF0644" w:rsidP="00BF0644">
            <w:pPr>
              <w:tabs>
                <w:tab w:val="left" w:pos="1095"/>
              </w:tabs>
            </w:pPr>
            <w:r>
              <w:t xml:space="preserve">           </w:t>
            </w:r>
            <w:r>
              <w:tab/>
            </w:r>
          </w:p>
        </w:tc>
        <w:tc>
          <w:tcPr>
            <w:tcW w:w="445" w:type="dxa"/>
            <w:shd w:val="clear" w:color="auto" w:fill="C0C0C0"/>
          </w:tcPr>
          <w:p w:rsidR="00BF0644" w:rsidRDefault="00BF0644" w:rsidP="00BF0644"/>
        </w:tc>
      </w:tr>
    </w:tbl>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F0644" w:rsidRDefault="00BF0644" w:rsidP="00BF22FF">
      <w:pPr>
        <w:spacing w:before="60" w:after="60"/>
        <w:rPr>
          <w:b/>
        </w:rPr>
      </w:pPr>
    </w:p>
    <w:p w:rsidR="00BC6F1A" w:rsidRDefault="00BC6F1A" w:rsidP="00BF22FF">
      <w:pPr>
        <w:spacing w:before="60" w:after="60"/>
      </w:pPr>
    </w:p>
    <w:p w:rsidR="00BC6F1A" w:rsidRDefault="00BC6F1A" w:rsidP="00BF22FF">
      <w:pPr>
        <w:spacing w:before="60" w:after="60"/>
      </w:pPr>
    </w:p>
    <w:p w:rsidR="00E12C81" w:rsidRPr="00E12C81" w:rsidRDefault="00E12C81" w:rsidP="00E12C81">
      <w:pPr>
        <w:spacing w:line="360" w:lineRule="auto"/>
        <w:rPr>
          <w:lang w:val="en-US"/>
        </w:rPr>
      </w:pPr>
      <w:r w:rsidRPr="00E12C81">
        <w:rPr>
          <w:lang w:val="en-US"/>
        </w:rPr>
        <w:t>© LISUM 201</w:t>
      </w:r>
      <w:r>
        <w:rPr>
          <w:lang w:val="en-US"/>
        </w:rPr>
        <w:t>6</w:t>
      </w:r>
    </w:p>
    <w:p w:rsidR="00E12C81" w:rsidRPr="00E12C81" w:rsidRDefault="00E12C81" w:rsidP="00E12C81">
      <w:pPr>
        <w:spacing w:line="360" w:lineRule="auto"/>
        <w:rPr>
          <w:sz w:val="2"/>
          <w:szCs w:val="2"/>
          <w:lang w:val="en-US"/>
        </w:rPr>
      </w:pPr>
      <w:r w:rsidRPr="00E12C81">
        <w:rPr>
          <w:lang w:val="en-US"/>
        </w:rPr>
        <w:t>M1 und M2: CC BY 3.0 DE</w:t>
      </w:r>
    </w:p>
    <w:p w:rsidR="00BF0644" w:rsidRDefault="00BF0644" w:rsidP="00BF0644">
      <w:pPr>
        <w:spacing w:before="60" w:after="60"/>
        <w:rPr>
          <w:b/>
        </w:rPr>
      </w:pPr>
      <w:r w:rsidRPr="008119C5">
        <w:rPr>
          <w:b/>
        </w:rPr>
        <w:lastRenderedPageBreak/>
        <w:t>Erwartungshorizont</w:t>
      </w:r>
      <w:r>
        <w:rPr>
          <w:b/>
        </w:rPr>
        <w:t>:</w:t>
      </w:r>
    </w:p>
    <w:p w:rsidR="00BC6F1A" w:rsidRDefault="00BC6F1A" w:rsidP="00BC6F1A">
      <w:pPr>
        <w:spacing w:line="240" w:lineRule="auto"/>
        <w:rPr>
          <w:b/>
        </w:rPr>
      </w:pPr>
    </w:p>
    <w:tbl>
      <w:tblPr>
        <w:tblpPr w:leftFromText="141" w:rightFromText="141"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BF0644" w:rsidRPr="00CE5636" w:rsidTr="00BF0644">
        <w:tc>
          <w:tcPr>
            <w:tcW w:w="8859" w:type="dxa"/>
          </w:tcPr>
          <w:p w:rsidR="00BF0644" w:rsidRPr="000972B4" w:rsidRDefault="00BF0644" w:rsidP="00BF0644">
            <w:pPr>
              <w:numPr>
                <w:ilvl w:val="0"/>
                <w:numId w:val="16"/>
              </w:numPr>
              <w:spacing w:line="240" w:lineRule="auto"/>
              <w:rPr>
                <w:bCs/>
                <w:lang w:val="fr-FR"/>
              </w:rPr>
            </w:pPr>
            <w:r>
              <w:rPr>
                <w:lang w:val="ru-RU"/>
              </w:rPr>
              <w:t>Недалеко от Берлина, в Бабельсберге.</w:t>
            </w:r>
          </w:p>
          <w:p w:rsidR="00BF0644" w:rsidRPr="00480F18" w:rsidRDefault="00BF0644" w:rsidP="00BF0644">
            <w:pPr>
              <w:numPr>
                <w:ilvl w:val="0"/>
                <w:numId w:val="16"/>
              </w:numPr>
              <w:spacing w:line="240" w:lineRule="auto"/>
              <w:rPr>
                <w:bCs/>
                <w:lang w:val="fr-FR"/>
              </w:rPr>
            </w:pPr>
            <w:r>
              <w:rPr>
                <w:lang w:val="ru-RU"/>
              </w:rPr>
              <w:t>Уже 100 лет в Бабельсберге снимаются фильмы.</w:t>
            </w:r>
          </w:p>
          <w:p w:rsidR="00BF0644" w:rsidRDefault="00BF0644" w:rsidP="00BF0644">
            <w:pPr>
              <w:numPr>
                <w:ilvl w:val="0"/>
                <w:numId w:val="16"/>
              </w:numPr>
              <w:spacing w:line="240" w:lineRule="auto"/>
              <w:rPr>
                <w:bCs/>
                <w:lang w:val="fr-FR"/>
              </w:rPr>
            </w:pPr>
            <w:r>
              <w:rPr>
                <w:lang w:val="ru-RU"/>
              </w:rPr>
              <w:t>Более 20 аттракционов из мира кино и телевидения (ТВ).</w:t>
            </w:r>
          </w:p>
          <w:p w:rsidR="00BF0644" w:rsidRPr="003C08D4" w:rsidRDefault="00BF0644" w:rsidP="00BF0644">
            <w:pPr>
              <w:numPr>
                <w:ilvl w:val="0"/>
                <w:numId w:val="16"/>
              </w:numPr>
              <w:spacing w:line="240" w:lineRule="auto"/>
              <w:rPr>
                <w:bCs/>
                <w:lang w:val="fr-FR"/>
              </w:rPr>
            </w:pPr>
            <w:r>
              <w:rPr>
                <w:bCs/>
                <w:lang w:val="ru-RU"/>
              </w:rPr>
              <w:t xml:space="preserve">Можно посмотреть, как </w:t>
            </w:r>
          </w:p>
          <w:p w:rsidR="00BF0644" w:rsidRPr="003C08D4" w:rsidRDefault="00BF0644" w:rsidP="00BF0644">
            <w:pPr>
              <w:pStyle w:val="Listenabsatz"/>
              <w:numPr>
                <w:ilvl w:val="0"/>
                <w:numId w:val="19"/>
              </w:numPr>
              <w:spacing w:line="240" w:lineRule="auto"/>
              <w:rPr>
                <w:bCs/>
                <w:lang w:val="fr-FR"/>
              </w:rPr>
            </w:pPr>
            <w:r>
              <w:rPr>
                <w:bCs/>
                <w:lang w:val="ru-RU"/>
              </w:rPr>
              <w:t>проходят съёмки</w:t>
            </w:r>
            <w:r>
              <w:rPr>
                <w:bCs/>
              </w:rPr>
              <w:t>.</w:t>
            </w:r>
          </w:p>
          <w:p w:rsidR="00BF0644" w:rsidRPr="003C08D4" w:rsidRDefault="00BF0644" w:rsidP="00BF0644">
            <w:pPr>
              <w:pStyle w:val="Listenabsatz"/>
              <w:numPr>
                <w:ilvl w:val="0"/>
                <w:numId w:val="19"/>
              </w:numPr>
              <w:spacing w:line="240" w:lineRule="auto"/>
              <w:rPr>
                <w:bCs/>
                <w:lang w:val="fr-FR"/>
              </w:rPr>
            </w:pPr>
            <w:r w:rsidRPr="003C08D4">
              <w:rPr>
                <w:bCs/>
                <w:lang w:val="ru-RU"/>
              </w:rPr>
              <w:t xml:space="preserve">тренируют животных для съёмок. </w:t>
            </w:r>
          </w:p>
          <w:p w:rsidR="00BF0644" w:rsidRPr="003C08D4" w:rsidRDefault="00BF0644" w:rsidP="00BF0644">
            <w:pPr>
              <w:pStyle w:val="Listenabsatz"/>
              <w:numPr>
                <w:ilvl w:val="0"/>
                <w:numId w:val="19"/>
              </w:numPr>
              <w:spacing w:line="240" w:lineRule="auto"/>
              <w:rPr>
                <w:bCs/>
                <w:lang w:val="fr-FR"/>
              </w:rPr>
            </w:pPr>
            <w:r w:rsidRPr="003C08D4">
              <w:rPr>
                <w:bCs/>
                <w:lang w:val="ru-RU"/>
              </w:rPr>
              <w:t>работают художники-гримёры.</w:t>
            </w:r>
          </w:p>
          <w:p w:rsidR="00BF0644" w:rsidRPr="003C08D4" w:rsidRDefault="00BF0644" w:rsidP="00BF0644">
            <w:pPr>
              <w:pStyle w:val="Listenabsatz"/>
              <w:numPr>
                <w:ilvl w:val="0"/>
                <w:numId w:val="20"/>
              </w:numPr>
              <w:spacing w:line="240" w:lineRule="auto"/>
              <w:rPr>
                <w:bCs/>
                <w:lang w:val="ru-RU"/>
              </w:rPr>
            </w:pPr>
            <w:r w:rsidRPr="003C08D4">
              <w:rPr>
                <w:bCs/>
                <w:lang w:val="ru-RU"/>
              </w:rPr>
              <w:t xml:space="preserve">Можно познакомиться с работой </w:t>
            </w:r>
            <w:r>
              <w:rPr>
                <w:bCs/>
                <w:lang w:val="ru-RU"/>
              </w:rPr>
              <w:t xml:space="preserve">съёмочной группы и </w:t>
            </w:r>
            <w:r w:rsidRPr="003C08D4">
              <w:rPr>
                <w:bCs/>
                <w:lang w:val="ru-RU"/>
              </w:rPr>
              <w:t>художников-гримёров.</w:t>
            </w:r>
          </w:p>
          <w:p w:rsidR="00BF0644" w:rsidRDefault="00BF0644" w:rsidP="00BF0644">
            <w:pPr>
              <w:numPr>
                <w:ilvl w:val="0"/>
                <w:numId w:val="16"/>
              </w:numPr>
              <w:spacing w:line="240" w:lineRule="auto"/>
              <w:rPr>
                <w:bCs/>
                <w:lang w:val="fr-FR"/>
              </w:rPr>
            </w:pPr>
            <w:r>
              <w:rPr>
                <w:bCs/>
                <w:lang w:val="ru-RU"/>
              </w:rPr>
              <w:t>Есть аудиогид, рассказывающий о парке и его истории.</w:t>
            </w:r>
          </w:p>
          <w:p w:rsidR="00BF0644" w:rsidRPr="00C81B80" w:rsidRDefault="00BF0644" w:rsidP="00BF0644">
            <w:pPr>
              <w:numPr>
                <w:ilvl w:val="0"/>
                <w:numId w:val="16"/>
              </w:numPr>
              <w:spacing w:line="240" w:lineRule="auto"/>
              <w:rPr>
                <w:bCs/>
                <w:lang w:val="fr-FR"/>
              </w:rPr>
            </w:pPr>
            <w:r>
              <w:rPr>
                <w:bCs/>
                <w:lang w:val="ru-RU"/>
              </w:rPr>
              <w:t>Входной билет для учеников стоит 17евро.</w:t>
            </w:r>
          </w:p>
        </w:tc>
      </w:tr>
    </w:tbl>
    <w:p w:rsidR="00BF0644" w:rsidRDefault="00BF0644" w:rsidP="00BF0644">
      <w:pPr>
        <w:spacing w:before="60" w:after="60"/>
        <w:rPr>
          <w:b/>
          <w:lang w:val="ru-RU"/>
        </w:rPr>
      </w:pPr>
      <w:r>
        <w:rPr>
          <w:b/>
          <w:lang w:val="fr-FR"/>
        </w:rPr>
        <w:t xml:space="preserve"> Filmpark Babelsberg</w:t>
      </w:r>
    </w:p>
    <w:p w:rsidR="00BF0644" w:rsidRDefault="00BF0644" w:rsidP="00BC6F1A">
      <w:pPr>
        <w:spacing w:line="240" w:lineRule="auto"/>
        <w:rPr>
          <w:b/>
          <w:lang w:val="ru-RU"/>
        </w:rPr>
      </w:pPr>
    </w:p>
    <w:p w:rsidR="00BF0644" w:rsidRPr="004C32CD" w:rsidRDefault="00BF0644" w:rsidP="00BF0644">
      <w:pPr>
        <w:spacing w:before="60" w:after="60"/>
        <w:rPr>
          <w:b/>
        </w:rPr>
      </w:pPr>
      <w:r w:rsidRPr="004C32CD">
        <w:rPr>
          <w:b/>
        </w:rPr>
        <w:t>Flaeming Skate</w:t>
      </w: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0"/>
      </w:tblGrid>
      <w:tr w:rsidR="00BF0644" w:rsidTr="00BF0644">
        <w:tc>
          <w:tcPr>
            <w:tcW w:w="8890" w:type="dxa"/>
          </w:tcPr>
          <w:p w:rsidR="00BF0644" w:rsidRDefault="00BF0644" w:rsidP="00BF0644">
            <w:pPr>
              <w:rPr>
                <w:b/>
                <w:bCs/>
              </w:rPr>
            </w:pPr>
            <w:r>
              <w:rPr>
                <w:b/>
                <w:bCs/>
              </w:rPr>
              <w:t xml:space="preserve">Allgemeine Information zum Ausflugsziel  </w:t>
            </w:r>
          </w:p>
        </w:tc>
      </w:tr>
      <w:tr w:rsidR="00BF0644" w:rsidRPr="00CE5636" w:rsidTr="00BF0644">
        <w:tc>
          <w:tcPr>
            <w:tcW w:w="8890" w:type="dxa"/>
          </w:tcPr>
          <w:p w:rsidR="00BF0644" w:rsidRDefault="00BE5AE1" w:rsidP="00BF0644">
            <w:pPr>
              <w:rPr>
                <w:bCs/>
                <w:sz w:val="21"/>
                <w:lang w:val="ru-RU"/>
              </w:rPr>
            </w:pPr>
            <w:proofErr w:type="gramStart"/>
            <w:r>
              <w:rPr>
                <w:bCs/>
                <w:sz w:val="21"/>
                <w:lang w:val="fr-FR"/>
              </w:rPr>
              <w:t>z.B.</w:t>
            </w:r>
            <w:r w:rsidR="00BF0644">
              <w:rPr>
                <w:bCs/>
                <w:sz w:val="21"/>
                <w:lang w:val="fr-FR"/>
              </w:rPr>
              <w:t>:</w:t>
            </w:r>
            <w:proofErr w:type="gramEnd"/>
            <w:r w:rsidR="00BF0644">
              <w:rPr>
                <w:bCs/>
                <w:sz w:val="21"/>
                <w:lang w:val="fr-FR"/>
              </w:rPr>
              <w:t xml:space="preserve"> </w:t>
            </w:r>
            <w:r w:rsidR="00BF0644">
              <w:rPr>
                <w:bCs/>
                <w:sz w:val="21"/>
                <w:lang w:val="ru-RU"/>
              </w:rPr>
              <w:t xml:space="preserve">Флеминг-скейт </w:t>
            </w:r>
            <w:r>
              <w:rPr>
                <w:bCs/>
                <w:sz w:val="21"/>
                <w:lang w:val="ru-RU"/>
              </w:rPr>
              <w:t>–</w:t>
            </w:r>
            <w:r w:rsidR="00BF0644">
              <w:rPr>
                <w:bCs/>
                <w:sz w:val="21"/>
                <w:lang w:val="ru-RU"/>
              </w:rPr>
              <w:t xml:space="preserve"> это </w:t>
            </w:r>
          </w:p>
          <w:p w:rsidR="00BF0644" w:rsidRDefault="00BF0644" w:rsidP="00BF0644">
            <w:pPr>
              <w:rPr>
                <w:bCs/>
                <w:sz w:val="21"/>
                <w:lang w:val="ru-RU"/>
              </w:rPr>
            </w:pPr>
            <w:r>
              <w:rPr>
                <w:bCs/>
                <w:sz w:val="21"/>
                <w:lang w:val="ru-RU"/>
              </w:rPr>
              <w:t>- возможность покататься на роликах/скейтборде/велосипеде</w:t>
            </w:r>
          </w:p>
          <w:p w:rsidR="00BF0644" w:rsidRDefault="00BF0644" w:rsidP="00BF0644">
            <w:pPr>
              <w:rPr>
                <w:bCs/>
                <w:sz w:val="21"/>
                <w:lang w:val="ru-RU"/>
              </w:rPr>
            </w:pPr>
            <w:r>
              <w:rPr>
                <w:bCs/>
                <w:sz w:val="21"/>
                <w:lang w:val="ru-RU"/>
              </w:rPr>
              <w:t>- различные скейтовые маршруты по Флемингу</w:t>
            </w:r>
          </w:p>
          <w:p w:rsidR="00BF0644" w:rsidRDefault="00BF0644" w:rsidP="00BF0644">
            <w:pPr>
              <w:rPr>
                <w:lang w:val="ru-RU"/>
              </w:rPr>
            </w:pPr>
            <w:r>
              <w:rPr>
                <w:lang w:val="ru-RU"/>
              </w:rPr>
              <w:t>- скейтовая/</w:t>
            </w:r>
            <w:r w:rsidRPr="00390322">
              <w:rPr>
                <w:lang w:val="ru-RU"/>
              </w:rPr>
              <w:t xml:space="preserve">роликовая </w:t>
            </w:r>
            <w:r>
              <w:rPr>
                <w:lang w:val="ru-RU"/>
              </w:rPr>
              <w:t>дорога</w:t>
            </w:r>
          </w:p>
          <w:p w:rsidR="00BF0644" w:rsidRPr="008412CE" w:rsidRDefault="00BF0644" w:rsidP="00BF0644">
            <w:pPr>
              <w:rPr>
                <w:lang w:val="ru-RU"/>
              </w:rPr>
            </w:pPr>
            <w:r>
              <w:rPr>
                <w:lang w:val="ru-RU"/>
              </w:rPr>
              <w:t>- дорога/маршрут для скейта/скейтеров</w:t>
            </w:r>
          </w:p>
        </w:tc>
      </w:tr>
      <w:tr w:rsidR="00BF0644" w:rsidTr="00BF0644">
        <w:tc>
          <w:tcPr>
            <w:tcW w:w="8890" w:type="dxa"/>
          </w:tcPr>
          <w:p w:rsidR="00BF0644" w:rsidRDefault="00BF0644" w:rsidP="00BF0644">
            <w:pPr>
              <w:rPr>
                <w:b/>
                <w:sz w:val="21"/>
                <w:lang w:val="fr-FR"/>
              </w:rPr>
            </w:pPr>
            <w:r>
              <w:rPr>
                <w:b/>
                <w:sz w:val="21"/>
                <w:lang w:val="fr-FR"/>
              </w:rPr>
              <w:t>weitere Informationen</w:t>
            </w:r>
          </w:p>
        </w:tc>
      </w:tr>
      <w:tr w:rsidR="00BF0644" w:rsidRPr="00D36ECC" w:rsidTr="00BF0644">
        <w:tc>
          <w:tcPr>
            <w:tcW w:w="8890" w:type="dxa"/>
          </w:tcPr>
          <w:p w:rsidR="00BF0644" w:rsidRDefault="00BF0644" w:rsidP="00BF0644">
            <w:pPr>
              <w:numPr>
                <w:ilvl w:val="0"/>
                <w:numId w:val="17"/>
              </w:numPr>
              <w:spacing w:line="240" w:lineRule="auto"/>
              <w:rPr>
                <w:bCs/>
                <w:sz w:val="21"/>
                <w:lang w:val="fr-FR"/>
              </w:rPr>
            </w:pPr>
            <w:r>
              <w:rPr>
                <w:bCs/>
                <w:sz w:val="21"/>
                <w:lang w:val="ru-RU"/>
              </w:rPr>
              <w:t>Здесь можно кататься/прокатиться на роликах, скейтбордах, велосипедах и т.д.</w:t>
            </w:r>
          </w:p>
          <w:p w:rsidR="00BF0644" w:rsidRPr="00AE555B" w:rsidRDefault="00BF0644" w:rsidP="00BF0644">
            <w:pPr>
              <w:numPr>
                <w:ilvl w:val="0"/>
                <w:numId w:val="17"/>
              </w:numPr>
              <w:spacing w:line="240" w:lineRule="auto"/>
              <w:rPr>
                <w:bCs/>
                <w:sz w:val="21"/>
                <w:lang w:val="fr-FR"/>
              </w:rPr>
            </w:pPr>
            <w:r>
              <w:rPr>
                <w:bCs/>
                <w:sz w:val="21"/>
                <w:lang w:val="ru-RU"/>
              </w:rPr>
              <w:t>Флеминг-скейт находится в Бранденбурге, в округе Тельтов-Флеминг.</w:t>
            </w:r>
          </w:p>
          <w:p w:rsidR="00BF0644" w:rsidRPr="00AE555B" w:rsidRDefault="00BF0644" w:rsidP="00BF0644">
            <w:pPr>
              <w:numPr>
                <w:ilvl w:val="0"/>
                <w:numId w:val="17"/>
              </w:numPr>
              <w:spacing w:line="240" w:lineRule="auto"/>
              <w:rPr>
                <w:bCs/>
                <w:sz w:val="21"/>
                <w:lang w:val="fr-FR"/>
              </w:rPr>
            </w:pPr>
            <w:r>
              <w:rPr>
                <w:bCs/>
                <w:sz w:val="21"/>
                <w:lang w:val="ru-RU"/>
              </w:rPr>
              <w:t xml:space="preserve">Флеминг-скейт </w:t>
            </w:r>
            <w:r w:rsidR="00BE5AE1">
              <w:rPr>
                <w:bCs/>
                <w:sz w:val="21"/>
                <w:lang w:val="ru-RU"/>
              </w:rPr>
              <w:t>–</w:t>
            </w:r>
            <w:r>
              <w:rPr>
                <w:bCs/>
                <w:sz w:val="21"/>
                <w:lang w:val="ru-RU"/>
              </w:rPr>
              <w:t xml:space="preserve"> это очень гладкие асфальтированные дороги шириной 2-3 метра.</w:t>
            </w:r>
          </w:p>
          <w:p w:rsidR="00BF0644" w:rsidRDefault="00BF0644" w:rsidP="00BF0644">
            <w:pPr>
              <w:numPr>
                <w:ilvl w:val="0"/>
                <w:numId w:val="17"/>
              </w:numPr>
              <w:spacing w:line="240" w:lineRule="auto"/>
              <w:rPr>
                <w:bCs/>
                <w:sz w:val="21"/>
                <w:lang w:val="fr-FR"/>
              </w:rPr>
            </w:pPr>
            <w:r>
              <w:rPr>
                <w:bCs/>
                <w:sz w:val="21"/>
                <w:lang w:val="ru-RU"/>
              </w:rPr>
              <w:t>Трасса</w:t>
            </w:r>
            <w:r w:rsidRPr="00AE555B">
              <w:rPr>
                <w:bCs/>
                <w:sz w:val="21"/>
                <w:lang w:val="ru-RU"/>
              </w:rPr>
              <w:t xml:space="preserve"> </w:t>
            </w:r>
            <w:r>
              <w:rPr>
                <w:bCs/>
                <w:sz w:val="21"/>
                <w:lang w:val="ru-RU"/>
              </w:rPr>
              <w:t>длиной</w:t>
            </w:r>
            <w:r>
              <w:rPr>
                <w:bCs/>
                <w:sz w:val="21"/>
                <w:lang w:val="fr-FR"/>
              </w:rPr>
              <w:t xml:space="preserve"> 230</w:t>
            </w:r>
            <w:r w:rsidRPr="00AE555B">
              <w:rPr>
                <w:bCs/>
                <w:sz w:val="21"/>
                <w:lang w:val="ru-RU"/>
              </w:rPr>
              <w:t xml:space="preserve"> </w:t>
            </w:r>
            <w:r>
              <w:rPr>
                <w:bCs/>
                <w:sz w:val="21"/>
                <w:lang w:val="ru-RU"/>
              </w:rPr>
              <w:t>км</w:t>
            </w:r>
            <w:r w:rsidRPr="00AE555B">
              <w:rPr>
                <w:bCs/>
                <w:sz w:val="21"/>
                <w:lang w:val="ru-RU"/>
              </w:rPr>
              <w:t xml:space="preserve">, </w:t>
            </w:r>
            <w:r>
              <w:rPr>
                <w:bCs/>
                <w:sz w:val="21"/>
                <w:lang w:val="ru-RU"/>
              </w:rPr>
              <w:t>разные</w:t>
            </w:r>
            <w:r w:rsidRPr="00AE555B">
              <w:rPr>
                <w:bCs/>
                <w:sz w:val="21"/>
                <w:lang w:val="ru-RU"/>
              </w:rPr>
              <w:t xml:space="preserve"> </w:t>
            </w:r>
            <w:r>
              <w:rPr>
                <w:bCs/>
                <w:sz w:val="21"/>
                <w:lang w:val="ru-RU"/>
              </w:rPr>
              <w:t>кольцевые</w:t>
            </w:r>
            <w:r w:rsidRPr="00AE555B">
              <w:rPr>
                <w:bCs/>
                <w:sz w:val="21"/>
                <w:lang w:val="ru-RU"/>
              </w:rPr>
              <w:t xml:space="preserve"> </w:t>
            </w:r>
            <w:r>
              <w:rPr>
                <w:bCs/>
                <w:sz w:val="21"/>
                <w:lang w:val="ru-RU"/>
              </w:rPr>
              <w:t>дороги/маршруты</w:t>
            </w:r>
            <w:r w:rsidRPr="00AE555B">
              <w:rPr>
                <w:bCs/>
                <w:sz w:val="21"/>
                <w:lang w:val="ru-RU"/>
              </w:rPr>
              <w:t xml:space="preserve">. </w:t>
            </w:r>
          </w:p>
          <w:p w:rsidR="00BF0644" w:rsidRPr="00AE555B" w:rsidRDefault="00BF0644" w:rsidP="00BF0644">
            <w:pPr>
              <w:numPr>
                <w:ilvl w:val="0"/>
                <w:numId w:val="17"/>
              </w:numPr>
              <w:spacing w:line="240" w:lineRule="auto"/>
              <w:rPr>
                <w:bCs/>
                <w:sz w:val="21"/>
                <w:lang w:val="fr-FR"/>
              </w:rPr>
            </w:pPr>
            <w:r>
              <w:rPr>
                <w:bCs/>
                <w:sz w:val="21"/>
                <w:lang w:val="ru-RU"/>
              </w:rPr>
              <w:t>Спортивное развлечение в сельской местности.</w:t>
            </w:r>
          </w:p>
          <w:p w:rsidR="00BF0644" w:rsidRDefault="00BF0644" w:rsidP="00BF0644">
            <w:pPr>
              <w:spacing w:line="240" w:lineRule="auto"/>
              <w:ind w:left="720"/>
              <w:rPr>
                <w:bCs/>
                <w:sz w:val="21"/>
                <w:lang w:val="fr-FR"/>
              </w:rPr>
            </w:pPr>
            <w:r>
              <w:rPr>
                <w:bCs/>
                <w:sz w:val="21"/>
                <w:lang w:val="ru-RU"/>
              </w:rPr>
              <w:t>Зимой, когда выпадает достаточно снега,</w:t>
            </w:r>
            <w:r w:rsidRPr="00AE555B">
              <w:rPr>
                <w:bCs/>
                <w:sz w:val="21"/>
                <w:lang w:val="ru-RU"/>
              </w:rPr>
              <w:t xml:space="preserve"> </w:t>
            </w:r>
            <w:r>
              <w:rPr>
                <w:bCs/>
                <w:sz w:val="21"/>
                <w:lang w:val="ru-RU"/>
              </w:rPr>
              <w:t>тут</w:t>
            </w:r>
            <w:r w:rsidRPr="00AE555B">
              <w:rPr>
                <w:bCs/>
                <w:sz w:val="21"/>
                <w:lang w:val="ru-RU"/>
              </w:rPr>
              <w:t xml:space="preserve"> </w:t>
            </w:r>
            <w:r>
              <w:rPr>
                <w:bCs/>
                <w:sz w:val="21"/>
                <w:lang w:val="ru-RU"/>
              </w:rPr>
              <w:t>можно</w:t>
            </w:r>
            <w:r w:rsidRPr="00AE555B">
              <w:rPr>
                <w:bCs/>
                <w:sz w:val="21"/>
                <w:lang w:val="ru-RU"/>
              </w:rPr>
              <w:t xml:space="preserve"> </w:t>
            </w:r>
            <w:r>
              <w:rPr>
                <w:bCs/>
                <w:sz w:val="21"/>
                <w:lang w:val="ru-RU"/>
              </w:rPr>
              <w:t>кататься</w:t>
            </w:r>
            <w:r w:rsidRPr="00AE555B">
              <w:rPr>
                <w:bCs/>
                <w:sz w:val="21"/>
                <w:lang w:val="ru-RU"/>
              </w:rPr>
              <w:t xml:space="preserve"> </w:t>
            </w:r>
            <w:r>
              <w:rPr>
                <w:bCs/>
                <w:sz w:val="21"/>
                <w:lang w:val="ru-RU"/>
              </w:rPr>
              <w:t>на</w:t>
            </w:r>
            <w:r w:rsidRPr="00AE555B">
              <w:rPr>
                <w:bCs/>
                <w:sz w:val="21"/>
                <w:lang w:val="ru-RU"/>
              </w:rPr>
              <w:t xml:space="preserve"> </w:t>
            </w:r>
            <w:r>
              <w:rPr>
                <w:bCs/>
                <w:sz w:val="21"/>
                <w:lang w:val="ru-RU"/>
              </w:rPr>
              <w:t>лыжах</w:t>
            </w:r>
            <w:r w:rsidRPr="00AE555B">
              <w:rPr>
                <w:bCs/>
                <w:sz w:val="21"/>
                <w:lang w:val="ru-RU"/>
              </w:rPr>
              <w:t>.</w:t>
            </w:r>
            <w:r>
              <w:rPr>
                <w:bCs/>
                <w:sz w:val="21"/>
                <w:lang w:val="fr-FR"/>
              </w:rPr>
              <w:t xml:space="preserve"> </w:t>
            </w:r>
          </w:p>
          <w:p w:rsidR="00BF0644" w:rsidRPr="00AE555B" w:rsidRDefault="00BF0644" w:rsidP="00BF0644">
            <w:pPr>
              <w:numPr>
                <w:ilvl w:val="0"/>
                <w:numId w:val="17"/>
              </w:numPr>
              <w:spacing w:line="240" w:lineRule="auto"/>
              <w:rPr>
                <w:bCs/>
                <w:sz w:val="21"/>
                <w:lang w:val="fr-FR"/>
              </w:rPr>
            </w:pPr>
            <w:r>
              <w:rPr>
                <w:bCs/>
                <w:sz w:val="21"/>
                <w:lang w:val="ru-RU"/>
              </w:rPr>
              <w:t>На</w:t>
            </w:r>
            <w:r w:rsidRPr="00AE555B">
              <w:rPr>
                <w:bCs/>
                <w:sz w:val="21"/>
                <w:lang w:val="fr-FR"/>
              </w:rPr>
              <w:t xml:space="preserve"> </w:t>
            </w:r>
            <w:r>
              <w:rPr>
                <w:bCs/>
                <w:sz w:val="21"/>
                <w:lang w:val="ru-RU"/>
              </w:rPr>
              <w:t>Интернет</w:t>
            </w:r>
            <w:r w:rsidRPr="00AE555B">
              <w:rPr>
                <w:bCs/>
                <w:sz w:val="21"/>
                <w:lang w:val="fr-FR"/>
              </w:rPr>
              <w:t>-</w:t>
            </w:r>
            <w:r>
              <w:rPr>
                <w:bCs/>
                <w:sz w:val="21"/>
                <w:lang w:val="ru-RU"/>
              </w:rPr>
              <w:t>странице</w:t>
            </w:r>
            <w:r w:rsidRPr="00AE555B">
              <w:rPr>
                <w:bCs/>
                <w:sz w:val="21"/>
                <w:lang w:val="fr-FR"/>
              </w:rPr>
              <w:t xml:space="preserve"> </w:t>
            </w:r>
            <w:r>
              <w:rPr>
                <w:bCs/>
                <w:sz w:val="21"/>
                <w:lang w:val="ru-RU"/>
              </w:rPr>
              <w:t>есть</w:t>
            </w:r>
            <w:r w:rsidRPr="00AE555B">
              <w:rPr>
                <w:bCs/>
                <w:sz w:val="21"/>
                <w:lang w:val="fr-FR"/>
              </w:rPr>
              <w:t xml:space="preserve"> </w:t>
            </w:r>
            <w:r>
              <w:rPr>
                <w:bCs/>
                <w:sz w:val="21"/>
                <w:lang w:val="ru-RU"/>
              </w:rPr>
              <w:t>карты, отели</w:t>
            </w:r>
            <w:r w:rsidRPr="00AE555B">
              <w:rPr>
                <w:bCs/>
                <w:sz w:val="21"/>
                <w:lang w:val="fr-FR"/>
              </w:rPr>
              <w:t xml:space="preserve"> </w:t>
            </w:r>
            <w:r>
              <w:rPr>
                <w:bCs/>
                <w:sz w:val="21"/>
                <w:lang w:val="ru-RU"/>
              </w:rPr>
              <w:t>и</w:t>
            </w:r>
            <w:r w:rsidRPr="00AE555B">
              <w:rPr>
                <w:bCs/>
                <w:sz w:val="21"/>
                <w:lang w:val="fr-FR"/>
              </w:rPr>
              <w:t xml:space="preserve"> </w:t>
            </w:r>
            <w:r>
              <w:rPr>
                <w:bCs/>
                <w:sz w:val="21"/>
                <w:lang w:val="ru-RU"/>
              </w:rPr>
              <w:t>рестораны</w:t>
            </w:r>
            <w:r w:rsidRPr="00AE555B">
              <w:rPr>
                <w:bCs/>
                <w:sz w:val="21"/>
                <w:lang w:val="fr-FR"/>
              </w:rPr>
              <w:t xml:space="preserve"> </w:t>
            </w:r>
          </w:p>
          <w:p w:rsidR="00BF0644" w:rsidRPr="00D36ECC" w:rsidRDefault="00BF0644" w:rsidP="00BF0644">
            <w:pPr>
              <w:numPr>
                <w:ilvl w:val="0"/>
                <w:numId w:val="17"/>
              </w:numPr>
              <w:spacing w:line="240" w:lineRule="auto"/>
              <w:rPr>
                <w:bCs/>
                <w:sz w:val="21"/>
                <w:lang w:val="fr-FR"/>
              </w:rPr>
            </w:pPr>
            <w:r w:rsidRPr="00D36ECC">
              <w:rPr>
                <w:bCs/>
                <w:sz w:val="21"/>
                <w:lang w:val="fr-FR"/>
              </w:rPr>
              <w:t>(...)</w:t>
            </w:r>
          </w:p>
        </w:tc>
      </w:tr>
    </w:tbl>
    <w:p w:rsidR="00BF0644" w:rsidRPr="00AE555B" w:rsidRDefault="00BF0644" w:rsidP="00BC6F1A">
      <w:pPr>
        <w:spacing w:line="240" w:lineRule="auto"/>
        <w:rPr>
          <w:rFonts w:ascii="Calibri" w:hAnsi="Calibri"/>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
        <w:gridCol w:w="7831"/>
      </w:tblGrid>
      <w:tr w:rsidR="00BF0644" w:rsidRPr="00D22CBD" w:rsidTr="00BF0644">
        <w:tc>
          <w:tcPr>
            <w:tcW w:w="1049" w:type="dxa"/>
            <w:shd w:val="clear" w:color="auto" w:fill="C0C0C0"/>
          </w:tcPr>
          <w:p w:rsidR="00BF0644" w:rsidRPr="00D22CBD" w:rsidRDefault="00BF0644" w:rsidP="00BF0644">
            <w:pPr>
              <w:keepNext/>
              <w:spacing w:before="120" w:after="120"/>
              <w:rPr>
                <w:rFonts w:cs="Arial"/>
                <w:b/>
                <w:bCs/>
              </w:rPr>
            </w:pPr>
            <w:r w:rsidRPr="00D22CBD">
              <w:rPr>
                <w:rFonts w:cs="Arial"/>
                <w:b/>
                <w:bCs/>
              </w:rPr>
              <w:t>Punkte</w:t>
            </w:r>
          </w:p>
        </w:tc>
        <w:tc>
          <w:tcPr>
            <w:tcW w:w="7831" w:type="dxa"/>
            <w:shd w:val="clear" w:color="auto" w:fill="C0C0C0"/>
          </w:tcPr>
          <w:p w:rsidR="00BF0644" w:rsidRPr="00D22CBD" w:rsidRDefault="00BF0644" w:rsidP="00BF0644">
            <w:pPr>
              <w:keepNext/>
              <w:spacing w:before="120" w:after="120"/>
              <w:rPr>
                <w:rFonts w:cs="Arial"/>
                <w:b/>
                <w:bCs/>
              </w:rPr>
            </w:pPr>
            <w:r w:rsidRPr="00D22CBD">
              <w:rPr>
                <w:rFonts w:cs="Arial"/>
                <w:b/>
                <w:bCs/>
              </w:rPr>
              <w:t>Bewertungskriterien für den Inhalt</w:t>
            </w:r>
          </w:p>
        </w:tc>
      </w:tr>
      <w:tr w:rsidR="00BF0644" w:rsidRPr="00D22CBD" w:rsidTr="009C31AE">
        <w:trPr>
          <w:trHeight w:val="786"/>
        </w:trPr>
        <w:tc>
          <w:tcPr>
            <w:tcW w:w="1049" w:type="dxa"/>
            <w:vAlign w:val="center"/>
          </w:tcPr>
          <w:p w:rsidR="00BF0644" w:rsidRPr="00D22CBD" w:rsidRDefault="00BF0644" w:rsidP="00BF0644">
            <w:pPr>
              <w:keepNext/>
              <w:jc w:val="center"/>
              <w:rPr>
                <w:rFonts w:cs="Arial"/>
              </w:rPr>
            </w:pPr>
            <w:r w:rsidRPr="00D22CBD">
              <w:rPr>
                <w:rFonts w:cs="Arial"/>
              </w:rPr>
              <w:t>4</w:t>
            </w:r>
          </w:p>
        </w:tc>
        <w:tc>
          <w:tcPr>
            <w:tcW w:w="7831" w:type="dxa"/>
            <w:vAlign w:val="center"/>
          </w:tcPr>
          <w:p w:rsidR="00BF0644" w:rsidRDefault="00BF0644" w:rsidP="009C31AE">
            <w:pPr>
              <w:keepNext/>
              <w:numPr>
                <w:ilvl w:val="0"/>
                <w:numId w:val="18"/>
              </w:numPr>
              <w:spacing w:line="240" w:lineRule="auto"/>
              <w:rPr>
                <w:rFonts w:cs="Arial"/>
                <w:sz w:val="20"/>
                <w:szCs w:val="20"/>
              </w:rPr>
            </w:pPr>
            <w:r>
              <w:rPr>
                <w:rFonts w:cs="Arial"/>
                <w:sz w:val="20"/>
                <w:szCs w:val="20"/>
              </w:rPr>
              <w:t>klare, gut strukturierte Bearbeitung</w:t>
            </w:r>
            <w:r w:rsidRPr="00D22CBD">
              <w:rPr>
                <w:rFonts w:cs="Arial"/>
                <w:sz w:val="20"/>
                <w:szCs w:val="20"/>
              </w:rPr>
              <w:t xml:space="preserve"> der Aufgabenstellung </w:t>
            </w:r>
          </w:p>
          <w:p w:rsidR="00BF0644" w:rsidRPr="006269AB" w:rsidRDefault="00BF0644" w:rsidP="009C31AE">
            <w:pPr>
              <w:keepNext/>
              <w:numPr>
                <w:ilvl w:val="0"/>
                <w:numId w:val="18"/>
              </w:numPr>
              <w:spacing w:line="240" w:lineRule="auto"/>
              <w:rPr>
                <w:rFonts w:cs="Arial"/>
                <w:sz w:val="20"/>
                <w:szCs w:val="20"/>
              </w:rPr>
            </w:pPr>
            <w:r w:rsidRPr="006269AB">
              <w:rPr>
                <w:rFonts w:cs="Arial"/>
                <w:sz w:val="20"/>
                <w:szCs w:val="20"/>
              </w:rPr>
              <w:t>Darstellung</w:t>
            </w:r>
            <w:r>
              <w:rPr>
                <w:rFonts w:cs="Arial"/>
                <w:sz w:val="20"/>
                <w:szCs w:val="20"/>
              </w:rPr>
              <w:t xml:space="preserve"> </w:t>
            </w:r>
            <w:r w:rsidRPr="006269AB">
              <w:rPr>
                <w:rFonts w:cs="Arial"/>
                <w:sz w:val="20"/>
                <w:szCs w:val="20"/>
              </w:rPr>
              <w:t>der allgemeinen Informationen zu beiden Vorschlägen</w:t>
            </w:r>
          </w:p>
          <w:p w:rsidR="00BF0644" w:rsidRPr="00D22CBD" w:rsidRDefault="00BF0644" w:rsidP="009C31AE">
            <w:pPr>
              <w:keepNext/>
              <w:numPr>
                <w:ilvl w:val="0"/>
                <w:numId w:val="18"/>
              </w:numPr>
              <w:spacing w:line="240" w:lineRule="auto"/>
              <w:rPr>
                <w:rFonts w:cs="Arial"/>
                <w:sz w:val="20"/>
                <w:szCs w:val="20"/>
              </w:rPr>
            </w:pPr>
            <w:r w:rsidRPr="006269AB">
              <w:rPr>
                <w:rFonts w:cs="Arial"/>
                <w:sz w:val="20"/>
                <w:szCs w:val="20"/>
              </w:rPr>
              <w:t>Darstellung</w:t>
            </w:r>
            <w:r>
              <w:rPr>
                <w:rFonts w:cs="Arial"/>
                <w:sz w:val="20"/>
                <w:szCs w:val="20"/>
              </w:rPr>
              <w:t xml:space="preserve"> </w:t>
            </w:r>
            <w:r w:rsidRPr="00D22CBD">
              <w:rPr>
                <w:rFonts w:cs="Arial"/>
                <w:sz w:val="20"/>
                <w:szCs w:val="20"/>
              </w:rPr>
              <w:t>von mindestens je zwei weiteren inhaltlichen Aspekten</w:t>
            </w:r>
          </w:p>
        </w:tc>
      </w:tr>
      <w:tr w:rsidR="00BF0644" w:rsidRPr="006269AB" w:rsidTr="009C31AE">
        <w:trPr>
          <w:trHeight w:val="967"/>
        </w:trPr>
        <w:tc>
          <w:tcPr>
            <w:tcW w:w="1049" w:type="dxa"/>
            <w:vAlign w:val="center"/>
          </w:tcPr>
          <w:p w:rsidR="00BF0644" w:rsidRPr="00D22CBD" w:rsidRDefault="00BF0644" w:rsidP="00BF0644">
            <w:pPr>
              <w:keepNext/>
              <w:jc w:val="center"/>
              <w:rPr>
                <w:rFonts w:cs="Arial"/>
              </w:rPr>
            </w:pPr>
            <w:r w:rsidRPr="00D22CBD">
              <w:rPr>
                <w:rFonts w:cs="Arial"/>
              </w:rPr>
              <w:t>3</w:t>
            </w:r>
          </w:p>
        </w:tc>
        <w:tc>
          <w:tcPr>
            <w:tcW w:w="7831" w:type="dxa"/>
            <w:vAlign w:val="center"/>
          </w:tcPr>
          <w:p w:rsidR="00BF0644" w:rsidRDefault="00BF0644" w:rsidP="005F37D6">
            <w:pPr>
              <w:keepNext/>
              <w:numPr>
                <w:ilvl w:val="0"/>
                <w:numId w:val="18"/>
              </w:numPr>
              <w:suppressAutoHyphens/>
              <w:spacing w:line="240" w:lineRule="auto"/>
              <w:rPr>
                <w:rFonts w:cs="Arial"/>
                <w:sz w:val="20"/>
                <w:szCs w:val="20"/>
              </w:rPr>
            </w:pPr>
            <w:r>
              <w:rPr>
                <w:rFonts w:cs="Arial"/>
                <w:sz w:val="20"/>
                <w:szCs w:val="20"/>
              </w:rPr>
              <w:t>vorwiegend klare, strukturierte Bearbeitung</w:t>
            </w:r>
            <w:r w:rsidRPr="00D22CBD">
              <w:rPr>
                <w:rFonts w:cs="Arial"/>
                <w:sz w:val="20"/>
                <w:szCs w:val="20"/>
              </w:rPr>
              <w:t xml:space="preserve"> der Aufgabenstellung </w:t>
            </w:r>
          </w:p>
          <w:p w:rsidR="00BF0644" w:rsidRDefault="00BF0644" w:rsidP="005F37D6">
            <w:pPr>
              <w:keepNext/>
              <w:numPr>
                <w:ilvl w:val="0"/>
                <w:numId w:val="18"/>
              </w:numPr>
              <w:suppressAutoHyphens/>
              <w:spacing w:line="240" w:lineRule="auto"/>
              <w:rPr>
                <w:rFonts w:cs="Arial"/>
                <w:sz w:val="20"/>
                <w:szCs w:val="20"/>
              </w:rPr>
            </w:pPr>
            <w:r w:rsidRPr="006269AB">
              <w:rPr>
                <w:rFonts w:cs="Arial"/>
                <w:sz w:val="20"/>
                <w:szCs w:val="20"/>
              </w:rPr>
              <w:t>Darstellung</w:t>
            </w:r>
            <w:r>
              <w:rPr>
                <w:rFonts w:cs="Arial"/>
                <w:sz w:val="20"/>
                <w:szCs w:val="20"/>
              </w:rPr>
              <w:t xml:space="preserve"> </w:t>
            </w:r>
            <w:r w:rsidRPr="006269AB">
              <w:rPr>
                <w:rFonts w:cs="Arial"/>
                <w:sz w:val="20"/>
                <w:szCs w:val="20"/>
              </w:rPr>
              <w:t>der allgemeinen Informationen zu beiden Vorschlägen</w:t>
            </w:r>
          </w:p>
          <w:p w:rsidR="00BF0644" w:rsidRPr="006269AB" w:rsidRDefault="00BF0644" w:rsidP="005F37D6">
            <w:pPr>
              <w:keepNext/>
              <w:numPr>
                <w:ilvl w:val="0"/>
                <w:numId w:val="18"/>
              </w:numPr>
              <w:suppressAutoHyphens/>
              <w:spacing w:line="240" w:lineRule="auto"/>
              <w:rPr>
                <w:rFonts w:cs="Arial"/>
                <w:sz w:val="20"/>
                <w:szCs w:val="20"/>
              </w:rPr>
            </w:pPr>
            <w:r w:rsidRPr="00132563">
              <w:rPr>
                <w:rFonts w:cs="Arial"/>
                <w:sz w:val="20"/>
                <w:szCs w:val="20"/>
              </w:rPr>
              <w:t>Darstellung</w:t>
            </w:r>
            <w:r w:rsidRPr="006269AB">
              <w:rPr>
                <w:rFonts w:cs="Arial"/>
                <w:sz w:val="20"/>
                <w:szCs w:val="20"/>
              </w:rPr>
              <w:t xml:space="preserve"> von mindestens </w:t>
            </w:r>
            <w:r w:rsidRPr="00D22CBD">
              <w:rPr>
                <w:rFonts w:cs="Arial"/>
                <w:sz w:val="20"/>
                <w:szCs w:val="20"/>
              </w:rPr>
              <w:t>zwei weiteren inhaltli</w:t>
            </w:r>
            <w:r>
              <w:rPr>
                <w:rFonts w:cs="Arial"/>
                <w:sz w:val="20"/>
                <w:szCs w:val="20"/>
              </w:rPr>
              <w:t>chen Aspekten für einen Vorschlag</w:t>
            </w:r>
            <w:r w:rsidRPr="00D22CBD">
              <w:rPr>
                <w:rFonts w:cs="Arial"/>
                <w:sz w:val="20"/>
                <w:szCs w:val="20"/>
              </w:rPr>
              <w:t xml:space="preserve"> und einem in</w:t>
            </w:r>
            <w:r>
              <w:rPr>
                <w:rFonts w:cs="Arial"/>
                <w:sz w:val="20"/>
                <w:szCs w:val="20"/>
              </w:rPr>
              <w:t>haltlichen Aspekt für den anderen</w:t>
            </w:r>
            <w:r w:rsidRPr="006269AB">
              <w:rPr>
                <w:rFonts w:cs="Arial"/>
                <w:sz w:val="20"/>
                <w:szCs w:val="20"/>
              </w:rPr>
              <w:t xml:space="preserve"> </w:t>
            </w:r>
          </w:p>
        </w:tc>
      </w:tr>
      <w:tr w:rsidR="00BF0644" w:rsidRPr="000A5AC7" w:rsidTr="009C31AE">
        <w:trPr>
          <w:trHeight w:val="768"/>
        </w:trPr>
        <w:tc>
          <w:tcPr>
            <w:tcW w:w="1049" w:type="dxa"/>
            <w:vAlign w:val="center"/>
          </w:tcPr>
          <w:p w:rsidR="00BF0644" w:rsidRPr="00D22CBD" w:rsidRDefault="00BF0644" w:rsidP="00BF0644">
            <w:pPr>
              <w:keepNext/>
              <w:jc w:val="center"/>
              <w:rPr>
                <w:rFonts w:cs="Arial"/>
              </w:rPr>
            </w:pPr>
            <w:r>
              <w:rPr>
                <w:rFonts w:cs="Arial"/>
              </w:rPr>
              <w:t>2</w:t>
            </w:r>
          </w:p>
        </w:tc>
        <w:tc>
          <w:tcPr>
            <w:tcW w:w="7831" w:type="dxa"/>
            <w:vAlign w:val="center"/>
          </w:tcPr>
          <w:p w:rsidR="00BF0644" w:rsidRPr="00D22CBD" w:rsidRDefault="00BF0644" w:rsidP="005F37D6">
            <w:pPr>
              <w:keepNext/>
              <w:numPr>
                <w:ilvl w:val="0"/>
                <w:numId w:val="18"/>
              </w:numPr>
              <w:suppressAutoHyphens/>
              <w:spacing w:line="240" w:lineRule="auto"/>
              <w:rPr>
                <w:rFonts w:cs="Arial"/>
                <w:sz w:val="20"/>
                <w:szCs w:val="20"/>
              </w:rPr>
            </w:pPr>
            <w:r>
              <w:rPr>
                <w:rFonts w:cs="Arial"/>
                <w:sz w:val="20"/>
                <w:szCs w:val="20"/>
              </w:rPr>
              <w:t xml:space="preserve">im Allgemeinen klare Bearbeitung der </w:t>
            </w:r>
            <w:r w:rsidRPr="00D22CBD">
              <w:rPr>
                <w:rFonts w:cs="Arial"/>
                <w:sz w:val="20"/>
                <w:szCs w:val="20"/>
              </w:rPr>
              <w:t>wesentlic</w:t>
            </w:r>
            <w:r>
              <w:rPr>
                <w:rFonts w:cs="Arial"/>
                <w:sz w:val="20"/>
                <w:szCs w:val="20"/>
              </w:rPr>
              <w:t>hen Teile der Aufgabenstellung</w:t>
            </w:r>
          </w:p>
          <w:p w:rsidR="00BF0644" w:rsidRDefault="00BF0644" w:rsidP="005F37D6">
            <w:pPr>
              <w:keepNext/>
              <w:numPr>
                <w:ilvl w:val="0"/>
                <w:numId w:val="18"/>
              </w:numPr>
              <w:suppressAutoHyphens/>
              <w:spacing w:line="240" w:lineRule="auto"/>
              <w:rPr>
                <w:rFonts w:cs="Arial"/>
                <w:sz w:val="20"/>
                <w:szCs w:val="20"/>
              </w:rPr>
            </w:pPr>
            <w:r>
              <w:rPr>
                <w:rFonts w:cs="Arial"/>
                <w:sz w:val="20"/>
                <w:szCs w:val="20"/>
              </w:rPr>
              <w:softHyphen/>
              <w:t xml:space="preserve">Darstellung </w:t>
            </w:r>
            <w:r w:rsidRPr="00D22CBD">
              <w:rPr>
                <w:rFonts w:cs="Arial"/>
                <w:sz w:val="20"/>
                <w:szCs w:val="20"/>
              </w:rPr>
              <w:t>der allgemeinen Info</w:t>
            </w:r>
            <w:r>
              <w:rPr>
                <w:rFonts w:cs="Arial"/>
                <w:sz w:val="20"/>
                <w:szCs w:val="20"/>
              </w:rPr>
              <w:t>rmationen zu beiden Vorschlägen</w:t>
            </w:r>
          </w:p>
          <w:p w:rsidR="00BF0644" w:rsidRPr="000A5AC7" w:rsidRDefault="00BF0644" w:rsidP="005F37D6">
            <w:pPr>
              <w:keepNext/>
              <w:numPr>
                <w:ilvl w:val="0"/>
                <w:numId w:val="18"/>
              </w:numPr>
              <w:suppressAutoHyphens/>
              <w:spacing w:line="240" w:lineRule="auto"/>
              <w:rPr>
                <w:rFonts w:cs="Arial"/>
                <w:sz w:val="20"/>
                <w:szCs w:val="20"/>
              </w:rPr>
            </w:pPr>
            <w:r w:rsidRPr="000A5AC7">
              <w:rPr>
                <w:rFonts w:cs="Arial"/>
                <w:sz w:val="20"/>
                <w:szCs w:val="20"/>
              </w:rPr>
              <w:t xml:space="preserve">Darstellung von mindestens je einem weiteren inhaltlichen Aspekt </w:t>
            </w:r>
          </w:p>
        </w:tc>
      </w:tr>
      <w:tr w:rsidR="00BF0644" w:rsidRPr="00D22CBD" w:rsidTr="00BF0644">
        <w:trPr>
          <w:trHeight w:val="412"/>
        </w:trPr>
        <w:tc>
          <w:tcPr>
            <w:tcW w:w="1049" w:type="dxa"/>
            <w:vAlign w:val="center"/>
          </w:tcPr>
          <w:p w:rsidR="00BF0644" w:rsidRPr="00D22CBD" w:rsidRDefault="00BF0644" w:rsidP="00BF0644">
            <w:pPr>
              <w:keepNext/>
              <w:jc w:val="center"/>
              <w:rPr>
                <w:rFonts w:cs="Arial"/>
              </w:rPr>
            </w:pPr>
            <w:r w:rsidRPr="00D22CBD">
              <w:rPr>
                <w:rFonts w:cs="Arial"/>
              </w:rPr>
              <w:t>1</w:t>
            </w:r>
          </w:p>
        </w:tc>
        <w:tc>
          <w:tcPr>
            <w:tcW w:w="7831" w:type="dxa"/>
          </w:tcPr>
          <w:p w:rsidR="00BF0644" w:rsidRPr="00D22CBD" w:rsidRDefault="00BF0644" w:rsidP="005F37D6">
            <w:pPr>
              <w:keepNext/>
              <w:suppressAutoHyphens/>
              <w:spacing w:before="60"/>
              <w:rPr>
                <w:rFonts w:cs="Arial"/>
                <w:sz w:val="20"/>
                <w:szCs w:val="20"/>
              </w:rPr>
            </w:pPr>
            <w:r>
              <w:rPr>
                <w:rFonts w:cs="Arial"/>
                <w:sz w:val="20"/>
                <w:szCs w:val="20"/>
              </w:rPr>
              <w:t>a</w:t>
            </w:r>
            <w:r w:rsidRPr="00D22CBD">
              <w:rPr>
                <w:rFonts w:cs="Arial"/>
                <w:sz w:val="20"/>
                <w:szCs w:val="20"/>
              </w:rPr>
              <w:t>nsatzweise Darstellung von</w:t>
            </w:r>
            <w:r>
              <w:rPr>
                <w:rFonts w:cs="Arial"/>
                <w:sz w:val="20"/>
                <w:szCs w:val="20"/>
              </w:rPr>
              <w:t xml:space="preserve"> </w:t>
            </w:r>
            <w:r w:rsidRPr="00D22CBD">
              <w:rPr>
                <w:rFonts w:cs="Arial"/>
                <w:sz w:val="20"/>
                <w:szCs w:val="20"/>
              </w:rPr>
              <w:t>Teilen der allgemeinen Informationen z</w:t>
            </w:r>
            <w:r>
              <w:rPr>
                <w:rFonts w:cs="Arial"/>
                <w:sz w:val="20"/>
                <w:szCs w:val="20"/>
              </w:rPr>
              <w:t>u beiden Vorschlägen</w:t>
            </w:r>
            <w:r w:rsidRPr="00D22CBD">
              <w:rPr>
                <w:rFonts w:cs="Arial"/>
                <w:sz w:val="20"/>
                <w:szCs w:val="20"/>
              </w:rPr>
              <w:t xml:space="preserve"> und/oder weiteren inhaltlichen Aspekten </w:t>
            </w:r>
          </w:p>
        </w:tc>
      </w:tr>
      <w:tr w:rsidR="00BF0644" w:rsidRPr="00D22CBD" w:rsidTr="00BF0644">
        <w:trPr>
          <w:trHeight w:val="423"/>
        </w:trPr>
        <w:tc>
          <w:tcPr>
            <w:tcW w:w="1049" w:type="dxa"/>
            <w:vAlign w:val="center"/>
          </w:tcPr>
          <w:p w:rsidR="00BF0644" w:rsidRPr="00D22CBD" w:rsidRDefault="00BF0644" w:rsidP="00BF0644">
            <w:pPr>
              <w:keepNext/>
              <w:jc w:val="center"/>
              <w:rPr>
                <w:rFonts w:cs="Arial"/>
              </w:rPr>
            </w:pPr>
            <w:r w:rsidRPr="00D22CBD">
              <w:rPr>
                <w:rFonts w:cs="Arial"/>
              </w:rPr>
              <w:t>0</w:t>
            </w:r>
          </w:p>
        </w:tc>
        <w:tc>
          <w:tcPr>
            <w:tcW w:w="7831" w:type="dxa"/>
            <w:vAlign w:val="center"/>
          </w:tcPr>
          <w:p w:rsidR="00BF0644" w:rsidRPr="00D22CBD" w:rsidRDefault="00BF0644" w:rsidP="005F37D6">
            <w:pPr>
              <w:keepNext/>
              <w:suppressAutoHyphens/>
              <w:rPr>
                <w:rFonts w:cs="Arial"/>
                <w:sz w:val="20"/>
                <w:szCs w:val="20"/>
              </w:rPr>
            </w:pPr>
            <w:r w:rsidRPr="00D22CBD">
              <w:rPr>
                <w:rFonts w:cs="Arial"/>
                <w:sz w:val="20"/>
                <w:szCs w:val="20"/>
              </w:rPr>
              <w:t>kein erkennbarer Zusammenhang zur Aufgabenstellung</w:t>
            </w:r>
          </w:p>
        </w:tc>
      </w:tr>
    </w:tbl>
    <w:p w:rsidR="00BC6F1A" w:rsidRDefault="00BC6F1A" w:rsidP="00BF0644"/>
    <w:p w:rsidR="00E12C81" w:rsidRPr="00E12C81" w:rsidRDefault="00E12C81" w:rsidP="00E12C81">
      <w:pPr>
        <w:spacing w:line="360" w:lineRule="auto"/>
        <w:rPr>
          <w:lang w:val="en-US"/>
        </w:rPr>
      </w:pPr>
      <w:r w:rsidRPr="00E12C81">
        <w:rPr>
          <w:lang w:val="en-US"/>
        </w:rPr>
        <w:t>© LISUM 201</w:t>
      </w:r>
      <w:r>
        <w:rPr>
          <w:lang w:val="en-US"/>
        </w:rPr>
        <w:t>6</w:t>
      </w:r>
    </w:p>
    <w:p w:rsidR="00E12C81" w:rsidRPr="00E72168" w:rsidRDefault="00E12C81" w:rsidP="00E12C81">
      <w:pPr>
        <w:spacing w:line="360" w:lineRule="auto"/>
        <w:rPr>
          <w:sz w:val="2"/>
          <w:szCs w:val="2"/>
          <w:lang w:val="en-US"/>
        </w:rPr>
      </w:pPr>
      <w:r w:rsidRPr="00E72168">
        <w:rPr>
          <w:lang w:val="en-US"/>
        </w:rPr>
        <w:t xml:space="preserve">M1 und M2: CC BY 3.0 </w:t>
      </w:r>
      <w:r>
        <w:rPr>
          <w:lang w:val="en-US"/>
        </w:rPr>
        <w:t>DE</w:t>
      </w:r>
    </w:p>
    <w:p w:rsidR="00BC6F1A" w:rsidRPr="00E12C81" w:rsidRDefault="00BC6F1A" w:rsidP="00BF0644">
      <w:pPr>
        <w:rPr>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
        <w:gridCol w:w="7831"/>
      </w:tblGrid>
      <w:tr w:rsidR="00BF0644" w:rsidRPr="00D22CBD" w:rsidTr="00BF0644">
        <w:tc>
          <w:tcPr>
            <w:tcW w:w="1049" w:type="dxa"/>
            <w:shd w:val="clear" w:color="auto" w:fill="C0C0C0"/>
          </w:tcPr>
          <w:p w:rsidR="00BF0644" w:rsidRPr="00D22CBD" w:rsidRDefault="00BF0644" w:rsidP="00BF0644">
            <w:pPr>
              <w:keepNext/>
              <w:spacing w:before="120" w:after="120"/>
              <w:rPr>
                <w:rFonts w:cs="Arial"/>
                <w:b/>
              </w:rPr>
            </w:pPr>
            <w:r w:rsidRPr="00D22CBD">
              <w:rPr>
                <w:rFonts w:cs="Arial"/>
                <w:b/>
              </w:rPr>
              <w:t>Punkte</w:t>
            </w:r>
          </w:p>
        </w:tc>
        <w:tc>
          <w:tcPr>
            <w:tcW w:w="7831" w:type="dxa"/>
            <w:shd w:val="clear" w:color="auto" w:fill="C0C0C0"/>
          </w:tcPr>
          <w:p w:rsidR="00BF0644" w:rsidRPr="00D22CBD" w:rsidRDefault="00BF0644" w:rsidP="00BF0644">
            <w:pPr>
              <w:keepNext/>
              <w:spacing w:before="120" w:after="120"/>
              <w:rPr>
                <w:rFonts w:cs="Arial"/>
                <w:b/>
              </w:rPr>
            </w:pPr>
            <w:r w:rsidRPr="00D22CBD">
              <w:rPr>
                <w:rFonts w:cs="Arial"/>
                <w:b/>
              </w:rPr>
              <w:t>Bewertungskriterien für die Sprache</w:t>
            </w:r>
          </w:p>
        </w:tc>
      </w:tr>
      <w:tr w:rsidR="00BF0644" w:rsidRPr="00D22CBD" w:rsidTr="009C31AE">
        <w:trPr>
          <w:trHeight w:val="1002"/>
        </w:trPr>
        <w:tc>
          <w:tcPr>
            <w:tcW w:w="1049" w:type="dxa"/>
            <w:vAlign w:val="center"/>
          </w:tcPr>
          <w:p w:rsidR="00BF0644" w:rsidRPr="00D22CBD" w:rsidRDefault="00BF0644" w:rsidP="00BF0644">
            <w:pPr>
              <w:keepNext/>
              <w:jc w:val="center"/>
              <w:rPr>
                <w:rFonts w:cs="Arial"/>
              </w:rPr>
            </w:pPr>
            <w:r w:rsidRPr="00D22CBD">
              <w:rPr>
                <w:rFonts w:cs="Arial"/>
              </w:rPr>
              <w:t>4</w:t>
            </w:r>
          </w:p>
        </w:tc>
        <w:tc>
          <w:tcPr>
            <w:tcW w:w="7831" w:type="dxa"/>
            <w:vAlign w:val="center"/>
          </w:tcPr>
          <w:p w:rsidR="00BF0644" w:rsidRPr="00D22CBD" w:rsidRDefault="00BF0644" w:rsidP="00BF0644">
            <w:pPr>
              <w:keepNext/>
              <w:numPr>
                <w:ilvl w:val="0"/>
                <w:numId w:val="18"/>
              </w:numPr>
              <w:spacing w:line="240" w:lineRule="auto"/>
              <w:rPr>
                <w:rFonts w:cs="Arial"/>
                <w:sz w:val="20"/>
                <w:szCs w:val="20"/>
              </w:rPr>
            </w:pPr>
            <w:r>
              <w:rPr>
                <w:rFonts w:cs="Arial"/>
                <w:sz w:val="20"/>
                <w:szCs w:val="20"/>
              </w:rPr>
              <w:t xml:space="preserve">durchgängig verständlich bei </w:t>
            </w:r>
            <w:r w:rsidRPr="00D22CBD">
              <w:rPr>
                <w:rFonts w:cs="Arial"/>
                <w:sz w:val="20"/>
                <w:szCs w:val="20"/>
              </w:rPr>
              <w:t>seltene</w:t>
            </w:r>
            <w:r>
              <w:rPr>
                <w:rFonts w:cs="Arial"/>
                <w:sz w:val="20"/>
                <w:szCs w:val="20"/>
              </w:rPr>
              <w:t>n</w:t>
            </w:r>
            <w:r w:rsidRPr="00D22CBD">
              <w:rPr>
                <w:rFonts w:cs="Arial"/>
                <w:sz w:val="20"/>
                <w:szCs w:val="20"/>
              </w:rPr>
              <w:t xml:space="preserve"> Normverstöße</w:t>
            </w:r>
            <w:r>
              <w:rPr>
                <w:rFonts w:cs="Arial"/>
                <w:sz w:val="20"/>
                <w:szCs w:val="20"/>
              </w:rPr>
              <w:t>n</w:t>
            </w:r>
          </w:p>
          <w:p w:rsidR="00BF0644" w:rsidRPr="00D22CBD" w:rsidRDefault="00BF0644" w:rsidP="00BF0644">
            <w:pPr>
              <w:keepNext/>
              <w:numPr>
                <w:ilvl w:val="0"/>
                <w:numId w:val="18"/>
              </w:numPr>
              <w:spacing w:line="240" w:lineRule="auto"/>
              <w:rPr>
                <w:rFonts w:cs="Arial"/>
                <w:sz w:val="20"/>
                <w:szCs w:val="20"/>
              </w:rPr>
            </w:pPr>
            <w:r w:rsidRPr="00D22CBD">
              <w:rPr>
                <w:rFonts w:cs="Arial"/>
                <w:sz w:val="20"/>
                <w:szCs w:val="20"/>
              </w:rPr>
              <w:t>umfangreicher Wortschatz, angemessen verwendet</w:t>
            </w:r>
          </w:p>
          <w:p w:rsidR="00BF0644" w:rsidRDefault="00BF0644" w:rsidP="00BF0644">
            <w:pPr>
              <w:keepNext/>
              <w:numPr>
                <w:ilvl w:val="0"/>
                <w:numId w:val="18"/>
              </w:numPr>
              <w:spacing w:line="240" w:lineRule="auto"/>
              <w:rPr>
                <w:rFonts w:cs="Arial"/>
                <w:sz w:val="20"/>
                <w:szCs w:val="20"/>
              </w:rPr>
            </w:pPr>
            <w:r w:rsidRPr="00D22CBD">
              <w:rPr>
                <w:rFonts w:cs="Arial"/>
                <w:sz w:val="20"/>
                <w:szCs w:val="20"/>
              </w:rPr>
              <w:t xml:space="preserve">durchgängig sicherer Gebrauch einfacher und komplexer Strukturen </w:t>
            </w:r>
          </w:p>
          <w:p w:rsidR="00BF0644" w:rsidRPr="00D22CBD" w:rsidRDefault="00BF0644" w:rsidP="00BF0644">
            <w:pPr>
              <w:keepNext/>
              <w:numPr>
                <w:ilvl w:val="0"/>
                <w:numId w:val="18"/>
              </w:numPr>
              <w:spacing w:line="240" w:lineRule="auto"/>
              <w:rPr>
                <w:rFonts w:cs="Arial"/>
                <w:sz w:val="20"/>
                <w:szCs w:val="20"/>
              </w:rPr>
            </w:pPr>
            <w:r w:rsidRPr="00132563">
              <w:rPr>
                <w:rFonts w:cs="Arial"/>
                <w:sz w:val="20"/>
                <w:szCs w:val="20"/>
              </w:rPr>
              <w:t>der Aufgabe durchgängig angemessene Textgestaltung</w:t>
            </w:r>
          </w:p>
        </w:tc>
      </w:tr>
      <w:tr w:rsidR="00BF0644" w:rsidRPr="00D22CBD" w:rsidTr="009C31AE">
        <w:trPr>
          <w:trHeight w:val="1271"/>
        </w:trPr>
        <w:tc>
          <w:tcPr>
            <w:tcW w:w="1049" w:type="dxa"/>
            <w:vAlign w:val="center"/>
          </w:tcPr>
          <w:p w:rsidR="00BF0644" w:rsidRPr="00D22CBD" w:rsidRDefault="00BF0644" w:rsidP="00BF0644">
            <w:pPr>
              <w:keepNext/>
              <w:jc w:val="center"/>
              <w:rPr>
                <w:rFonts w:cs="Arial"/>
              </w:rPr>
            </w:pPr>
            <w:r w:rsidRPr="00D22CBD">
              <w:rPr>
                <w:rFonts w:cs="Arial"/>
              </w:rPr>
              <w:t>3</w:t>
            </w:r>
          </w:p>
        </w:tc>
        <w:tc>
          <w:tcPr>
            <w:tcW w:w="7831" w:type="dxa"/>
            <w:vAlign w:val="center"/>
          </w:tcPr>
          <w:p w:rsidR="00BF0644" w:rsidRPr="00D22CBD" w:rsidRDefault="00BF0644" w:rsidP="00BF0644">
            <w:pPr>
              <w:keepNext/>
              <w:numPr>
                <w:ilvl w:val="0"/>
                <w:numId w:val="18"/>
              </w:numPr>
              <w:spacing w:line="240" w:lineRule="auto"/>
              <w:rPr>
                <w:rFonts w:cs="Arial"/>
                <w:sz w:val="20"/>
                <w:szCs w:val="20"/>
              </w:rPr>
            </w:pPr>
            <w:r>
              <w:rPr>
                <w:rFonts w:cs="Arial"/>
                <w:sz w:val="20"/>
                <w:szCs w:val="20"/>
              </w:rPr>
              <w:t xml:space="preserve">durchgängig verständlich bei </w:t>
            </w:r>
            <w:r w:rsidRPr="00D22CBD">
              <w:rPr>
                <w:rFonts w:cs="Arial"/>
                <w:sz w:val="20"/>
                <w:szCs w:val="20"/>
              </w:rPr>
              <w:t>gelegentliche</w:t>
            </w:r>
            <w:r>
              <w:rPr>
                <w:rFonts w:cs="Arial"/>
                <w:sz w:val="20"/>
                <w:szCs w:val="20"/>
              </w:rPr>
              <w:t>n</w:t>
            </w:r>
            <w:r w:rsidRPr="00D22CBD">
              <w:rPr>
                <w:rFonts w:cs="Arial"/>
                <w:sz w:val="20"/>
                <w:szCs w:val="20"/>
              </w:rPr>
              <w:t xml:space="preserve"> Normverstöße</w:t>
            </w:r>
            <w:r>
              <w:rPr>
                <w:rFonts w:cs="Arial"/>
                <w:sz w:val="20"/>
                <w:szCs w:val="20"/>
              </w:rPr>
              <w:t>n</w:t>
            </w:r>
          </w:p>
          <w:p w:rsidR="00BF0644" w:rsidRPr="00D22CBD" w:rsidRDefault="00BF0644" w:rsidP="00BF0644">
            <w:pPr>
              <w:keepNext/>
              <w:numPr>
                <w:ilvl w:val="0"/>
                <w:numId w:val="18"/>
              </w:numPr>
              <w:spacing w:line="240" w:lineRule="auto"/>
              <w:rPr>
                <w:rFonts w:cs="Arial"/>
                <w:sz w:val="20"/>
                <w:szCs w:val="20"/>
              </w:rPr>
            </w:pPr>
            <w:r w:rsidRPr="00D22CBD">
              <w:rPr>
                <w:rFonts w:cs="Arial"/>
                <w:sz w:val="20"/>
                <w:szCs w:val="20"/>
              </w:rPr>
              <w:t xml:space="preserve">einfacher, der Aufgabe angemessener Wortschatz </w:t>
            </w:r>
          </w:p>
          <w:p w:rsidR="00BF0644" w:rsidRDefault="00BF0644" w:rsidP="00BF0644">
            <w:pPr>
              <w:keepNext/>
              <w:numPr>
                <w:ilvl w:val="0"/>
                <w:numId w:val="18"/>
              </w:numPr>
              <w:spacing w:line="240" w:lineRule="auto"/>
              <w:rPr>
                <w:rFonts w:cs="Arial"/>
                <w:sz w:val="20"/>
                <w:szCs w:val="20"/>
              </w:rPr>
            </w:pPr>
            <w:r w:rsidRPr="00D22CBD">
              <w:rPr>
                <w:rFonts w:cs="Arial"/>
                <w:sz w:val="20"/>
                <w:szCs w:val="20"/>
              </w:rPr>
              <w:t>meist sicherer Gebrauch einfacher Strukturen; Verwendung einzelner komplexer Strukturen</w:t>
            </w:r>
          </w:p>
          <w:p w:rsidR="00BF0644" w:rsidRPr="00D22CBD" w:rsidRDefault="00BF0644" w:rsidP="00BF0644">
            <w:pPr>
              <w:keepNext/>
              <w:numPr>
                <w:ilvl w:val="0"/>
                <w:numId w:val="18"/>
              </w:numPr>
              <w:spacing w:line="240" w:lineRule="auto"/>
              <w:rPr>
                <w:rFonts w:cs="Arial"/>
                <w:sz w:val="20"/>
                <w:szCs w:val="20"/>
              </w:rPr>
            </w:pPr>
            <w:r>
              <w:rPr>
                <w:rFonts w:cs="Arial"/>
                <w:sz w:val="20"/>
                <w:szCs w:val="20"/>
              </w:rPr>
              <w:t>der Aufgabe meist angemessene Textgestaltung</w:t>
            </w:r>
          </w:p>
        </w:tc>
      </w:tr>
      <w:tr w:rsidR="00BF0644" w:rsidRPr="00D22CBD" w:rsidTr="009C31AE">
        <w:trPr>
          <w:trHeight w:val="978"/>
        </w:trPr>
        <w:tc>
          <w:tcPr>
            <w:tcW w:w="1049" w:type="dxa"/>
            <w:vAlign w:val="center"/>
          </w:tcPr>
          <w:p w:rsidR="00BF0644" w:rsidRPr="00D22CBD" w:rsidRDefault="00BF0644" w:rsidP="00BF0644">
            <w:pPr>
              <w:keepNext/>
              <w:jc w:val="center"/>
              <w:rPr>
                <w:rFonts w:cs="Arial"/>
              </w:rPr>
            </w:pPr>
            <w:r w:rsidRPr="00D22CBD">
              <w:rPr>
                <w:rFonts w:cs="Arial"/>
              </w:rPr>
              <w:t>2</w:t>
            </w:r>
          </w:p>
        </w:tc>
        <w:tc>
          <w:tcPr>
            <w:tcW w:w="7831" w:type="dxa"/>
            <w:vAlign w:val="center"/>
          </w:tcPr>
          <w:p w:rsidR="00BF0644" w:rsidRPr="00D22CBD" w:rsidRDefault="00BF0644" w:rsidP="009C31AE">
            <w:pPr>
              <w:keepNext/>
              <w:numPr>
                <w:ilvl w:val="0"/>
                <w:numId w:val="18"/>
              </w:numPr>
              <w:spacing w:line="240" w:lineRule="auto"/>
              <w:rPr>
                <w:rFonts w:cs="Arial"/>
                <w:sz w:val="20"/>
                <w:szCs w:val="20"/>
              </w:rPr>
            </w:pPr>
            <w:r>
              <w:rPr>
                <w:rFonts w:cs="Arial"/>
                <w:sz w:val="20"/>
                <w:szCs w:val="20"/>
              </w:rPr>
              <w:t xml:space="preserve">überwiegend verständlich bei wiederholten </w:t>
            </w:r>
            <w:r w:rsidRPr="00D22CBD">
              <w:rPr>
                <w:rFonts w:cs="Arial"/>
                <w:sz w:val="20"/>
                <w:szCs w:val="20"/>
              </w:rPr>
              <w:t>Normverstöße</w:t>
            </w:r>
            <w:r>
              <w:rPr>
                <w:rFonts w:cs="Arial"/>
                <w:sz w:val="20"/>
                <w:szCs w:val="20"/>
              </w:rPr>
              <w:t>n</w:t>
            </w:r>
          </w:p>
          <w:p w:rsidR="00BF0644" w:rsidRPr="00D22CBD" w:rsidRDefault="00BF0644" w:rsidP="009C31AE">
            <w:pPr>
              <w:keepNext/>
              <w:numPr>
                <w:ilvl w:val="0"/>
                <w:numId w:val="18"/>
              </w:numPr>
              <w:spacing w:line="240" w:lineRule="auto"/>
              <w:rPr>
                <w:rFonts w:cs="Arial"/>
                <w:sz w:val="20"/>
                <w:szCs w:val="20"/>
              </w:rPr>
            </w:pPr>
            <w:r w:rsidRPr="00D22CBD">
              <w:rPr>
                <w:rFonts w:cs="Arial"/>
                <w:sz w:val="20"/>
                <w:szCs w:val="20"/>
              </w:rPr>
              <w:t xml:space="preserve">einfacher, der Aufgabe meist angemessener Wortschatz </w:t>
            </w:r>
          </w:p>
          <w:p w:rsidR="00BF0644" w:rsidRDefault="00BF0644" w:rsidP="009C31AE">
            <w:pPr>
              <w:keepNext/>
              <w:numPr>
                <w:ilvl w:val="0"/>
                <w:numId w:val="18"/>
              </w:numPr>
              <w:spacing w:line="240" w:lineRule="auto"/>
              <w:rPr>
                <w:rFonts w:cs="Arial"/>
                <w:sz w:val="20"/>
                <w:szCs w:val="20"/>
              </w:rPr>
            </w:pPr>
            <w:r w:rsidRPr="00D22CBD">
              <w:rPr>
                <w:rFonts w:cs="Arial"/>
                <w:sz w:val="20"/>
                <w:szCs w:val="20"/>
              </w:rPr>
              <w:t>meist sicherer Gebrauch einfacher Strukturen</w:t>
            </w:r>
          </w:p>
          <w:p w:rsidR="00BF0644" w:rsidRPr="00D22CBD" w:rsidRDefault="00BF0644" w:rsidP="009C31AE">
            <w:pPr>
              <w:keepNext/>
              <w:numPr>
                <w:ilvl w:val="0"/>
                <w:numId w:val="18"/>
              </w:numPr>
              <w:spacing w:line="240" w:lineRule="auto"/>
              <w:rPr>
                <w:rFonts w:cs="Arial"/>
                <w:sz w:val="20"/>
                <w:szCs w:val="20"/>
              </w:rPr>
            </w:pPr>
            <w:r>
              <w:rPr>
                <w:rFonts w:cs="Arial"/>
                <w:sz w:val="20"/>
                <w:szCs w:val="20"/>
              </w:rPr>
              <w:t>der Aufgabe teilweise angemessene Textgestaltung</w:t>
            </w:r>
          </w:p>
        </w:tc>
      </w:tr>
      <w:tr w:rsidR="00BF0644" w:rsidRPr="00B8241C" w:rsidTr="009C31AE">
        <w:trPr>
          <w:trHeight w:val="552"/>
        </w:trPr>
        <w:tc>
          <w:tcPr>
            <w:tcW w:w="1049" w:type="dxa"/>
            <w:vAlign w:val="center"/>
          </w:tcPr>
          <w:p w:rsidR="00BF0644" w:rsidRPr="00D22CBD" w:rsidRDefault="00BF0644" w:rsidP="00BF0644">
            <w:pPr>
              <w:keepNext/>
              <w:jc w:val="center"/>
              <w:rPr>
                <w:rFonts w:cs="Arial"/>
              </w:rPr>
            </w:pPr>
            <w:r w:rsidRPr="00D22CBD">
              <w:rPr>
                <w:rFonts w:cs="Arial"/>
              </w:rPr>
              <w:t>1</w:t>
            </w:r>
          </w:p>
        </w:tc>
        <w:tc>
          <w:tcPr>
            <w:tcW w:w="7831" w:type="dxa"/>
            <w:vAlign w:val="center"/>
          </w:tcPr>
          <w:p w:rsidR="00BF0644" w:rsidRPr="00D22CBD" w:rsidRDefault="00BF0644" w:rsidP="009C31AE">
            <w:pPr>
              <w:keepNext/>
              <w:spacing w:before="60"/>
              <w:rPr>
                <w:rFonts w:cs="Arial"/>
                <w:sz w:val="20"/>
                <w:szCs w:val="20"/>
              </w:rPr>
            </w:pPr>
            <w:r w:rsidRPr="00D22CBD">
              <w:rPr>
                <w:rFonts w:cs="Arial"/>
                <w:sz w:val="20"/>
                <w:szCs w:val="20"/>
              </w:rPr>
              <w:t xml:space="preserve">Verständlichkeit stark eingeschränkt durch fehlerhaften Gebrauch von </w:t>
            </w:r>
          </w:p>
          <w:p w:rsidR="00BF0644" w:rsidRPr="00B8241C" w:rsidRDefault="00BF0644" w:rsidP="009C31AE">
            <w:pPr>
              <w:keepNext/>
              <w:rPr>
                <w:rFonts w:cs="Arial"/>
                <w:sz w:val="20"/>
                <w:szCs w:val="20"/>
              </w:rPr>
            </w:pPr>
            <w:r>
              <w:rPr>
                <w:rFonts w:cs="Arial"/>
                <w:sz w:val="20"/>
                <w:szCs w:val="20"/>
              </w:rPr>
              <w:t xml:space="preserve">Wortschatz und </w:t>
            </w:r>
            <w:r w:rsidRPr="00D22CBD">
              <w:rPr>
                <w:rFonts w:cs="Arial"/>
                <w:sz w:val="20"/>
                <w:szCs w:val="20"/>
              </w:rPr>
              <w:t>Strukturen</w:t>
            </w:r>
          </w:p>
        </w:tc>
      </w:tr>
      <w:tr w:rsidR="00BF0644" w:rsidRPr="00D22CBD" w:rsidTr="00BF0644">
        <w:trPr>
          <w:trHeight w:val="242"/>
        </w:trPr>
        <w:tc>
          <w:tcPr>
            <w:tcW w:w="1049" w:type="dxa"/>
            <w:vAlign w:val="center"/>
          </w:tcPr>
          <w:p w:rsidR="00BF0644" w:rsidRPr="00D22CBD" w:rsidRDefault="00BF0644" w:rsidP="00BF0644">
            <w:pPr>
              <w:keepNext/>
              <w:jc w:val="center"/>
              <w:rPr>
                <w:rFonts w:cs="Arial"/>
              </w:rPr>
            </w:pPr>
            <w:r w:rsidRPr="00D22CBD">
              <w:rPr>
                <w:rFonts w:cs="Arial"/>
              </w:rPr>
              <w:t>0</w:t>
            </w:r>
          </w:p>
        </w:tc>
        <w:tc>
          <w:tcPr>
            <w:tcW w:w="7831" w:type="dxa"/>
            <w:vAlign w:val="center"/>
          </w:tcPr>
          <w:p w:rsidR="00BF0644" w:rsidRPr="00D22CBD" w:rsidRDefault="00BF0644" w:rsidP="00BF0644">
            <w:pPr>
              <w:keepNext/>
              <w:spacing w:before="60" w:after="60"/>
              <w:rPr>
                <w:rFonts w:cs="Arial"/>
                <w:sz w:val="20"/>
                <w:szCs w:val="20"/>
              </w:rPr>
            </w:pPr>
            <w:r w:rsidRPr="00D22CBD">
              <w:rPr>
                <w:rFonts w:cs="Arial"/>
                <w:sz w:val="20"/>
                <w:szCs w:val="20"/>
              </w:rPr>
              <w:t>unverständlich</w:t>
            </w:r>
          </w:p>
        </w:tc>
      </w:tr>
    </w:tbl>
    <w:p w:rsidR="00BF0644" w:rsidRPr="00FE62F3" w:rsidRDefault="00BF0644" w:rsidP="00BF0644">
      <w:pPr>
        <w:spacing w:before="60" w:after="60"/>
        <w:rPr>
          <w:b/>
          <w:lang w:val="ru-RU"/>
        </w:rPr>
      </w:pPr>
    </w:p>
    <w:p w:rsidR="00BF0644" w:rsidRPr="00367738" w:rsidRDefault="00BF0644" w:rsidP="00BF0644">
      <w:pPr>
        <w:spacing w:before="60" w:after="60"/>
        <w:rPr>
          <w:b/>
        </w:rPr>
      </w:pPr>
      <w:r w:rsidRPr="00367738">
        <w:rPr>
          <w:b/>
        </w:rPr>
        <w:t>Didaktische Kommentierung:</w:t>
      </w:r>
    </w:p>
    <w:p w:rsidR="00BF0644" w:rsidRPr="00367738" w:rsidRDefault="00BF0644" w:rsidP="005F37D6">
      <w:pPr>
        <w:suppressAutoHyphens/>
      </w:pPr>
      <w:r w:rsidRPr="00367738">
        <w:t xml:space="preserve">Die Texte sind sprachlich nicht leicht und fordern in hohem Maße die Anwendung von Sprachmittlungsstrategien. Konkret heißt dies: </w:t>
      </w:r>
    </w:p>
    <w:p w:rsidR="00BF0644" w:rsidRPr="00367738" w:rsidRDefault="00BF0644" w:rsidP="005F37D6">
      <w:pPr>
        <w:numPr>
          <w:ilvl w:val="0"/>
          <w:numId w:val="15"/>
        </w:numPr>
        <w:suppressAutoHyphens/>
        <w:spacing w:line="240" w:lineRule="auto"/>
      </w:pPr>
      <w:r w:rsidRPr="00367738">
        <w:t>Die Schüler</w:t>
      </w:r>
      <w:r w:rsidR="009C31AE">
        <w:t>innen und Schüler</w:t>
      </w:r>
      <w:r w:rsidRPr="00367738">
        <w:t xml:space="preserve"> müssen produktiv mit der eigenen sprachlichen Begrenztheit umgehen können, ein wesentlicher Teilaspekt interkultureller Kompetenz: Sie müs</w:t>
      </w:r>
      <w:r w:rsidR="009C31AE">
        <w:t>sen die Texte darauf</w:t>
      </w:r>
      <w:r w:rsidRPr="00367738">
        <w:t>hin untersuchen, welche Inhalte sie sprachlich mitteln möchten und was sie überhaupt mitteln können. Sie müssen sich damit begnügen können, den elaborierten Sprachstil der Prospekte auf die sprachlichen Mittel, die ihnen in der Fremdsprache zur Verfügung stehen, heruntergebrochen zu sehen, ohne dies als eigenes Unvermögen zu deuten und sich damit abschrecken und demotivieren zu lassen. Außerdem müssen sie die Inhalte in einem anderen Sprachregister wiedergeben, nämlich einem informellen.</w:t>
      </w:r>
    </w:p>
    <w:p w:rsidR="00BF0644" w:rsidRPr="00367738" w:rsidRDefault="00BF0644" w:rsidP="005F37D6">
      <w:pPr>
        <w:suppressAutoHyphens/>
        <w:spacing w:line="240" w:lineRule="auto"/>
        <w:ind w:left="720"/>
      </w:pPr>
    </w:p>
    <w:p w:rsidR="00BF0644" w:rsidRPr="00367738" w:rsidRDefault="00BF0644" w:rsidP="005F37D6">
      <w:pPr>
        <w:numPr>
          <w:ilvl w:val="0"/>
          <w:numId w:val="15"/>
        </w:numPr>
        <w:suppressAutoHyphens/>
        <w:spacing w:line="240" w:lineRule="auto"/>
      </w:pPr>
      <w:r w:rsidRPr="00367738">
        <w:t>Die Schüler</w:t>
      </w:r>
      <w:r w:rsidR="009C31AE">
        <w:t>innen und Schüler</w:t>
      </w:r>
      <w:r w:rsidRPr="00367738">
        <w:t xml:space="preserve"> müssen ein Bewusstsein dafür haben, dass manche Begriffe aufgrund kultureller Unterschiede nicht übersetzbar sind und man sie stattdessen erklären oder umschreiben muss. Dies gilt in besonderer Weise für die Anglizismen im Deutschen: </w:t>
      </w:r>
      <w:r w:rsidRPr="00367738">
        <w:rPr>
          <w:i/>
        </w:rPr>
        <w:t xml:space="preserve">Fläming Skate, Audio Guide </w:t>
      </w:r>
      <w:r w:rsidRPr="00806F19">
        <w:t>u.</w:t>
      </w:r>
      <w:r w:rsidR="009C31AE" w:rsidRPr="00806F19">
        <w:t xml:space="preserve"> </w:t>
      </w:r>
      <w:r w:rsidRPr="00806F19">
        <w:t>ä.</w:t>
      </w:r>
      <w:r w:rsidRPr="00367738">
        <w:rPr>
          <w:i/>
        </w:rPr>
        <w:t xml:space="preserve"> </w:t>
      </w:r>
      <w:r w:rsidRPr="00367738">
        <w:t>sind Begriffe, die für die Sprachmittlung in alle übrigen Sprachen neben Englisch eine zusätzliche Anforderung an das interkulturelle Wissen und Bewusstsein der Schüler</w:t>
      </w:r>
      <w:r w:rsidR="009C31AE">
        <w:t>innen und Schüler</w:t>
      </w:r>
      <w:r w:rsidRPr="00367738">
        <w:t xml:space="preserve"> sowie eine erhöhte sprachliche Herausforderung darstellen.</w:t>
      </w:r>
    </w:p>
    <w:p w:rsidR="00BF0644" w:rsidRDefault="00BF0644" w:rsidP="005F37D6">
      <w:pPr>
        <w:suppressAutoHyphens/>
        <w:spacing w:before="60" w:after="60"/>
        <w:rPr>
          <w:b/>
        </w:rPr>
      </w:pPr>
    </w:p>
    <w:p w:rsidR="00BC6F1A" w:rsidRDefault="00BC6F1A" w:rsidP="00BF22FF">
      <w:pPr>
        <w:spacing w:before="60" w:after="60"/>
        <w:rPr>
          <w:b/>
        </w:rPr>
      </w:pPr>
    </w:p>
    <w:p w:rsidR="00BC6F1A" w:rsidRDefault="00BC6F1A" w:rsidP="00BF22FF">
      <w:pPr>
        <w:spacing w:before="60" w:after="60"/>
        <w:rPr>
          <w:b/>
        </w:rPr>
      </w:pPr>
    </w:p>
    <w:p w:rsidR="00BC6F1A" w:rsidRDefault="00BC6F1A" w:rsidP="00BF22FF">
      <w:pPr>
        <w:spacing w:before="60" w:after="60"/>
        <w:rPr>
          <w:b/>
        </w:rPr>
      </w:pPr>
    </w:p>
    <w:p w:rsidR="00BC6F1A" w:rsidRDefault="00BC6F1A" w:rsidP="00BF22FF">
      <w:pPr>
        <w:spacing w:before="60" w:after="60"/>
        <w:rPr>
          <w:b/>
        </w:rPr>
      </w:pPr>
    </w:p>
    <w:p w:rsidR="00BC6F1A" w:rsidRDefault="00BC6F1A" w:rsidP="00BF22FF">
      <w:pPr>
        <w:spacing w:before="60" w:after="60"/>
        <w:rPr>
          <w:b/>
        </w:rPr>
      </w:pPr>
    </w:p>
    <w:p w:rsidR="00BC6F1A" w:rsidRDefault="00BC6F1A" w:rsidP="00BF22FF">
      <w:pPr>
        <w:spacing w:before="60" w:after="60"/>
        <w:rPr>
          <w:b/>
        </w:rPr>
      </w:pPr>
    </w:p>
    <w:p w:rsidR="005F37D6" w:rsidRDefault="005F37D6" w:rsidP="00BF22FF">
      <w:pPr>
        <w:spacing w:before="60" w:after="60"/>
        <w:rPr>
          <w:b/>
        </w:rPr>
      </w:pPr>
    </w:p>
    <w:p w:rsidR="00E12C81" w:rsidRPr="00E12C81" w:rsidRDefault="00E12C81" w:rsidP="00E12C81">
      <w:pPr>
        <w:spacing w:line="360" w:lineRule="auto"/>
        <w:rPr>
          <w:lang w:val="en-US"/>
        </w:rPr>
      </w:pPr>
      <w:r w:rsidRPr="00E12C81">
        <w:rPr>
          <w:lang w:val="en-US"/>
        </w:rPr>
        <w:t>© LISUM 201</w:t>
      </w:r>
      <w:r>
        <w:rPr>
          <w:lang w:val="en-US"/>
        </w:rPr>
        <w:t>6</w:t>
      </w:r>
    </w:p>
    <w:p w:rsidR="008119C5" w:rsidRPr="00CE5636" w:rsidRDefault="00E12C81" w:rsidP="005F37D6">
      <w:pPr>
        <w:spacing w:line="360" w:lineRule="auto"/>
        <w:rPr>
          <w:sz w:val="2"/>
          <w:szCs w:val="2"/>
          <w:lang w:val="en-US"/>
        </w:rPr>
      </w:pPr>
      <w:r w:rsidRPr="00E72168">
        <w:rPr>
          <w:lang w:val="en-US"/>
        </w:rPr>
        <w:t xml:space="preserve">M1 und M2: CC BY 3.0 </w:t>
      </w:r>
      <w:r>
        <w:rPr>
          <w:lang w:val="en-US"/>
        </w:rPr>
        <w:t>DE</w:t>
      </w:r>
    </w:p>
    <w:sectPr w:rsidR="008119C5" w:rsidRPr="00CE5636"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AE" w:rsidRDefault="009C31AE" w:rsidP="00837EC7">
      <w:pPr>
        <w:spacing w:line="240" w:lineRule="auto"/>
      </w:pPr>
      <w:r>
        <w:separator/>
      </w:r>
    </w:p>
  </w:endnote>
  <w:endnote w:type="continuationSeparator" w:id="0">
    <w:p w:rsidR="009C31AE" w:rsidRDefault="009C31AE"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Bold">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Neue-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9C31AE" w:rsidRDefault="009C31AE" w:rsidP="00937B60">
        <w:pPr>
          <w:pStyle w:val="Fuzeile"/>
          <w:tabs>
            <w:tab w:val="clear" w:pos="4536"/>
          </w:tabs>
          <w:jc w:val="center"/>
        </w:pPr>
        <w:r>
          <w:tab/>
        </w:r>
        <w:fldSimple w:instr=" PAGE   \* MERGEFORMAT ">
          <w:r w:rsidR="00AA5FE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AE" w:rsidRDefault="009C31AE" w:rsidP="00837EC7">
      <w:pPr>
        <w:spacing w:line="240" w:lineRule="auto"/>
      </w:pPr>
      <w:r>
        <w:separator/>
      </w:r>
    </w:p>
  </w:footnote>
  <w:footnote w:type="continuationSeparator" w:id="0">
    <w:p w:rsidR="009C31AE" w:rsidRDefault="009C31AE"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AE" w:rsidRPr="00142DFA" w:rsidRDefault="009C31AE"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07A42"/>
    <w:multiLevelType w:val="hybridMultilevel"/>
    <w:tmpl w:val="F7763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051CFB"/>
    <w:multiLevelType w:val="hybridMultilevel"/>
    <w:tmpl w:val="FF6EE576"/>
    <w:lvl w:ilvl="0" w:tplc="C89CB8DA">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4250F5"/>
    <w:multiLevelType w:val="hybridMultilevel"/>
    <w:tmpl w:val="FE882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6F4930"/>
    <w:multiLevelType w:val="hybridMultilevel"/>
    <w:tmpl w:val="D82A6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7D216F0"/>
    <w:multiLevelType w:val="hybridMultilevel"/>
    <w:tmpl w:val="500426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4"/>
  </w:num>
  <w:num w:numId="12">
    <w:abstractNumId w:val="17"/>
  </w:num>
  <w:num w:numId="13">
    <w:abstractNumId w:val="8"/>
  </w:num>
  <w:num w:numId="14">
    <w:abstractNumId w:val="15"/>
  </w:num>
  <w:num w:numId="15">
    <w:abstractNumId w:val="19"/>
  </w:num>
  <w:num w:numId="16">
    <w:abstractNumId w:val="10"/>
  </w:num>
  <w:num w:numId="17">
    <w:abstractNumId w:val="6"/>
  </w:num>
  <w:num w:numId="18">
    <w:abstractNumId w:val="5"/>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rsids>
    <w:rsidRoot w:val="00511575"/>
    <w:rsid w:val="0004165F"/>
    <w:rsid w:val="000636E4"/>
    <w:rsid w:val="000A2A61"/>
    <w:rsid w:val="000A4B8B"/>
    <w:rsid w:val="00133562"/>
    <w:rsid w:val="00136172"/>
    <w:rsid w:val="00142DFA"/>
    <w:rsid w:val="00155F4E"/>
    <w:rsid w:val="001634E6"/>
    <w:rsid w:val="00163D87"/>
    <w:rsid w:val="00185133"/>
    <w:rsid w:val="001A71B9"/>
    <w:rsid w:val="001B043E"/>
    <w:rsid w:val="001C3197"/>
    <w:rsid w:val="001F319E"/>
    <w:rsid w:val="00202F49"/>
    <w:rsid w:val="00206E1F"/>
    <w:rsid w:val="002348B8"/>
    <w:rsid w:val="00270DFC"/>
    <w:rsid w:val="002A04B8"/>
    <w:rsid w:val="002A2294"/>
    <w:rsid w:val="002B14FC"/>
    <w:rsid w:val="002C2C6E"/>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45672"/>
    <w:rsid w:val="0044705F"/>
    <w:rsid w:val="0045370E"/>
    <w:rsid w:val="00467ABE"/>
    <w:rsid w:val="004851BE"/>
    <w:rsid w:val="0049671A"/>
    <w:rsid w:val="00496D76"/>
    <w:rsid w:val="004C485B"/>
    <w:rsid w:val="004C5D31"/>
    <w:rsid w:val="004F3656"/>
    <w:rsid w:val="005052CB"/>
    <w:rsid w:val="00511575"/>
    <w:rsid w:val="00537A2A"/>
    <w:rsid w:val="005960DF"/>
    <w:rsid w:val="005C16CC"/>
    <w:rsid w:val="005F1ACA"/>
    <w:rsid w:val="005F37D6"/>
    <w:rsid w:val="00677337"/>
    <w:rsid w:val="006A22F8"/>
    <w:rsid w:val="006A599E"/>
    <w:rsid w:val="006C713F"/>
    <w:rsid w:val="006D084A"/>
    <w:rsid w:val="006D5EEA"/>
    <w:rsid w:val="006D719E"/>
    <w:rsid w:val="007024FB"/>
    <w:rsid w:val="007357B6"/>
    <w:rsid w:val="00760366"/>
    <w:rsid w:val="007621DD"/>
    <w:rsid w:val="007C1D1C"/>
    <w:rsid w:val="007C32D6"/>
    <w:rsid w:val="007C3E2C"/>
    <w:rsid w:val="007D6BA1"/>
    <w:rsid w:val="00800BD6"/>
    <w:rsid w:val="00806F19"/>
    <w:rsid w:val="008109AD"/>
    <w:rsid w:val="008119C5"/>
    <w:rsid w:val="00820851"/>
    <w:rsid w:val="00825908"/>
    <w:rsid w:val="00826C8F"/>
    <w:rsid w:val="00836987"/>
    <w:rsid w:val="00837EC7"/>
    <w:rsid w:val="00897730"/>
    <w:rsid w:val="008A1768"/>
    <w:rsid w:val="008B1D49"/>
    <w:rsid w:val="008B6E6E"/>
    <w:rsid w:val="008E2ED1"/>
    <w:rsid w:val="008E7D45"/>
    <w:rsid w:val="008F78E6"/>
    <w:rsid w:val="00937B60"/>
    <w:rsid w:val="0095558E"/>
    <w:rsid w:val="00971722"/>
    <w:rsid w:val="009A1D85"/>
    <w:rsid w:val="009B046A"/>
    <w:rsid w:val="009C31AE"/>
    <w:rsid w:val="009E3A36"/>
    <w:rsid w:val="009F42E4"/>
    <w:rsid w:val="00A20523"/>
    <w:rsid w:val="00A366CC"/>
    <w:rsid w:val="00A57E9B"/>
    <w:rsid w:val="00A804F8"/>
    <w:rsid w:val="00A828A1"/>
    <w:rsid w:val="00A973E5"/>
    <w:rsid w:val="00AA5FEA"/>
    <w:rsid w:val="00AB509B"/>
    <w:rsid w:val="00AD39E6"/>
    <w:rsid w:val="00AE2D84"/>
    <w:rsid w:val="00AE3A55"/>
    <w:rsid w:val="00B542E5"/>
    <w:rsid w:val="00B63156"/>
    <w:rsid w:val="00B94BD8"/>
    <w:rsid w:val="00BA5B66"/>
    <w:rsid w:val="00BC2437"/>
    <w:rsid w:val="00BC6F1A"/>
    <w:rsid w:val="00BC763D"/>
    <w:rsid w:val="00BD7E76"/>
    <w:rsid w:val="00BE5AE1"/>
    <w:rsid w:val="00BE7704"/>
    <w:rsid w:val="00BF0644"/>
    <w:rsid w:val="00BF22FF"/>
    <w:rsid w:val="00BF2994"/>
    <w:rsid w:val="00BF4880"/>
    <w:rsid w:val="00C01D4F"/>
    <w:rsid w:val="00C16860"/>
    <w:rsid w:val="00C2144F"/>
    <w:rsid w:val="00C2632F"/>
    <w:rsid w:val="00C47F23"/>
    <w:rsid w:val="00C6552D"/>
    <w:rsid w:val="00C752F4"/>
    <w:rsid w:val="00CB3549"/>
    <w:rsid w:val="00CE5636"/>
    <w:rsid w:val="00D0707C"/>
    <w:rsid w:val="00D226DE"/>
    <w:rsid w:val="00D270BC"/>
    <w:rsid w:val="00D411C2"/>
    <w:rsid w:val="00D41BE0"/>
    <w:rsid w:val="00DC762A"/>
    <w:rsid w:val="00DD0C30"/>
    <w:rsid w:val="00DF308F"/>
    <w:rsid w:val="00E12C81"/>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A24C1"/>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3">
    <w:name w:val="heading 3"/>
    <w:basedOn w:val="Standard"/>
    <w:next w:val="Standard"/>
    <w:link w:val="berschrift3Zchn"/>
    <w:uiPriority w:val="9"/>
    <w:unhideWhenUsed/>
    <w:qFormat/>
    <w:rsid w:val="00BF06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berschrift3Zchn">
    <w:name w:val="Überschrift 3 Zchn"/>
    <w:basedOn w:val="Absatz-Standardschriftart"/>
    <w:link w:val="berschrift3"/>
    <w:uiPriority w:val="9"/>
    <w:rsid w:val="00BF0644"/>
    <w:rPr>
      <w:rFonts w:ascii="Cambria" w:eastAsia="Times New Roman" w:hAnsi="Cambria"/>
      <w:b/>
      <w:bCs/>
      <w:sz w:val="26"/>
      <w:szCs w:val="26"/>
      <w:lang w:eastAsia="en-US"/>
    </w:rPr>
  </w:style>
  <w:style w:type="paragraph" w:customStyle="1" w:styleId="Aufzhlung">
    <w:name w:val="Aufzählung"/>
    <w:basedOn w:val="Standard"/>
    <w:qFormat/>
    <w:rsid w:val="00BF0644"/>
    <w:pPr>
      <w:numPr>
        <w:numId w:val="11"/>
      </w:numPr>
      <w:spacing w:before="80" w:after="80" w:line="240" w:lineRule="auto"/>
    </w:pPr>
    <w:rPr>
      <w:rFonts w:eastAsia="Arial Unicode MS" w:cs="Arial"/>
      <w:color w:val="000000"/>
      <w:lang w:eastAsia="de-DE"/>
    </w:rPr>
  </w:style>
  <w:style w:type="character" w:styleId="Fett">
    <w:name w:val="Strong"/>
    <w:basedOn w:val="Absatz-Standardschriftart"/>
    <w:uiPriority w:val="22"/>
    <w:qFormat/>
    <w:rsid w:val="00BF0644"/>
    <w:rPr>
      <w:b/>
      <w:bCs/>
    </w:rPr>
  </w:style>
  <w:style w:type="paragraph" w:styleId="Textkrper">
    <w:name w:val="Body Text"/>
    <w:basedOn w:val="Standard"/>
    <w:link w:val="TextkrperZchn"/>
    <w:uiPriority w:val="99"/>
    <w:rsid w:val="00BF0644"/>
    <w:pPr>
      <w:spacing w:after="120"/>
    </w:pPr>
  </w:style>
  <w:style w:type="character" w:customStyle="1" w:styleId="TextkrperZchn">
    <w:name w:val="Textkörper Zchn"/>
    <w:basedOn w:val="Absatz-Standardschriftart"/>
    <w:link w:val="Textkrper"/>
    <w:uiPriority w:val="99"/>
    <w:rsid w:val="00BF0644"/>
    <w:rPr>
      <w:rFonts w:ascii="Arial" w:hAnsi="Arial"/>
      <w:sz w:val="22"/>
      <w:szCs w:val="22"/>
      <w:lang w:eastAsia="en-US"/>
    </w:rPr>
  </w:style>
  <w:style w:type="character" w:styleId="Hyperlink">
    <w:name w:val="Hyperlink"/>
    <w:basedOn w:val="Absatz-Standardschriftart"/>
    <w:uiPriority w:val="99"/>
    <w:semiHidden/>
    <w:rsid w:val="00BF0644"/>
    <w:rPr>
      <w:rFonts w:cs="Times New Roman"/>
      <w:color w:val="00B9F2"/>
      <w:u w:val="none"/>
      <w:effect w:val="non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lmpark-babelsberg.de/de/audio-gui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park-babelsberg.d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laeming-skat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2C070-48FC-483E-A4E0-ADB7B19C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6</Pages>
  <Words>1306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2016-04-05T08:14:00Z</dcterms:created>
  <dcterms:modified xsi:type="dcterms:W3CDTF">2016-04-05T08:36:00Z</dcterms:modified>
</cp:coreProperties>
</file>