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2303F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52303F" w:rsidP="001B532A">
            <w:pPr>
              <w:spacing w:before="200" w:after="200"/>
            </w:pPr>
            <w:r>
              <w:t>SU_Handeln_Umgang mit Materialien_A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2303F" w:rsidP="00321743">
            <w:pPr>
              <w:spacing w:before="200" w:after="200"/>
            </w:pPr>
            <w:r>
              <w:t>Handeln (SU-K4)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52303F" w:rsidP="00321743">
            <w:pPr>
              <w:tabs>
                <w:tab w:val="left" w:pos="1373"/>
              </w:tabs>
              <w:spacing w:before="200" w:after="200"/>
            </w:pPr>
            <w:r w:rsidRPr="0083778B">
              <w:t>Nutzung von und Umgang mit Materialien und natürlichen Re</w:t>
            </w:r>
            <w:r w:rsidRPr="0083778B">
              <w:t>s</w:t>
            </w:r>
            <w:r w:rsidRPr="0083778B">
              <w:t>sourcen</w:t>
            </w:r>
            <w:r>
              <w:t xml:space="preserve"> (SU-K4.4)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2303F" w:rsidP="00BE7704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52303F" w:rsidP="00321743">
            <w:pPr>
              <w:tabs>
                <w:tab w:val="left" w:pos="1190"/>
              </w:tabs>
              <w:spacing w:before="200" w:after="200"/>
            </w:pPr>
            <w:r w:rsidRPr="006A6D61">
              <w:t xml:space="preserve">Die Schülerinnen und Schüler können </w:t>
            </w:r>
            <w:r w:rsidRPr="0083778B">
              <w:t>Unterrichtsmaterialien benennen und sie voneinander unterscheiden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52303F" w:rsidP="00321743">
            <w:pPr>
              <w:tabs>
                <w:tab w:val="left" w:pos="1190"/>
              </w:tabs>
              <w:spacing w:before="200" w:after="200"/>
            </w:pPr>
            <w:r>
              <w:t>3.1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2303F" w:rsidRPr="00016091" w:rsidRDefault="0052303F" w:rsidP="0052303F">
            <w:pPr>
              <w:tabs>
                <w:tab w:val="left" w:pos="1190"/>
              </w:tabs>
              <w:spacing w:before="200" w:after="200"/>
              <w:rPr>
                <w:rFonts w:cs="Arial"/>
                <w:color w:val="3E3D40"/>
              </w:rPr>
            </w:pPr>
            <w:r w:rsidRPr="00016091">
              <w:rPr>
                <w:rFonts w:cs="Arial"/>
                <w:color w:val="3E3D40"/>
              </w:rPr>
              <w:t>BC Sprachbildung, Texte schreiben, D</w:t>
            </w:r>
          </w:p>
          <w:p w:rsidR="005C16CC" w:rsidRPr="00202F49" w:rsidRDefault="00584DC5" w:rsidP="0052303F">
            <w:pPr>
              <w:tabs>
                <w:tab w:val="left" w:pos="1190"/>
              </w:tabs>
              <w:spacing w:before="200" w:after="200"/>
            </w:pPr>
            <w:hyperlink r:id="rId8" w:history="1">
              <w:r w:rsidR="0052303F" w:rsidRPr="00016091">
                <w:t>sprachliche Mittel (z. B. Präpositionen, Konjunktionen wie wenn …, dann …, bevor, nachdem, solange) zur Verdeutlichung i</w:t>
              </w:r>
              <w:r w:rsidR="0052303F" w:rsidRPr="00016091">
                <w:t>n</w:t>
              </w:r>
              <w:r w:rsidR="0052303F" w:rsidRPr="00016091">
                <w:t>haltlicher Zusammenhänge anwenden informierende Texte (z. B. Bericht, Beschreibung) unter Nutzung von geeigneten Tex</w:t>
              </w:r>
              <w:r w:rsidR="0052303F" w:rsidRPr="00016091">
                <w:t>t</w:t>
              </w:r>
              <w:r w:rsidR="0052303F" w:rsidRPr="00016091">
                <w:t xml:space="preserve">mustern und -bausteinen sowie von Wortlisten schreiben die eigene Meinung unter Nutzung von geeigneten sprachlichen Mitteln und Wortlisten darlegen </w:t>
              </w:r>
            </w:hyperlink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7462C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7462C">
            <w:pPr>
              <w:tabs>
                <w:tab w:val="left" w:pos="840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5230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7462C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7462C">
            <w:pPr>
              <w:tabs>
                <w:tab w:val="left" w:pos="1735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7462C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37462C">
            <w:pPr>
              <w:spacing w:before="20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37462C">
            <w:pPr>
              <w:spacing w:before="20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7462C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52303F" w:rsidP="00321743">
            <w:pPr>
              <w:spacing w:before="200" w:after="200"/>
            </w:pPr>
            <w:r>
              <w:t>Atlas, Wandkarte, Globus, Lehrbuch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35EA1" w:rsidRPr="00135EA1" w:rsidRDefault="00135EA1" w:rsidP="00BF22FF">
      <w:pPr>
        <w:spacing w:before="60" w:after="60"/>
        <w:rPr>
          <w:b/>
          <w:sz w:val="16"/>
          <w:szCs w:val="16"/>
        </w:rPr>
      </w:pPr>
    </w:p>
    <w:p w:rsidR="0052303F" w:rsidRPr="00121DD9" w:rsidRDefault="0052303F" w:rsidP="0052303F">
      <w:pPr>
        <w:spacing w:before="60" w:after="60"/>
        <w:rPr>
          <w:b/>
        </w:rPr>
      </w:pPr>
      <w:r w:rsidRPr="00121DD9">
        <w:rPr>
          <w:b/>
        </w:rPr>
        <w:t>Verschiedene Materialien helfen uns</w:t>
      </w:r>
    </w:p>
    <w:p w:rsidR="0052303F" w:rsidRPr="00121DD9" w:rsidRDefault="0052303F" w:rsidP="00037F36">
      <w:pPr>
        <w:suppressAutoHyphens/>
        <w:spacing w:before="60" w:after="60"/>
      </w:pPr>
      <w:r>
        <w:t>Im Sachunterricht betrachtet ihr die</w:t>
      </w:r>
      <w:r w:rsidRPr="00121DD9">
        <w:t xml:space="preserve"> Erde.</w:t>
      </w:r>
      <w:r>
        <w:t xml:space="preserve"> Für die Suche nach Antworten nutzt ihr unterschiedliche Materialien.</w:t>
      </w:r>
    </w:p>
    <w:p w:rsidR="0052303F" w:rsidRPr="00135EA1" w:rsidRDefault="0052303F" w:rsidP="00037F36">
      <w:pPr>
        <w:suppressAutoHyphens/>
        <w:spacing w:before="60" w:after="60"/>
        <w:rPr>
          <w:sz w:val="16"/>
          <w:szCs w:val="16"/>
        </w:rPr>
      </w:pPr>
    </w:p>
    <w:p w:rsidR="0052303F" w:rsidRPr="00121DD9" w:rsidRDefault="0052303F" w:rsidP="00037F36">
      <w:pPr>
        <w:suppressAutoHyphens/>
        <w:spacing w:before="60" w:after="60"/>
        <w:rPr>
          <w:sz w:val="24"/>
          <w:szCs w:val="24"/>
        </w:rPr>
      </w:pPr>
      <w:r w:rsidRPr="00F5187C">
        <w:rPr>
          <w:b/>
          <w:sz w:val="24"/>
          <w:szCs w:val="24"/>
        </w:rPr>
        <w:t>Aufgabe</w:t>
      </w:r>
      <w:r>
        <w:rPr>
          <w:b/>
          <w:sz w:val="24"/>
          <w:szCs w:val="24"/>
        </w:rPr>
        <w:t>:</w:t>
      </w:r>
    </w:p>
    <w:p w:rsidR="003E66EC" w:rsidRDefault="003E66EC" w:rsidP="00037F36">
      <w:pPr>
        <w:suppressAutoHyphens/>
        <w:spacing w:before="60" w:after="60"/>
        <w:rPr>
          <w:b/>
        </w:rPr>
      </w:pPr>
      <w:r w:rsidRPr="00121DD9">
        <w:t>Ordne die Wortkarten den passenden Bildkarten zu!</w:t>
      </w:r>
    </w:p>
    <w:p w:rsidR="00420481" w:rsidRPr="00135EA1" w:rsidRDefault="00420481" w:rsidP="00BF22FF">
      <w:pPr>
        <w:spacing w:before="60" w:after="60"/>
        <w:rPr>
          <w:b/>
          <w:sz w:val="16"/>
          <w:szCs w:val="16"/>
        </w:rPr>
      </w:pPr>
    </w:p>
    <w:p w:rsidR="00C402E8" w:rsidRPr="00135EA1" w:rsidRDefault="00C402E8" w:rsidP="00BF22FF">
      <w:pPr>
        <w:spacing w:before="60" w:after="60"/>
        <w:rPr>
          <w:b/>
          <w:sz w:val="24"/>
          <w:szCs w:val="24"/>
          <w:lang w:val="en-US"/>
        </w:rPr>
      </w:pPr>
      <w:r w:rsidRPr="00135EA1">
        <w:rPr>
          <w:b/>
          <w:sz w:val="24"/>
          <w:szCs w:val="24"/>
          <w:lang w:val="en-US"/>
        </w:rPr>
        <w:t>Material:</w:t>
      </w:r>
    </w:p>
    <w:p w:rsidR="00420481" w:rsidRPr="00135EA1" w:rsidRDefault="0052303F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41275</wp:posOffset>
            </wp:positionV>
            <wp:extent cx="3350895" cy="5777230"/>
            <wp:effectExtent l="19050" t="0" r="1905" b="0"/>
            <wp:wrapSquare wrapText="bothSides"/>
            <wp:docPr id="1" name="Bild 4" descr="C:\Users\Witt-S\AppData\Local\Microsoft\Windows\Temporary Internet Files\Content.Word\Neues 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t-S\AppData\Local\Microsoft\Windows\Temporary Internet Files\Content.Word\Neues Bil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577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420481" w:rsidRPr="00135EA1" w:rsidRDefault="00420481" w:rsidP="00BF22FF">
      <w:pPr>
        <w:spacing w:before="60" w:after="60"/>
        <w:rPr>
          <w:b/>
          <w:lang w:val="en-US"/>
        </w:rPr>
      </w:pPr>
    </w:p>
    <w:p w:rsidR="00135EA1" w:rsidRDefault="00135EA1" w:rsidP="00420481">
      <w:pPr>
        <w:rPr>
          <w:lang w:val="en-US"/>
        </w:rPr>
      </w:pPr>
    </w:p>
    <w:p w:rsidR="00135EA1" w:rsidRDefault="00135EA1" w:rsidP="00420481">
      <w:pPr>
        <w:rPr>
          <w:lang w:val="en-US"/>
        </w:rPr>
      </w:pPr>
    </w:p>
    <w:p w:rsidR="0052303F" w:rsidRPr="0052303F" w:rsidRDefault="003C7864" w:rsidP="0042048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8725" cy="419100"/>
            <wp:effectExtent l="19050" t="0" r="9525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81" w:rsidRPr="0052303F">
        <w:rPr>
          <w:lang w:val="en-US"/>
        </w:rPr>
        <w:t xml:space="preserve"> LISUM</w:t>
      </w:r>
    </w:p>
    <w:p w:rsidR="0052303F" w:rsidRPr="0052303F" w:rsidRDefault="0052303F" w:rsidP="0052303F">
      <w:pPr>
        <w:spacing w:before="60" w:after="60"/>
        <w:rPr>
          <w:sz w:val="16"/>
          <w:szCs w:val="16"/>
          <w:lang w:val="en-US"/>
        </w:rPr>
      </w:pPr>
      <w:r w:rsidRPr="0052303F">
        <w:rPr>
          <w:sz w:val="16"/>
          <w:szCs w:val="16"/>
          <w:lang w:val="en-US"/>
        </w:rPr>
        <w:t>Globus: https://commons.wikimedia.org/wiki/File:GEO_Globe.jpg</w:t>
      </w:r>
      <w:r>
        <w:rPr>
          <w:sz w:val="16"/>
          <w:szCs w:val="16"/>
          <w:lang w:val="en-US"/>
        </w:rPr>
        <w:t>;</w:t>
      </w:r>
      <w:r w:rsidRPr="0052303F">
        <w:rPr>
          <w:sz w:val="16"/>
          <w:szCs w:val="16"/>
          <w:lang w:val="en-US"/>
        </w:rPr>
        <w:t xml:space="preserve"> CC BY SA 3.0</w:t>
      </w:r>
    </w:p>
    <w:p w:rsidR="0052303F" w:rsidRPr="0052303F" w:rsidRDefault="0052303F" w:rsidP="0052303F">
      <w:pPr>
        <w:spacing w:before="60" w:after="60"/>
        <w:rPr>
          <w:sz w:val="16"/>
          <w:szCs w:val="16"/>
        </w:rPr>
      </w:pPr>
      <w:r w:rsidRPr="0052303F">
        <w:rPr>
          <w:sz w:val="16"/>
          <w:szCs w:val="16"/>
        </w:rPr>
        <w:t>Buch: https://pixabay.com/de/buch-geschlossen-gr%C3%BCn-hart-307511/;</w:t>
      </w:r>
      <w:r>
        <w:rPr>
          <w:sz w:val="16"/>
          <w:szCs w:val="16"/>
        </w:rPr>
        <w:t xml:space="preserve"> CC0</w:t>
      </w:r>
    </w:p>
    <w:p w:rsidR="00937B60" w:rsidRDefault="0052303F" w:rsidP="0052303F">
      <w:pPr>
        <w:spacing w:before="60" w:after="60"/>
        <w:rPr>
          <w:b/>
        </w:rPr>
      </w:pPr>
      <w:r w:rsidRPr="0052303F">
        <w:rPr>
          <w:sz w:val="16"/>
          <w:szCs w:val="16"/>
        </w:rPr>
        <w:t>Wandkarte und Atlas: Fotos</w:t>
      </w:r>
      <w:r>
        <w:rPr>
          <w:sz w:val="16"/>
          <w:szCs w:val="16"/>
        </w:rPr>
        <w:t xml:space="preserve"> von</w:t>
      </w:r>
      <w:r w:rsidRPr="0052303F">
        <w:rPr>
          <w:sz w:val="16"/>
          <w:szCs w:val="16"/>
        </w:rPr>
        <w:t xml:space="preserve"> B. Wenzel</w:t>
      </w:r>
      <w:r>
        <w:rPr>
          <w:sz w:val="16"/>
          <w:szCs w:val="16"/>
        </w:rPr>
        <w:t>,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420481" w:rsidRDefault="0052303F" w:rsidP="00BF22FF">
      <w:pPr>
        <w:spacing w:before="60" w:after="60"/>
        <w:rPr>
          <w:b/>
        </w:rPr>
      </w:pPr>
      <w:r w:rsidRPr="00121DD9">
        <w:t>Ordne die Wortkarten den passenden Bildkarten zu!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52303F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100330</wp:posOffset>
            </wp:positionV>
            <wp:extent cx="2787650" cy="5012690"/>
            <wp:effectExtent l="19050" t="0" r="0" b="0"/>
            <wp:wrapNone/>
            <wp:docPr id="5" name="Bild 7" descr="C:\Users\Witt-S\AppData\Local\Microsoft\Windows\Temporary Internet Files\Content.Word\Neues Bil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tt-S\AppData\Local\Microsoft\Windows\Temporary Internet Files\Content.Word\Neues Bild (1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501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2303F" w:rsidRDefault="0052303F" w:rsidP="00BF22FF">
      <w:pPr>
        <w:spacing w:before="60" w:after="60"/>
        <w:rPr>
          <w:b/>
        </w:rPr>
      </w:pPr>
    </w:p>
    <w:p w:rsidR="00135EA1" w:rsidRDefault="00135EA1" w:rsidP="00BF22FF">
      <w:pPr>
        <w:spacing w:before="60" w:after="60"/>
        <w:rPr>
          <w:b/>
        </w:rPr>
      </w:pPr>
    </w:p>
    <w:p w:rsidR="0037462C" w:rsidRDefault="0037462C" w:rsidP="00BF22FF">
      <w:pPr>
        <w:spacing w:before="60" w:after="60"/>
        <w:rPr>
          <w:b/>
        </w:rPr>
      </w:pPr>
    </w:p>
    <w:p w:rsidR="0052303F" w:rsidRDefault="0052303F" w:rsidP="00BF22FF">
      <w:pPr>
        <w:spacing w:before="60" w:after="60"/>
        <w:rPr>
          <w:b/>
        </w:rPr>
      </w:pPr>
    </w:p>
    <w:p w:rsidR="00C2144F" w:rsidRPr="00F5351A" w:rsidRDefault="003C7864" w:rsidP="00BF22FF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7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81" w:rsidRPr="00F5351A">
        <w:rPr>
          <w:lang w:val="en-US"/>
        </w:rPr>
        <w:t xml:space="preserve"> LISUM</w:t>
      </w:r>
    </w:p>
    <w:p w:rsidR="0052303F" w:rsidRPr="0052303F" w:rsidRDefault="0052303F" w:rsidP="0052303F">
      <w:pPr>
        <w:spacing w:before="60" w:after="60"/>
        <w:rPr>
          <w:sz w:val="16"/>
          <w:szCs w:val="16"/>
          <w:lang w:val="en-US"/>
        </w:rPr>
      </w:pPr>
      <w:r w:rsidRPr="0052303F">
        <w:rPr>
          <w:sz w:val="16"/>
          <w:szCs w:val="16"/>
          <w:lang w:val="en-US"/>
        </w:rPr>
        <w:t>Globus: https://commons.wikimedia.org/wiki/File:GEO_Globe.jpg</w:t>
      </w:r>
      <w:r>
        <w:rPr>
          <w:sz w:val="16"/>
          <w:szCs w:val="16"/>
          <w:lang w:val="en-US"/>
        </w:rPr>
        <w:t>;</w:t>
      </w:r>
      <w:r w:rsidRPr="0052303F">
        <w:rPr>
          <w:sz w:val="16"/>
          <w:szCs w:val="16"/>
          <w:lang w:val="en-US"/>
        </w:rPr>
        <w:t xml:space="preserve"> CC BY SA 3.0</w:t>
      </w:r>
    </w:p>
    <w:p w:rsidR="0052303F" w:rsidRPr="0052303F" w:rsidRDefault="0052303F" w:rsidP="0052303F">
      <w:pPr>
        <w:spacing w:before="60" w:after="60"/>
        <w:rPr>
          <w:sz w:val="16"/>
          <w:szCs w:val="16"/>
        </w:rPr>
      </w:pPr>
      <w:r w:rsidRPr="0052303F">
        <w:rPr>
          <w:sz w:val="16"/>
          <w:szCs w:val="16"/>
        </w:rPr>
        <w:t>Buch: https://pixabay.com/de/buch-geschlossen-gr%C3%BCn-hart-307511/;</w:t>
      </w:r>
      <w:r>
        <w:rPr>
          <w:sz w:val="16"/>
          <w:szCs w:val="16"/>
        </w:rPr>
        <w:t xml:space="preserve"> CC0</w:t>
      </w:r>
    </w:p>
    <w:p w:rsidR="008119C5" w:rsidRPr="00C2144F" w:rsidRDefault="0052303F" w:rsidP="0037462C">
      <w:pPr>
        <w:spacing w:before="60" w:after="60"/>
        <w:rPr>
          <w:sz w:val="2"/>
          <w:szCs w:val="2"/>
        </w:rPr>
      </w:pPr>
      <w:r w:rsidRPr="0052303F">
        <w:rPr>
          <w:sz w:val="16"/>
          <w:szCs w:val="16"/>
        </w:rPr>
        <w:t>Wandkarte und Atlas: Fotos</w:t>
      </w:r>
      <w:r>
        <w:rPr>
          <w:sz w:val="16"/>
          <w:szCs w:val="16"/>
        </w:rPr>
        <w:t xml:space="preserve"> von</w:t>
      </w:r>
      <w:r w:rsidRPr="0052303F">
        <w:rPr>
          <w:sz w:val="16"/>
          <w:szCs w:val="16"/>
        </w:rPr>
        <w:t xml:space="preserve"> B. Wenzel</w:t>
      </w:r>
      <w:r>
        <w:rPr>
          <w:sz w:val="16"/>
          <w:szCs w:val="16"/>
        </w:rPr>
        <w:t>,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40" w:rsidRDefault="00B91340" w:rsidP="00837EC7">
      <w:pPr>
        <w:spacing w:line="240" w:lineRule="auto"/>
      </w:pPr>
      <w:r>
        <w:separator/>
      </w:r>
    </w:p>
  </w:endnote>
  <w:endnote w:type="continuationSeparator" w:id="0">
    <w:p w:rsidR="00B91340" w:rsidRDefault="00B9134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354E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40" w:rsidRDefault="00B91340" w:rsidP="00837EC7">
      <w:pPr>
        <w:spacing w:line="240" w:lineRule="auto"/>
      </w:pPr>
      <w:r>
        <w:separator/>
      </w:r>
    </w:p>
  </w:footnote>
  <w:footnote w:type="continuationSeparator" w:id="0">
    <w:p w:rsidR="00B91340" w:rsidRDefault="00B9134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7F36"/>
    <w:rsid w:val="0004165F"/>
    <w:rsid w:val="000636E4"/>
    <w:rsid w:val="000A2A61"/>
    <w:rsid w:val="000A4B8B"/>
    <w:rsid w:val="00133562"/>
    <w:rsid w:val="00135EA1"/>
    <w:rsid w:val="00136172"/>
    <w:rsid w:val="00142DFA"/>
    <w:rsid w:val="00155F4E"/>
    <w:rsid w:val="001634E6"/>
    <w:rsid w:val="00163D87"/>
    <w:rsid w:val="00185133"/>
    <w:rsid w:val="001A71B9"/>
    <w:rsid w:val="001B043E"/>
    <w:rsid w:val="001B532A"/>
    <w:rsid w:val="001C3197"/>
    <w:rsid w:val="001F319E"/>
    <w:rsid w:val="00202F49"/>
    <w:rsid w:val="00206E1F"/>
    <w:rsid w:val="002348B8"/>
    <w:rsid w:val="002354E7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7462C"/>
    <w:rsid w:val="00381AB2"/>
    <w:rsid w:val="0039661C"/>
    <w:rsid w:val="003C7864"/>
    <w:rsid w:val="003E66EC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066CC"/>
    <w:rsid w:val="00511575"/>
    <w:rsid w:val="0052303F"/>
    <w:rsid w:val="00537A2A"/>
    <w:rsid w:val="005529D4"/>
    <w:rsid w:val="00584DC5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70B1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84D3A"/>
    <w:rsid w:val="00B91340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02E8"/>
    <w:rsid w:val="00C47F23"/>
    <w:rsid w:val="00C6552D"/>
    <w:rsid w:val="00C752F4"/>
    <w:rsid w:val="00CB3549"/>
    <w:rsid w:val="00CD3432"/>
    <w:rsid w:val="00D06885"/>
    <w:rsid w:val="00D0707C"/>
    <w:rsid w:val="00D226DE"/>
    <w:rsid w:val="00D270BC"/>
    <w:rsid w:val="00D41BE0"/>
    <w:rsid w:val="00D44F9A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7D03"/>
    <w:rsid w:val="00F17F92"/>
    <w:rsid w:val="00F2257F"/>
    <w:rsid w:val="00F372D1"/>
    <w:rsid w:val="00F5187C"/>
    <w:rsid w:val="00F5351A"/>
    <w:rsid w:val="00F86862"/>
    <w:rsid w:val="00FA0BB9"/>
    <w:rsid w:val="00FC235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server.berlin-brandenburg.de/rlp-online/c-faecher/einzelansicht-der-standards/?tx_kompetenzen_pi1%5buid%5d=2895&amp;tx_kompetenzen_pi1%5bsearchFirstAreaOfCompetence%5d=&amp;tx_kompetenzen_pi1%5baction%5d=show&amp;tx_kompetenzen_pi1%5bcontroller%5d=Standard&amp;cHash=8ebc341594cda2f62ea7535a7bcb58e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E8E6-C3D9-43ED-A388-951A5A9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314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cp:lastPrinted>2016-01-26T11:48:00Z</cp:lastPrinted>
  <dcterms:created xsi:type="dcterms:W3CDTF">2016-03-11T08:07:00Z</dcterms:created>
  <dcterms:modified xsi:type="dcterms:W3CDTF">2016-03-11T08:07:00Z</dcterms:modified>
</cp:coreProperties>
</file>