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23BDB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D4D6B" w:rsidRPr="008A1768" w:rsidRDefault="00023BDB" w:rsidP="003066F7">
            <w:pPr>
              <w:tabs>
                <w:tab w:val="center" w:pos="3108"/>
              </w:tabs>
              <w:spacing w:before="200" w:after="200"/>
            </w:pPr>
            <w:r w:rsidRPr="00023BDB"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D4D6B" w:rsidRPr="008F29AB" w:rsidRDefault="00023BDB" w:rsidP="008F29AB">
            <w:pPr>
              <w:tabs>
                <w:tab w:val="left" w:pos="1373"/>
              </w:tabs>
              <w:spacing w:before="200" w:after="200"/>
            </w:pPr>
            <w:r w:rsidRPr="00023BDB">
              <w:t>Fachsprache kennen und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B6028" w:rsidP="00023BDB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D4D6B" w:rsidRPr="008A1768" w:rsidRDefault="00505F97" w:rsidP="00152DB3">
            <w:pPr>
              <w:tabs>
                <w:tab w:val="left" w:pos="1190"/>
              </w:tabs>
              <w:spacing w:before="200" w:after="200"/>
            </w:pPr>
            <w:r w:rsidRPr="00A43BED">
              <w:rPr>
                <w:rFonts w:cs="Arial"/>
              </w:rPr>
              <w:t xml:space="preserve">Die Schülerinnen und Schüler können </w:t>
            </w:r>
            <w:r w:rsidR="000B6028" w:rsidRPr="00A43BED">
              <w:t xml:space="preserve">Fachbegriffe </w:t>
            </w:r>
            <w:r w:rsidR="00152DB3" w:rsidRPr="00A43BED">
              <w:t>in ihrem Kontext anwenden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2A7EB7" w:rsidRDefault="002A7EB7" w:rsidP="002A7EB7">
            <w:pPr>
              <w:tabs>
                <w:tab w:val="left" w:pos="1190"/>
              </w:tabs>
              <w:spacing w:before="200" w:after="200"/>
            </w:pPr>
            <w:r>
              <w:t>3.5 Tier</w:t>
            </w:r>
          </w:p>
          <w:p w:rsidR="00505F97" w:rsidRPr="00202F49" w:rsidRDefault="002A7EB7" w:rsidP="002A7EB7">
            <w:pPr>
              <w:tabs>
                <w:tab w:val="left" w:pos="1190"/>
              </w:tabs>
              <w:spacing w:before="200" w:after="200"/>
            </w:pPr>
            <w:r>
              <w:t>Thema: Welche Tiere leben bei uns?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B96F8A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6F8A" w:rsidRDefault="00B96F8A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6F8A" w:rsidRPr="00202F49" w:rsidRDefault="00B96F8A" w:rsidP="00046CB1">
            <w:pPr>
              <w:tabs>
                <w:tab w:val="left" w:pos="1190"/>
              </w:tabs>
              <w:spacing w:before="200" w:after="200"/>
            </w:pPr>
            <w:r>
              <w:t>1.3.3 Produktion Sprechen/Überlegungen zu einem Thema darlegen/D.2</w:t>
            </w:r>
          </w:p>
        </w:tc>
      </w:tr>
      <w:tr w:rsidR="00B96F8A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B96F8A" w:rsidRPr="008119C5" w:rsidRDefault="00B96F8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B96F8A" w:rsidRPr="00E51CF7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96F8A" w:rsidRPr="00E51CF7" w:rsidRDefault="00B96F8A" w:rsidP="006D084A">
            <w:pPr>
              <w:tabs>
                <w:tab w:val="left" w:pos="840"/>
              </w:tabs>
              <w:spacing w:before="200" w:after="200"/>
            </w:pPr>
            <w:r w:rsidRPr="00E51CF7">
              <w:t>offen</w:t>
            </w:r>
            <w:r w:rsidRPr="00E51CF7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96F8A" w:rsidRPr="002A7EB7" w:rsidRDefault="00B96F8A" w:rsidP="006D084A">
            <w:pPr>
              <w:spacing w:before="200" w:after="200"/>
            </w:pPr>
            <w:r w:rsidRPr="002A7EB7">
              <w:t>halboffen</w:t>
            </w:r>
            <w:r w:rsidRPr="002A7EB7"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96F8A" w:rsidRPr="00E51CF7" w:rsidRDefault="00B96F8A" w:rsidP="006D084A">
            <w:pPr>
              <w:tabs>
                <w:tab w:val="left" w:pos="1735"/>
              </w:tabs>
              <w:spacing w:before="200" w:after="200"/>
              <w:rPr>
                <w:color w:val="000000" w:themeColor="text1"/>
              </w:rPr>
            </w:pPr>
            <w:r w:rsidRPr="00E51CF7">
              <w:rPr>
                <w:color w:val="000000" w:themeColor="text1"/>
              </w:rPr>
              <w:t>geschlossen</w:t>
            </w:r>
            <w:r w:rsidRPr="00E51CF7">
              <w:rPr>
                <w:color w:val="000000" w:themeColor="text1"/>
              </w:rPr>
              <w:tab/>
            </w:r>
          </w:p>
        </w:tc>
      </w:tr>
      <w:tr w:rsidR="00B96F8A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B96F8A" w:rsidRPr="008119C5" w:rsidRDefault="00B96F8A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B96F8A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B96F8A" w:rsidRPr="008119C5" w:rsidRDefault="00B96F8A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B96F8A" w:rsidRPr="008119C5" w:rsidRDefault="00B96F8A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B96F8A" w:rsidRPr="008119C5" w:rsidRDefault="00B96F8A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B96F8A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B96F8A" w:rsidRDefault="00B96F8A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B96F8A" w:rsidRPr="008A1768" w:rsidRDefault="00B96F8A" w:rsidP="00321743">
            <w:pPr>
              <w:spacing w:before="200" w:after="200"/>
            </w:pPr>
            <w:r>
              <w:t>Tier, Eichhörnchen, Körperbau, Anpassung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455E4E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394543" w:rsidRDefault="00394543" w:rsidP="00455E4E">
      <w:pPr>
        <w:spacing w:before="60" w:after="60"/>
        <w:rPr>
          <w:b/>
        </w:rPr>
      </w:pPr>
    </w:p>
    <w:p w:rsidR="00DA4F74" w:rsidRDefault="00DA4F74" w:rsidP="00455E4E">
      <w:pPr>
        <w:spacing w:before="60" w:after="60"/>
        <w:rPr>
          <w:b/>
        </w:rPr>
      </w:pPr>
      <w:r>
        <w:rPr>
          <w:b/>
        </w:rPr>
        <w:t>Das Verhalten von Eichhörnchen</w:t>
      </w:r>
    </w:p>
    <w:p w:rsidR="00DA4F74" w:rsidRDefault="002E21C7" w:rsidP="00455E4E">
      <w:pPr>
        <w:spacing w:before="60" w:after="60"/>
      </w:pPr>
      <w:r>
        <w:t>Wir haben gemeinsam Eichhörnchen im Park beobachtet</w:t>
      </w:r>
      <w:r w:rsidR="001D0308">
        <w:t xml:space="preserve"> und viele Informationen über das flinke Tier gesammelt.</w:t>
      </w:r>
      <w:r w:rsidR="00DA4F74">
        <w:t xml:space="preserve"> Die Fotos zeigen Eichhörnchen bei verschiedenen Tätigkeiten.</w:t>
      </w:r>
    </w:p>
    <w:p w:rsidR="009824F5" w:rsidRDefault="009824F5" w:rsidP="00455E4E">
      <w:pPr>
        <w:spacing w:before="60" w:after="60"/>
      </w:pPr>
    </w:p>
    <w:tbl>
      <w:tblPr>
        <w:tblW w:w="0" w:type="auto"/>
        <w:tblLook w:val="04A0"/>
      </w:tblPr>
      <w:tblGrid>
        <w:gridCol w:w="3410"/>
        <w:gridCol w:w="2450"/>
        <w:gridCol w:w="3426"/>
      </w:tblGrid>
      <w:tr w:rsidR="006E18BD" w:rsidRPr="006E18BD" w:rsidTr="009824F5">
        <w:trPr>
          <w:trHeight w:val="3866"/>
        </w:trPr>
        <w:tc>
          <w:tcPr>
            <w:tcW w:w="3384" w:type="dxa"/>
          </w:tcPr>
          <w:p w:rsidR="00DA4F74" w:rsidRDefault="004C07A9" w:rsidP="006E18BD">
            <w:pPr>
              <w:keepNext/>
              <w:spacing w:before="60" w:after="60"/>
            </w:pPr>
            <w:bookmarkStart w:id="0" w:name="_GoBack"/>
            <w:r>
              <w:rPr>
                <w:rFonts w:cs="Arial"/>
                <w:noProof/>
                <w:color w:val="000000"/>
                <w:sz w:val="25"/>
                <w:szCs w:val="25"/>
                <w:lang w:eastAsia="de-DE"/>
              </w:rPr>
              <w:drawing>
                <wp:inline distT="0" distB="0" distL="0" distR="0">
                  <wp:extent cx="2009140" cy="1616075"/>
                  <wp:effectExtent l="19050" t="0" r="0" b="0"/>
                  <wp:docPr id="2" name="Bild 2" descr="Red squirrel (Sciurus vulgaris), in woodland, south west England, United Kingdom,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d squirrel (Sciurus vulgaris), in woodland, south west England, United Kingdom,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7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A4F74" w:rsidRPr="006E18BD" w:rsidRDefault="00DA4F74" w:rsidP="00EE0C6C">
            <w:pPr>
              <w:pStyle w:val="Beschriftung"/>
              <w:rPr>
                <w:b w:val="0"/>
              </w:rPr>
            </w:pPr>
            <w:r>
              <w:t>A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2511" w:type="dxa"/>
          </w:tcPr>
          <w:p w:rsidR="00DA4F74" w:rsidRPr="006E18BD" w:rsidRDefault="004C07A9" w:rsidP="006E18BD">
            <w:pPr>
              <w:spacing w:before="60" w:after="60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40640</wp:posOffset>
                  </wp:positionV>
                  <wp:extent cx="1492885" cy="2215515"/>
                  <wp:effectExtent l="19050" t="0" r="0" b="0"/>
                  <wp:wrapNone/>
                  <wp:docPr id="15" name="Bild 15" descr="Eichhörnchen_im_Kirschba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ichhörnchen_im_Kirschba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21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6E18BD" w:rsidRDefault="00DA4F74" w:rsidP="006E18BD">
            <w:pPr>
              <w:spacing w:before="60" w:after="60"/>
              <w:rPr>
                <w:b/>
              </w:rPr>
            </w:pPr>
          </w:p>
          <w:p w:rsidR="00DA4F74" w:rsidRPr="00DA4F74" w:rsidRDefault="00DA4F74" w:rsidP="006E18BD">
            <w:pPr>
              <w:spacing w:before="60" w:after="60"/>
            </w:pPr>
            <w:r w:rsidRPr="005933A8">
              <w:rPr>
                <w:b/>
                <w:sz w:val="20"/>
                <w:szCs w:val="20"/>
              </w:rPr>
              <w:t>B</w:t>
            </w:r>
            <w:r w:rsidRPr="005933A8">
              <w:rPr>
                <w:rStyle w:val="Funotenzeichen"/>
                <w:b/>
                <w:sz w:val="20"/>
                <w:szCs w:val="20"/>
              </w:rPr>
              <w:footnoteReference w:id="2"/>
            </w:r>
          </w:p>
        </w:tc>
        <w:tc>
          <w:tcPr>
            <w:tcW w:w="3391" w:type="dxa"/>
          </w:tcPr>
          <w:p w:rsidR="00DA4F74" w:rsidRDefault="004C07A9" w:rsidP="006E18BD">
            <w:pPr>
              <w:keepNext/>
              <w:spacing w:before="60" w:after="60"/>
            </w:pPr>
            <w:r>
              <w:rPr>
                <w:rFonts w:cs="Arial"/>
                <w:noProof/>
                <w:color w:val="000000"/>
                <w:sz w:val="25"/>
                <w:szCs w:val="25"/>
                <w:lang w:eastAsia="de-DE"/>
              </w:rPr>
              <w:drawing>
                <wp:inline distT="0" distB="0" distL="0" distR="0">
                  <wp:extent cx="2015490" cy="1622425"/>
                  <wp:effectExtent l="19050" t="0" r="3810" b="0"/>
                  <wp:docPr id="3" name="Bild 3" descr="springendes Eichhörnch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endes Eichhörnch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0088" r="3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74" w:rsidRPr="006E18BD" w:rsidRDefault="00DA4F74" w:rsidP="00DA4F74">
            <w:pPr>
              <w:pStyle w:val="Beschriftung"/>
              <w:rPr>
                <w:b w:val="0"/>
              </w:rPr>
            </w:pPr>
            <w:r>
              <w:t>C</w:t>
            </w:r>
            <w:r>
              <w:rPr>
                <w:rStyle w:val="Funotenzeichen"/>
              </w:rPr>
              <w:footnoteReference w:id="3"/>
            </w:r>
            <w:r>
              <w:t xml:space="preserve"> </w:t>
            </w:r>
          </w:p>
        </w:tc>
      </w:tr>
    </w:tbl>
    <w:p w:rsidR="002E21C7" w:rsidRDefault="002E21C7" w:rsidP="00455E4E">
      <w:pPr>
        <w:spacing w:before="60" w:after="60"/>
        <w:rPr>
          <w:b/>
        </w:rPr>
      </w:pPr>
    </w:p>
    <w:p w:rsidR="00455E4E" w:rsidRDefault="00455E4E" w:rsidP="00455E4E">
      <w:pPr>
        <w:spacing w:before="60" w:after="60"/>
        <w:rPr>
          <w:b/>
        </w:rPr>
      </w:pPr>
      <w:r>
        <w:rPr>
          <w:b/>
        </w:rPr>
        <w:t>Aufgabe:</w:t>
      </w:r>
    </w:p>
    <w:p w:rsidR="00EE0C6C" w:rsidRDefault="006B20AB" w:rsidP="00076032">
      <w:pPr>
        <w:spacing w:before="60" w:after="60"/>
      </w:pPr>
      <w:r>
        <w:t xml:space="preserve">Schau dir </w:t>
      </w:r>
      <w:r w:rsidR="00914781">
        <w:t>die</w:t>
      </w:r>
      <w:r w:rsidR="00EE0C6C">
        <w:t xml:space="preserve"> </w:t>
      </w:r>
      <w:r w:rsidR="00BE26DD">
        <w:t>Foto</w:t>
      </w:r>
      <w:r w:rsidR="00914781">
        <w:t>s</w:t>
      </w:r>
      <w:r>
        <w:t xml:space="preserve"> genau an.</w:t>
      </w:r>
      <w:r w:rsidR="00564B3A" w:rsidRPr="00455E4E">
        <w:t xml:space="preserve"> </w:t>
      </w:r>
      <w:r w:rsidR="005E52AC">
        <w:t>Beschreibe</w:t>
      </w:r>
      <w:r w:rsidR="00564B3A" w:rsidRPr="00455E4E">
        <w:t xml:space="preserve"> </w:t>
      </w:r>
      <w:r w:rsidR="003F7ACD">
        <w:t>das Verhalten des Eichhörnchens</w:t>
      </w:r>
      <w:r w:rsidR="00914781">
        <w:t xml:space="preserve"> auf den einze</w:t>
      </w:r>
      <w:r w:rsidR="00914781">
        <w:t>l</w:t>
      </w:r>
      <w:r w:rsidR="00914781">
        <w:t>nen Bildern</w:t>
      </w:r>
      <w:r w:rsidR="002E21C7">
        <w:t>!</w:t>
      </w:r>
    </w:p>
    <w:p w:rsidR="00EE0C6C" w:rsidRDefault="006B20AB" w:rsidP="00076032">
      <w:pPr>
        <w:spacing w:before="60" w:after="60"/>
      </w:pPr>
      <w:r>
        <w:t>B</w:t>
      </w:r>
      <w:r w:rsidR="00564B3A" w:rsidRPr="00455E4E">
        <w:t xml:space="preserve">enutze </w:t>
      </w:r>
      <w:r w:rsidR="00C7535C">
        <w:t>folgende Wörter</w:t>
      </w:r>
      <w:r w:rsidR="00EE0C6C">
        <w:t>:</w:t>
      </w:r>
      <w:r w:rsidR="00C7535C">
        <w:t xml:space="preserve"> </w:t>
      </w:r>
    </w:p>
    <w:p w:rsidR="006B20AB" w:rsidRDefault="00BE26DD" w:rsidP="00076032">
      <w:pPr>
        <w:spacing w:before="60" w:after="60"/>
      </w:pPr>
      <w:r>
        <w:t xml:space="preserve">Foto </w:t>
      </w:r>
      <w:r w:rsidR="004F3A0F">
        <w:t xml:space="preserve">A) </w:t>
      </w:r>
      <w:r w:rsidR="00564B3A" w:rsidRPr="00455E4E">
        <w:t>Vorderpfote</w:t>
      </w:r>
      <w:r w:rsidR="003F7ACD">
        <w:t>,</w:t>
      </w:r>
      <w:r w:rsidR="00564B3A" w:rsidRPr="00455E4E">
        <w:t xml:space="preserve"> </w:t>
      </w:r>
      <w:r w:rsidR="006B20AB">
        <w:t>Greifzehen, Hinterbeine</w:t>
      </w:r>
    </w:p>
    <w:p w:rsidR="006B20AB" w:rsidRDefault="00BE26DD" w:rsidP="00076032">
      <w:pPr>
        <w:spacing w:before="60" w:after="60"/>
      </w:pPr>
      <w:r>
        <w:t xml:space="preserve">Foto </w:t>
      </w:r>
      <w:r w:rsidR="004F3A0F">
        <w:t xml:space="preserve">B) Kletterer, scharfe </w:t>
      </w:r>
      <w:r w:rsidR="004F3A0F" w:rsidRPr="00455E4E">
        <w:t>Krallen</w:t>
      </w:r>
      <w:r w:rsidR="004F3A0F">
        <w:t>, Klammerreflex</w:t>
      </w:r>
      <w:r w:rsidR="00394543">
        <w:t>,</w:t>
      </w:r>
      <w:r w:rsidR="00C7535C">
        <w:t xml:space="preserve"> sicherer Halt</w:t>
      </w:r>
      <w:r w:rsidR="00076032">
        <w:t xml:space="preserve"> </w:t>
      </w:r>
    </w:p>
    <w:p w:rsidR="00076032" w:rsidRDefault="00BE26DD" w:rsidP="00076032">
      <w:pPr>
        <w:spacing w:before="60" w:after="60"/>
      </w:pPr>
      <w:r>
        <w:t xml:space="preserve">Foto </w:t>
      </w:r>
      <w:r w:rsidR="00076032">
        <w:t xml:space="preserve">C) </w:t>
      </w:r>
      <w:r w:rsidR="006B20AB">
        <w:t xml:space="preserve">balancieren, </w:t>
      </w:r>
      <w:r w:rsidR="00076032">
        <w:t xml:space="preserve">buschiger Schwanz, Baumaterial, </w:t>
      </w:r>
      <w:proofErr w:type="spellStart"/>
      <w:r w:rsidR="00076032">
        <w:t>Ko</w:t>
      </w:r>
      <w:r w:rsidR="006B20AB">
        <w:t>bel</w:t>
      </w:r>
      <w:proofErr w:type="spellEnd"/>
    </w:p>
    <w:p w:rsidR="008645D1" w:rsidRDefault="008645D1" w:rsidP="00BF22FF">
      <w:pPr>
        <w:spacing w:before="60" w:after="60"/>
      </w:pPr>
    </w:p>
    <w:p w:rsidR="00455E4E" w:rsidRDefault="00455E4E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807E09" w:rsidRPr="004C07A9" w:rsidRDefault="00807E09" w:rsidP="00BF22FF">
      <w:pPr>
        <w:spacing w:before="60" w:after="60"/>
        <w:rPr>
          <w:rFonts w:cs="Arial"/>
          <w:color w:val="000000"/>
          <w:sz w:val="25"/>
          <w:szCs w:val="25"/>
        </w:rPr>
      </w:pPr>
    </w:p>
    <w:p w:rsidR="00EE0C6C" w:rsidRDefault="00807E09" w:rsidP="00807E09">
      <w:pPr>
        <w:rPr>
          <w:b/>
        </w:rPr>
      </w:pPr>
      <w:r w:rsidRPr="00807E09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5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A44">
        <w:rPr>
          <w:noProof/>
          <w:lang w:eastAsia="de-DE"/>
        </w:rPr>
        <w:t xml:space="preserve"> </w:t>
      </w:r>
      <w:r w:rsidR="00561A44">
        <w:t>LISUM</w:t>
      </w:r>
      <w:r w:rsidR="00561A44">
        <w:rPr>
          <w:b/>
        </w:rPr>
        <w:br w:type="page"/>
      </w:r>
    </w:p>
    <w:p w:rsidR="00F5187C" w:rsidRDefault="00F5187C" w:rsidP="005E52AC">
      <w:pPr>
        <w:spacing w:line="240" w:lineRule="auto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123E24" w:rsidRPr="00123E24" w:rsidRDefault="00123E24" w:rsidP="00123E24">
      <w:pPr>
        <w:spacing w:line="240" w:lineRule="auto"/>
        <w:rPr>
          <w:b/>
        </w:rPr>
      </w:pPr>
    </w:p>
    <w:p w:rsidR="00E41B69" w:rsidRDefault="00E41B69" w:rsidP="00E41B69">
      <w:pPr>
        <w:spacing w:before="60" w:after="60"/>
      </w:pPr>
      <w:r>
        <w:t>Schau dir die Fotos genau an.</w:t>
      </w:r>
      <w:r w:rsidRPr="00455E4E">
        <w:t xml:space="preserve"> </w:t>
      </w:r>
      <w:r>
        <w:t>Beschreibe</w:t>
      </w:r>
      <w:r w:rsidRPr="00455E4E">
        <w:t xml:space="preserve"> </w:t>
      </w:r>
      <w:r>
        <w:t>das Verhalten des Eichhörnchens auf den einze</w:t>
      </w:r>
      <w:r>
        <w:t>l</w:t>
      </w:r>
      <w:r>
        <w:t>nen Bildern!</w:t>
      </w:r>
    </w:p>
    <w:p w:rsidR="007E7D2F" w:rsidRDefault="007E7D2F" w:rsidP="007E7D2F">
      <w:pPr>
        <w:spacing w:before="60" w:after="60"/>
      </w:pPr>
      <w:r>
        <w:t>B</w:t>
      </w:r>
      <w:r w:rsidRPr="00455E4E">
        <w:t xml:space="preserve">enutze </w:t>
      </w:r>
      <w:r>
        <w:t xml:space="preserve">folgende Wörter: </w:t>
      </w:r>
    </w:p>
    <w:p w:rsidR="007E7D2F" w:rsidRDefault="007E7D2F" w:rsidP="007E7D2F">
      <w:pPr>
        <w:spacing w:before="60" w:after="60"/>
      </w:pPr>
      <w:r>
        <w:t xml:space="preserve">Foto A) </w:t>
      </w:r>
      <w:r w:rsidRPr="00455E4E">
        <w:t>Vorderpfote</w:t>
      </w:r>
      <w:r>
        <w:t>,</w:t>
      </w:r>
      <w:r w:rsidRPr="00455E4E">
        <w:t xml:space="preserve"> </w:t>
      </w:r>
      <w:r>
        <w:t>Greifzehen, Hinterbeine</w:t>
      </w:r>
    </w:p>
    <w:p w:rsidR="007E7D2F" w:rsidRDefault="007E7D2F" w:rsidP="007E7D2F">
      <w:pPr>
        <w:spacing w:before="60" w:after="60"/>
      </w:pPr>
      <w:r>
        <w:t xml:space="preserve">Foto B) Kletterer, scharfe </w:t>
      </w:r>
      <w:r w:rsidRPr="00455E4E">
        <w:t>Krallen</w:t>
      </w:r>
      <w:r>
        <w:t xml:space="preserve">, Klammerreflex, sicherer Halt </w:t>
      </w:r>
    </w:p>
    <w:p w:rsidR="007E7D2F" w:rsidRDefault="007E7D2F" w:rsidP="007E7D2F">
      <w:pPr>
        <w:spacing w:before="60" w:after="60"/>
      </w:pPr>
      <w:r>
        <w:t xml:space="preserve">Foto C) balancieren, buschiger Schwanz, Baumaterial, </w:t>
      </w:r>
      <w:proofErr w:type="spellStart"/>
      <w:r>
        <w:t>Kobel</w:t>
      </w:r>
      <w:proofErr w:type="spellEnd"/>
    </w:p>
    <w:p w:rsidR="00EE0C6C" w:rsidRDefault="00EE0C6C" w:rsidP="00564B3A">
      <w:pPr>
        <w:spacing w:line="240" w:lineRule="auto"/>
      </w:pPr>
    </w:p>
    <w:p w:rsidR="00EE0C6C" w:rsidRDefault="00EE0C6C" w:rsidP="00564B3A">
      <w:pPr>
        <w:spacing w:line="240" w:lineRule="auto"/>
      </w:pPr>
    </w:p>
    <w:p w:rsidR="00564B3A" w:rsidRPr="005E52AC" w:rsidRDefault="00564B3A" w:rsidP="00564B3A">
      <w:pPr>
        <w:spacing w:line="240" w:lineRule="auto"/>
      </w:pPr>
      <w:r w:rsidRPr="005E52AC">
        <w:t>Beschreibung de</w:t>
      </w:r>
      <w:r w:rsidR="00A43BED">
        <w:t xml:space="preserve">s </w:t>
      </w:r>
      <w:r w:rsidR="00394543">
        <w:t xml:space="preserve">beobachtbaren Verhaltens des Eichhörnchens </w:t>
      </w:r>
      <w:r w:rsidRPr="005E52AC">
        <w:t xml:space="preserve">in Zusammenhang mit der </w:t>
      </w:r>
      <w:r w:rsidR="00A43BED">
        <w:t xml:space="preserve">Nutzung der </w:t>
      </w:r>
      <w:r w:rsidR="00394543">
        <w:t>(</w:t>
      </w:r>
      <w:r w:rsidR="00A43BED">
        <w:t>Fach</w:t>
      </w:r>
      <w:r w:rsidR="00394543">
        <w:t>-)W</w:t>
      </w:r>
      <w:r w:rsidR="00A43BED">
        <w:t>örter</w:t>
      </w:r>
      <w:r w:rsidR="00394543">
        <w:t>:</w:t>
      </w:r>
    </w:p>
    <w:p w:rsidR="00564B3A" w:rsidRPr="005E52AC" w:rsidRDefault="00564B3A" w:rsidP="00564B3A">
      <w:pPr>
        <w:spacing w:line="240" w:lineRule="auto"/>
      </w:pPr>
    </w:p>
    <w:p w:rsidR="00564B3A" w:rsidRPr="005E52AC" w:rsidRDefault="00564B3A" w:rsidP="00564B3A">
      <w:pPr>
        <w:numPr>
          <w:ilvl w:val="0"/>
          <w:numId w:val="11"/>
        </w:numPr>
        <w:spacing w:line="240" w:lineRule="auto"/>
      </w:pPr>
      <w:r w:rsidRPr="005E52AC">
        <w:t xml:space="preserve">Das Eichhörnchen </w:t>
      </w:r>
      <w:r w:rsidR="00076032">
        <w:t xml:space="preserve">frisst. Es </w:t>
      </w:r>
      <w:r w:rsidRPr="005E52AC">
        <w:t>benutzt seine Vorderpfoten</w:t>
      </w:r>
      <w:r w:rsidR="00A43BED">
        <w:t xml:space="preserve"> mit den Greifzehen</w:t>
      </w:r>
      <w:r w:rsidRPr="005E52AC">
        <w:t>, um die Nahrung festzuhalten.</w:t>
      </w:r>
      <w:r w:rsidR="00A43BED">
        <w:t xml:space="preserve"> Mit den Greifzehen der Hinterbein</w:t>
      </w:r>
      <w:r w:rsidR="00C7535C">
        <w:t>e hat es einen sicheren Stand</w:t>
      </w:r>
      <w:r w:rsidR="006B20AB">
        <w:t xml:space="preserve"> ...</w:t>
      </w:r>
      <w:r w:rsidRPr="005E52AC">
        <w:br/>
      </w:r>
    </w:p>
    <w:p w:rsidR="00564B3A" w:rsidRDefault="00394543" w:rsidP="00564B3A">
      <w:pPr>
        <w:numPr>
          <w:ilvl w:val="0"/>
          <w:numId w:val="11"/>
        </w:numPr>
        <w:spacing w:line="240" w:lineRule="auto"/>
      </w:pPr>
      <w:r>
        <w:t>Das Eichhörnchen klettert einen Baum hinunter.</w:t>
      </w:r>
      <w:r w:rsidR="006B20AB">
        <w:t xml:space="preserve"> M</w:t>
      </w:r>
      <w:r w:rsidR="00564B3A" w:rsidRPr="005E52AC">
        <w:t xml:space="preserve">it </w:t>
      </w:r>
      <w:r w:rsidR="00C7535C">
        <w:t xml:space="preserve">seinen scharfen </w:t>
      </w:r>
      <w:r w:rsidR="00564B3A" w:rsidRPr="005E52AC">
        <w:t xml:space="preserve">Krallen kann </w:t>
      </w:r>
      <w:r w:rsidR="00E76F0C">
        <w:t xml:space="preserve">es </w:t>
      </w:r>
      <w:r w:rsidR="00564B3A" w:rsidRPr="005E52AC">
        <w:t>sich gut festhalten</w:t>
      </w:r>
      <w:r w:rsidR="00C7535C">
        <w:t>.</w:t>
      </w:r>
      <w:r w:rsidR="00076032">
        <w:t xml:space="preserve"> </w:t>
      </w:r>
      <w:r w:rsidR="00C7535C">
        <w:t>Der Klammerreflex sorgt für einen festen Halt</w:t>
      </w:r>
      <w:r w:rsidR="00564B3A" w:rsidRPr="005E52AC">
        <w:t>.</w:t>
      </w:r>
      <w:r w:rsidR="00076032">
        <w:t xml:space="preserve"> </w:t>
      </w:r>
      <w:r>
        <w:t xml:space="preserve">Es bewegt sich </w:t>
      </w:r>
      <w:r w:rsidR="006B20AB">
        <w:t>schnell auf den Bäumen und ist ein guter Kletterer ...</w:t>
      </w:r>
    </w:p>
    <w:p w:rsidR="006B20AB" w:rsidRDefault="006B20AB" w:rsidP="006B20AB">
      <w:pPr>
        <w:spacing w:line="240" w:lineRule="auto"/>
        <w:ind w:left="360"/>
      </w:pPr>
    </w:p>
    <w:p w:rsidR="00076032" w:rsidRDefault="006B20AB" w:rsidP="00564B3A">
      <w:pPr>
        <w:numPr>
          <w:ilvl w:val="0"/>
          <w:numId w:val="11"/>
        </w:numPr>
        <w:spacing w:line="240" w:lineRule="auto"/>
      </w:pPr>
      <w:r>
        <w:t xml:space="preserve">Das Eichhörnchen balanciert auf einem Zaun. </w:t>
      </w:r>
      <w:r w:rsidR="00076032" w:rsidRPr="005E52AC">
        <w:t xml:space="preserve">Mit </w:t>
      </w:r>
      <w:r w:rsidR="00076032">
        <w:t>seinem buschigen</w:t>
      </w:r>
      <w:r w:rsidR="00076032" w:rsidRPr="005E52AC">
        <w:t xml:space="preserve"> Schwanz kann </w:t>
      </w:r>
      <w:r>
        <w:t>es</w:t>
      </w:r>
      <w:r w:rsidR="00076032" w:rsidRPr="005E52AC">
        <w:t xml:space="preserve"> beim Springen und </w:t>
      </w:r>
      <w:r>
        <w:t>Laufen</w:t>
      </w:r>
      <w:r w:rsidR="00076032" w:rsidRPr="005E52AC">
        <w:t xml:space="preserve"> steuern und das Gleichgewicht</w:t>
      </w:r>
      <w:r w:rsidR="00076032" w:rsidRPr="00076032">
        <w:t xml:space="preserve"> </w:t>
      </w:r>
      <w:r w:rsidR="00076032" w:rsidRPr="005E52AC">
        <w:t>halten</w:t>
      </w:r>
      <w:r w:rsidR="00076032">
        <w:t xml:space="preserve">. In seinem Maul trägt es Material für einen </w:t>
      </w:r>
      <w:proofErr w:type="spellStart"/>
      <w:r w:rsidR="00076032">
        <w:t>Kobel</w:t>
      </w:r>
      <w:proofErr w:type="spellEnd"/>
      <w:r>
        <w:t xml:space="preserve"> ...</w:t>
      </w:r>
    </w:p>
    <w:p w:rsidR="004C07A9" w:rsidRDefault="004C07A9" w:rsidP="004C07A9">
      <w:pPr>
        <w:pStyle w:val="Listenabsatz"/>
      </w:pPr>
    </w:p>
    <w:p w:rsidR="004C07A9" w:rsidRDefault="004C07A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807E09" w:rsidRDefault="00807E09" w:rsidP="00807E09">
      <w:pPr>
        <w:spacing w:line="240" w:lineRule="auto"/>
      </w:pPr>
    </w:p>
    <w:p w:rsidR="004C07A9" w:rsidRPr="004C07A9" w:rsidRDefault="00807E09" w:rsidP="00807E09">
      <w:pPr>
        <w:spacing w:line="240" w:lineRule="auto"/>
        <w:rPr>
          <w:sz w:val="2"/>
          <w:szCs w:val="2"/>
        </w:rPr>
      </w:pPr>
      <w:r w:rsidRPr="00807E09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5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  <w:r w:rsidRPr="004C07A9">
        <w:rPr>
          <w:sz w:val="2"/>
          <w:szCs w:val="2"/>
        </w:rPr>
        <w:t xml:space="preserve"> </w:t>
      </w:r>
    </w:p>
    <w:p w:rsidR="004C07A9" w:rsidRPr="004C07A9" w:rsidRDefault="004C07A9" w:rsidP="004C07A9">
      <w:pPr>
        <w:rPr>
          <w:sz w:val="2"/>
          <w:szCs w:val="2"/>
        </w:rPr>
      </w:pPr>
    </w:p>
    <w:sectPr w:rsidR="004C07A9" w:rsidRPr="004C07A9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88" w:rsidRDefault="00F67888" w:rsidP="00837EC7">
      <w:pPr>
        <w:spacing w:line="240" w:lineRule="auto"/>
      </w:pPr>
      <w:r>
        <w:separator/>
      </w:r>
    </w:p>
  </w:endnote>
  <w:endnote w:type="continuationSeparator" w:id="0">
    <w:p w:rsidR="00F67888" w:rsidRDefault="00F6788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ED" w:rsidRDefault="00A43BED" w:rsidP="00937B60">
    <w:pPr>
      <w:pStyle w:val="Fuzeile"/>
      <w:tabs>
        <w:tab w:val="clear" w:pos="4536"/>
      </w:tabs>
      <w:jc w:val="center"/>
    </w:pPr>
    <w:r>
      <w:tab/>
    </w:r>
    <w:r w:rsidR="00C46087">
      <w:fldChar w:fldCharType="begin"/>
    </w:r>
    <w:r w:rsidR="008E6E19">
      <w:instrText xml:space="preserve"> PAGE   \* MERGEFORMAT </w:instrText>
    </w:r>
    <w:r w:rsidR="00C46087">
      <w:fldChar w:fldCharType="separate"/>
    </w:r>
    <w:r w:rsidR="00B96F8A">
      <w:rPr>
        <w:noProof/>
      </w:rPr>
      <w:t>1</w:t>
    </w:r>
    <w:r w:rsidR="00C4608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ED" w:rsidRDefault="00A43BED" w:rsidP="00937B60">
    <w:pPr>
      <w:pStyle w:val="Fuzeile"/>
      <w:tabs>
        <w:tab w:val="clear" w:pos="4536"/>
      </w:tabs>
      <w:jc w:val="center"/>
    </w:pPr>
    <w:r>
      <w:tab/>
    </w:r>
    <w:r w:rsidR="00C46087">
      <w:fldChar w:fldCharType="begin"/>
    </w:r>
    <w:r w:rsidR="008E6E19">
      <w:instrText xml:space="preserve"> PAGE   \* MERGEFORMAT </w:instrText>
    </w:r>
    <w:r w:rsidR="00C46087">
      <w:fldChar w:fldCharType="separate"/>
    </w:r>
    <w:r w:rsidR="00B96F8A">
      <w:rPr>
        <w:noProof/>
      </w:rPr>
      <w:t>2</w:t>
    </w:r>
    <w:r w:rsidR="00C4608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88" w:rsidRDefault="00F67888" w:rsidP="00837EC7">
      <w:pPr>
        <w:spacing w:line="240" w:lineRule="auto"/>
      </w:pPr>
      <w:r>
        <w:separator/>
      </w:r>
    </w:p>
  </w:footnote>
  <w:footnote w:type="continuationSeparator" w:id="0">
    <w:p w:rsidR="00F67888" w:rsidRDefault="00F67888" w:rsidP="00837EC7">
      <w:pPr>
        <w:spacing w:line="240" w:lineRule="auto"/>
      </w:pPr>
      <w:r>
        <w:continuationSeparator/>
      </w:r>
    </w:p>
  </w:footnote>
  <w:footnote w:id="1">
    <w:p w:rsidR="00DA4F74" w:rsidRPr="004C07A9" w:rsidRDefault="00DA4F74" w:rsidP="00561A44">
      <w:pPr>
        <w:spacing w:line="240" w:lineRule="auto"/>
        <w:rPr>
          <w:rFonts w:eastAsia="Times New Roman" w:cs="Arial"/>
          <w:bCs/>
          <w:kern w:val="1"/>
          <w:sz w:val="16"/>
          <w:szCs w:val="16"/>
          <w:lang w:val="en-US" w:eastAsia="ar-SA"/>
        </w:rPr>
      </w:pPr>
      <w:r w:rsidRPr="00DA4F74">
        <w:rPr>
          <w:rStyle w:val="Funotenzeichen"/>
          <w:rFonts w:cs="Arial"/>
          <w:sz w:val="16"/>
          <w:szCs w:val="16"/>
        </w:rPr>
        <w:footnoteRef/>
      </w:r>
      <w:r w:rsidRPr="004C07A9">
        <w:rPr>
          <w:rFonts w:cs="Arial"/>
          <w:sz w:val="16"/>
          <w:szCs w:val="16"/>
          <w:lang w:val="en-US"/>
        </w:rPr>
        <w:t xml:space="preserve"> </w:t>
      </w:r>
      <w:hyperlink r:id="rId1" w:history="1">
        <w:r w:rsidRPr="004C07A9">
          <w:rPr>
            <w:rFonts w:eastAsia="Times New Roman"/>
            <w:bCs/>
            <w:kern w:val="1"/>
            <w:sz w:val="16"/>
            <w:szCs w:val="16"/>
            <w:lang w:val="en-US" w:eastAsia="ar-SA"/>
          </w:rPr>
          <w:t>http://commons.wikimedia.org/wiki/File:Redsquirrel_eating_2012.jpg</w:t>
        </w:r>
      </w:hyperlink>
      <w:r w:rsidR="00561A44" w:rsidRPr="004C07A9">
        <w:rPr>
          <w:rFonts w:eastAsia="Times New Roman"/>
          <w:bCs/>
          <w:kern w:val="1"/>
          <w:sz w:val="16"/>
          <w:szCs w:val="16"/>
          <w:lang w:val="en-US" w:eastAsia="ar-SA"/>
        </w:rPr>
        <w:t xml:space="preserve">, CC BY SA Paul </w:t>
      </w:r>
      <w:proofErr w:type="spellStart"/>
      <w:r w:rsidR="00561A44" w:rsidRPr="004C07A9">
        <w:rPr>
          <w:rFonts w:eastAsia="Times New Roman"/>
          <w:bCs/>
          <w:kern w:val="1"/>
          <w:sz w:val="16"/>
          <w:szCs w:val="16"/>
          <w:lang w:val="en-US" w:eastAsia="ar-SA"/>
        </w:rPr>
        <w:t>Whippey</w:t>
      </w:r>
      <w:proofErr w:type="spellEnd"/>
      <w:r w:rsidRPr="004C07A9">
        <w:rPr>
          <w:rFonts w:eastAsia="Times New Roman" w:cs="Arial"/>
          <w:bCs/>
          <w:kern w:val="1"/>
          <w:sz w:val="16"/>
          <w:szCs w:val="16"/>
          <w:lang w:val="en-US" w:eastAsia="ar-SA"/>
        </w:rPr>
        <w:t xml:space="preserve"> (</w:t>
      </w:r>
      <w:r w:rsidR="002E21C7" w:rsidRPr="004C07A9">
        <w:rPr>
          <w:rFonts w:eastAsia="Times New Roman" w:cs="Arial"/>
          <w:bCs/>
          <w:kern w:val="1"/>
          <w:sz w:val="16"/>
          <w:szCs w:val="16"/>
          <w:lang w:val="en-US" w:eastAsia="ar-SA"/>
        </w:rPr>
        <w:t>29.11.2014</w:t>
      </w:r>
      <w:r w:rsidRPr="004C07A9">
        <w:rPr>
          <w:rFonts w:eastAsia="Times New Roman" w:cs="Arial"/>
          <w:bCs/>
          <w:kern w:val="1"/>
          <w:sz w:val="16"/>
          <w:szCs w:val="16"/>
          <w:lang w:val="en-US" w:eastAsia="ar-SA"/>
        </w:rPr>
        <w:t>)</w:t>
      </w:r>
    </w:p>
  </w:footnote>
  <w:footnote w:id="2">
    <w:p w:rsidR="00DA4F74" w:rsidRPr="004C07A9" w:rsidRDefault="00DA4F74" w:rsidP="00561A44">
      <w:pPr>
        <w:pStyle w:val="Funotentext"/>
        <w:spacing w:after="0"/>
        <w:rPr>
          <w:rFonts w:ascii="Arial" w:hAnsi="Arial" w:cs="Arial"/>
          <w:sz w:val="16"/>
          <w:szCs w:val="16"/>
          <w:lang w:val="en-US"/>
        </w:rPr>
      </w:pPr>
      <w:r w:rsidRPr="00DA4F74">
        <w:rPr>
          <w:rStyle w:val="Funotenzeichen"/>
          <w:rFonts w:ascii="Arial" w:hAnsi="Arial" w:cs="Arial"/>
          <w:sz w:val="16"/>
          <w:szCs w:val="16"/>
        </w:rPr>
        <w:footnoteRef/>
      </w:r>
      <w:r w:rsidRPr="004C07A9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2" w:history="1">
        <w:r w:rsidRPr="004C07A9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US"/>
          </w:rPr>
          <w:t>http://commons.wikimedia.org/wiki/File:Eichhörnchen_im_Kirschbaum.jpg</w:t>
        </w:r>
      </w:hyperlink>
      <w:r w:rsidR="00561A44" w:rsidRPr="004C07A9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 xml:space="preserve">, </w:t>
      </w:r>
      <w:r w:rsidR="00561A44" w:rsidRPr="004C07A9">
        <w:rPr>
          <w:rStyle w:val="Hyperlink"/>
          <w:rFonts w:ascii="Arial" w:hAnsi="Arial"/>
          <w:color w:val="auto"/>
          <w:sz w:val="16"/>
          <w:szCs w:val="16"/>
          <w:u w:val="none"/>
          <w:lang w:val="en-US"/>
        </w:rPr>
        <w:t xml:space="preserve">CC BY SA </w:t>
      </w:r>
      <w:proofErr w:type="spellStart"/>
      <w:r w:rsidR="00561A44" w:rsidRPr="004C07A9">
        <w:rPr>
          <w:rStyle w:val="Hyperlink"/>
          <w:rFonts w:ascii="Arial" w:hAnsi="Arial"/>
          <w:color w:val="auto"/>
          <w:sz w:val="16"/>
          <w:szCs w:val="16"/>
          <w:u w:val="none"/>
          <w:lang w:val="en-US"/>
        </w:rPr>
        <w:t>Zefram</w:t>
      </w:r>
      <w:proofErr w:type="spellEnd"/>
      <w:r w:rsidRPr="004C07A9">
        <w:rPr>
          <w:rFonts w:ascii="Arial" w:hAnsi="Arial" w:cs="Arial"/>
          <w:sz w:val="16"/>
          <w:szCs w:val="16"/>
          <w:lang w:val="en-US"/>
        </w:rPr>
        <w:t xml:space="preserve"> </w:t>
      </w:r>
      <w:r w:rsidR="002E21C7" w:rsidRPr="004C07A9">
        <w:rPr>
          <w:rFonts w:ascii="Arial" w:hAnsi="Arial" w:cs="Arial"/>
          <w:sz w:val="16"/>
          <w:szCs w:val="16"/>
          <w:lang w:val="en-US"/>
        </w:rPr>
        <w:t>(29.11.2014)</w:t>
      </w:r>
    </w:p>
  </w:footnote>
  <w:footnote w:id="3">
    <w:p w:rsidR="00DA4F74" w:rsidRPr="004C07A9" w:rsidRDefault="00DA4F74" w:rsidP="00561A44">
      <w:pPr>
        <w:spacing w:line="240" w:lineRule="auto"/>
        <w:rPr>
          <w:rFonts w:cs="Arial"/>
          <w:sz w:val="16"/>
          <w:szCs w:val="16"/>
          <w:lang w:val="en-US"/>
        </w:rPr>
      </w:pPr>
      <w:r w:rsidRPr="00E41B69">
        <w:rPr>
          <w:rStyle w:val="Funotenzeichen"/>
          <w:rFonts w:cs="Arial"/>
          <w:sz w:val="16"/>
          <w:szCs w:val="16"/>
        </w:rPr>
        <w:footnoteRef/>
      </w:r>
      <w:r w:rsidRPr="004C07A9">
        <w:rPr>
          <w:rFonts w:cs="Arial"/>
          <w:sz w:val="16"/>
          <w:szCs w:val="16"/>
          <w:lang w:val="en-US"/>
        </w:rPr>
        <w:t xml:space="preserve"> </w:t>
      </w:r>
      <w:hyperlink r:id="rId3" w:history="1">
        <w:r w:rsidRPr="004C07A9">
          <w:rPr>
            <w:rStyle w:val="Hyperlink"/>
            <w:rFonts w:eastAsia="Times New Roman" w:cs="Arial"/>
            <w:bCs/>
            <w:color w:val="auto"/>
            <w:kern w:val="1"/>
            <w:sz w:val="16"/>
            <w:szCs w:val="16"/>
            <w:u w:val="none"/>
            <w:lang w:val="en-US" w:eastAsia="ar-SA"/>
          </w:rPr>
          <w:t>http://www.ipernity.com/doc/dirk/1908573</w:t>
        </w:r>
      </w:hyperlink>
      <w:r w:rsidR="00561A44" w:rsidRPr="004C07A9">
        <w:rPr>
          <w:rStyle w:val="Hyperlink"/>
          <w:rFonts w:eastAsia="Times New Roman" w:cs="Arial"/>
          <w:bCs/>
          <w:color w:val="auto"/>
          <w:kern w:val="1"/>
          <w:sz w:val="16"/>
          <w:szCs w:val="16"/>
          <w:u w:val="none"/>
          <w:lang w:val="en-US" w:eastAsia="ar-SA"/>
        </w:rPr>
        <w:t xml:space="preserve">, </w:t>
      </w:r>
      <w:r w:rsidR="00561A44" w:rsidRPr="004C07A9">
        <w:rPr>
          <w:rStyle w:val="Hyperlink"/>
          <w:rFonts w:eastAsia="Times New Roman"/>
          <w:bCs/>
          <w:color w:val="auto"/>
          <w:kern w:val="1"/>
          <w:sz w:val="16"/>
          <w:szCs w:val="16"/>
          <w:u w:val="none"/>
          <w:lang w:val="en-US" w:eastAsia="ar-SA"/>
        </w:rPr>
        <w:t>CC BY SA Dirk</w:t>
      </w:r>
      <w:r w:rsidRPr="004C07A9">
        <w:rPr>
          <w:rFonts w:cs="Arial"/>
          <w:sz w:val="16"/>
          <w:szCs w:val="16"/>
          <w:lang w:val="en-US"/>
        </w:rPr>
        <w:t xml:space="preserve"> </w:t>
      </w:r>
      <w:r w:rsidR="002E21C7" w:rsidRPr="004C07A9">
        <w:rPr>
          <w:rFonts w:cs="Arial"/>
          <w:sz w:val="16"/>
          <w:szCs w:val="16"/>
          <w:lang w:val="en-US"/>
        </w:rPr>
        <w:t>(29.11.2014)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ED" w:rsidRPr="00142DFA" w:rsidRDefault="00A43BED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04F4"/>
    <w:multiLevelType w:val="hybridMultilevel"/>
    <w:tmpl w:val="DD5EFC7C"/>
    <w:lvl w:ilvl="0" w:tplc="E4D09584">
      <w:start w:val="1"/>
      <w:numFmt w:val="bullet"/>
      <w:pStyle w:val="Aufzhlung"/>
      <w:lvlText w:val="–"/>
      <w:lvlJc w:val="left"/>
      <w:pPr>
        <w:ind w:left="360" w:hanging="360"/>
      </w:pPr>
      <w:rPr>
        <w:rFonts w:ascii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5C88"/>
    <w:multiLevelType w:val="hybridMultilevel"/>
    <w:tmpl w:val="20FCAE1A"/>
    <w:lvl w:ilvl="0" w:tplc="2DA2F7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23E24"/>
    <w:rsid w:val="00023BDB"/>
    <w:rsid w:val="0004165F"/>
    <w:rsid w:val="00050513"/>
    <w:rsid w:val="00076032"/>
    <w:rsid w:val="000A05CD"/>
    <w:rsid w:val="000A2A61"/>
    <w:rsid w:val="000A4856"/>
    <w:rsid w:val="000A4B8B"/>
    <w:rsid w:val="000B6028"/>
    <w:rsid w:val="00123E24"/>
    <w:rsid w:val="00133562"/>
    <w:rsid w:val="00136172"/>
    <w:rsid w:val="00142DFA"/>
    <w:rsid w:val="00152DB3"/>
    <w:rsid w:val="00155F4E"/>
    <w:rsid w:val="001634E6"/>
    <w:rsid w:val="00163D87"/>
    <w:rsid w:val="00185133"/>
    <w:rsid w:val="001871D3"/>
    <w:rsid w:val="001A71B9"/>
    <w:rsid w:val="001B043E"/>
    <w:rsid w:val="001B5444"/>
    <w:rsid w:val="001C3197"/>
    <w:rsid w:val="001C4342"/>
    <w:rsid w:val="001D0308"/>
    <w:rsid w:val="001F319E"/>
    <w:rsid w:val="00202F49"/>
    <w:rsid w:val="00206E1F"/>
    <w:rsid w:val="002348B8"/>
    <w:rsid w:val="002A04B8"/>
    <w:rsid w:val="002A2294"/>
    <w:rsid w:val="002A7EB7"/>
    <w:rsid w:val="002B14FC"/>
    <w:rsid w:val="002D3F70"/>
    <w:rsid w:val="002D55C9"/>
    <w:rsid w:val="002E1682"/>
    <w:rsid w:val="002E21C7"/>
    <w:rsid w:val="002F3C8C"/>
    <w:rsid w:val="00300E1A"/>
    <w:rsid w:val="003066F7"/>
    <w:rsid w:val="00321743"/>
    <w:rsid w:val="00334567"/>
    <w:rsid w:val="00363539"/>
    <w:rsid w:val="00366EAC"/>
    <w:rsid w:val="00381AB2"/>
    <w:rsid w:val="00394543"/>
    <w:rsid w:val="00397754"/>
    <w:rsid w:val="003C3D23"/>
    <w:rsid w:val="003F4234"/>
    <w:rsid w:val="003F7ACD"/>
    <w:rsid w:val="0040115E"/>
    <w:rsid w:val="004072A0"/>
    <w:rsid w:val="00411347"/>
    <w:rsid w:val="00445672"/>
    <w:rsid w:val="00453D51"/>
    <w:rsid w:val="00455E4E"/>
    <w:rsid w:val="0046652F"/>
    <w:rsid w:val="00467ABE"/>
    <w:rsid w:val="004851BE"/>
    <w:rsid w:val="0049671A"/>
    <w:rsid w:val="00496D76"/>
    <w:rsid w:val="004C07A9"/>
    <w:rsid w:val="004C485B"/>
    <w:rsid w:val="004C5D31"/>
    <w:rsid w:val="004F3656"/>
    <w:rsid w:val="004F3A0F"/>
    <w:rsid w:val="005052CB"/>
    <w:rsid w:val="00505F97"/>
    <w:rsid w:val="005148D8"/>
    <w:rsid w:val="00537A2A"/>
    <w:rsid w:val="00561A44"/>
    <w:rsid w:val="00564B3A"/>
    <w:rsid w:val="005933A8"/>
    <w:rsid w:val="005960DF"/>
    <w:rsid w:val="005C16CC"/>
    <w:rsid w:val="005E52AC"/>
    <w:rsid w:val="005F1ACA"/>
    <w:rsid w:val="0061440D"/>
    <w:rsid w:val="0064379F"/>
    <w:rsid w:val="00677337"/>
    <w:rsid w:val="006A22F8"/>
    <w:rsid w:val="006A599E"/>
    <w:rsid w:val="006B20AB"/>
    <w:rsid w:val="006C713F"/>
    <w:rsid w:val="006D084A"/>
    <w:rsid w:val="006D5EEA"/>
    <w:rsid w:val="006D719E"/>
    <w:rsid w:val="006E18BD"/>
    <w:rsid w:val="007024FB"/>
    <w:rsid w:val="007357B6"/>
    <w:rsid w:val="007621DD"/>
    <w:rsid w:val="007C1D1C"/>
    <w:rsid w:val="007C32D6"/>
    <w:rsid w:val="007C3E2C"/>
    <w:rsid w:val="007D6BA1"/>
    <w:rsid w:val="007E7D2F"/>
    <w:rsid w:val="00800BD6"/>
    <w:rsid w:val="00807E09"/>
    <w:rsid w:val="008109AD"/>
    <w:rsid w:val="008119C5"/>
    <w:rsid w:val="00820851"/>
    <w:rsid w:val="00825908"/>
    <w:rsid w:val="00826C8F"/>
    <w:rsid w:val="00830D0C"/>
    <w:rsid w:val="0083509C"/>
    <w:rsid w:val="00837EC7"/>
    <w:rsid w:val="008645D1"/>
    <w:rsid w:val="00897B66"/>
    <w:rsid w:val="008A1768"/>
    <w:rsid w:val="008B1D49"/>
    <w:rsid w:val="008B6E6E"/>
    <w:rsid w:val="008E2ED1"/>
    <w:rsid w:val="008E6E19"/>
    <w:rsid w:val="008E7D45"/>
    <w:rsid w:val="008F29AB"/>
    <w:rsid w:val="008F78E6"/>
    <w:rsid w:val="00914781"/>
    <w:rsid w:val="00937B60"/>
    <w:rsid w:val="0095558E"/>
    <w:rsid w:val="00971722"/>
    <w:rsid w:val="009824F5"/>
    <w:rsid w:val="009A1D85"/>
    <w:rsid w:val="009F42E4"/>
    <w:rsid w:val="00A04462"/>
    <w:rsid w:val="00A20523"/>
    <w:rsid w:val="00A30398"/>
    <w:rsid w:val="00A366CC"/>
    <w:rsid w:val="00A43BED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73671"/>
    <w:rsid w:val="00B94BD8"/>
    <w:rsid w:val="00B964E9"/>
    <w:rsid w:val="00B96F8A"/>
    <w:rsid w:val="00BC763D"/>
    <w:rsid w:val="00BC7E62"/>
    <w:rsid w:val="00BD4D6B"/>
    <w:rsid w:val="00BD7E76"/>
    <w:rsid w:val="00BE26DD"/>
    <w:rsid w:val="00BE7704"/>
    <w:rsid w:val="00BF22FF"/>
    <w:rsid w:val="00BF2994"/>
    <w:rsid w:val="00BF4880"/>
    <w:rsid w:val="00C01D4F"/>
    <w:rsid w:val="00C16860"/>
    <w:rsid w:val="00C2632F"/>
    <w:rsid w:val="00C46087"/>
    <w:rsid w:val="00C47F23"/>
    <w:rsid w:val="00C6552D"/>
    <w:rsid w:val="00C716AD"/>
    <w:rsid w:val="00C7535C"/>
    <w:rsid w:val="00CB3549"/>
    <w:rsid w:val="00CC1306"/>
    <w:rsid w:val="00D05374"/>
    <w:rsid w:val="00D0707C"/>
    <w:rsid w:val="00D226DE"/>
    <w:rsid w:val="00D270BC"/>
    <w:rsid w:val="00D41BE0"/>
    <w:rsid w:val="00D815ED"/>
    <w:rsid w:val="00DA4F74"/>
    <w:rsid w:val="00DC762A"/>
    <w:rsid w:val="00DD0C30"/>
    <w:rsid w:val="00DF308F"/>
    <w:rsid w:val="00E16A0E"/>
    <w:rsid w:val="00E16B27"/>
    <w:rsid w:val="00E324DA"/>
    <w:rsid w:val="00E41B69"/>
    <w:rsid w:val="00E51CF7"/>
    <w:rsid w:val="00E579BF"/>
    <w:rsid w:val="00E72519"/>
    <w:rsid w:val="00E76F0C"/>
    <w:rsid w:val="00E84ADD"/>
    <w:rsid w:val="00E85DB9"/>
    <w:rsid w:val="00E86529"/>
    <w:rsid w:val="00EA18E8"/>
    <w:rsid w:val="00EA4734"/>
    <w:rsid w:val="00EA5291"/>
    <w:rsid w:val="00EB070D"/>
    <w:rsid w:val="00EC1F75"/>
    <w:rsid w:val="00EC51CF"/>
    <w:rsid w:val="00EC68C4"/>
    <w:rsid w:val="00ED0EC3"/>
    <w:rsid w:val="00EE0C6C"/>
    <w:rsid w:val="00F06921"/>
    <w:rsid w:val="00F17F92"/>
    <w:rsid w:val="00F2257F"/>
    <w:rsid w:val="00F372D1"/>
    <w:rsid w:val="00F5187C"/>
    <w:rsid w:val="00F67888"/>
    <w:rsid w:val="00F86862"/>
    <w:rsid w:val="00FA0BB9"/>
    <w:rsid w:val="00FD3F0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7AC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7ACD"/>
    <w:rPr>
      <w:color w:val="800080"/>
      <w:u w:val="single"/>
    </w:rPr>
  </w:style>
  <w:style w:type="paragraph" w:customStyle="1" w:styleId="Aufzhlung">
    <w:name w:val="Aufzählung"/>
    <w:basedOn w:val="Standard"/>
    <w:uiPriority w:val="99"/>
    <w:rsid w:val="00BD4D6B"/>
    <w:pPr>
      <w:numPr>
        <w:numId w:val="12"/>
      </w:numPr>
      <w:spacing w:before="80" w:after="80" w:line="240" w:lineRule="auto"/>
      <w:ind w:left="284" w:hanging="227"/>
      <w:jc w:val="both"/>
    </w:pPr>
    <w:rPr>
      <w:rFonts w:eastAsia="Times New Roman" w:cs="Arial"/>
      <w:lang w:eastAsia="de-DE"/>
    </w:rPr>
  </w:style>
  <w:style w:type="paragraph" w:customStyle="1" w:styleId="Tabellenkopf">
    <w:name w:val="Tabellenkopf"/>
    <w:basedOn w:val="Standard"/>
    <w:uiPriority w:val="99"/>
    <w:rsid w:val="00BD4D6B"/>
    <w:pPr>
      <w:spacing w:before="80" w:after="80" w:line="240" w:lineRule="auto"/>
      <w:jc w:val="both"/>
    </w:pPr>
    <w:rPr>
      <w:rFonts w:eastAsia="Times New Roman" w:cs="Arial"/>
      <w:b/>
      <w:bCs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A4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ernity.com/doc/dirk/1908573" TargetMode="External"/><Relationship Id="rId2" Type="http://schemas.openxmlformats.org/officeDocument/2006/relationships/hyperlink" Target="http://commons.wikimedia.org/wiki/File:Eichh&#246;rnchen_im_Kirschbaum.jpg" TargetMode="External"/><Relationship Id="rId1" Type="http://schemas.openxmlformats.org/officeDocument/2006/relationships/hyperlink" Target="http://commons.wikimedia.org/wiki/File:Redsquirrel_eating_2012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481D-2270-430D-9B9B-13C3B366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3</cp:revision>
  <cp:lastPrinted>2015-10-05T06:29:00Z</cp:lastPrinted>
  <dcterms:created xsi:type="dcterms:W3CDTF">2015-11-30T11:06:00Z</dcterms:created>
  <dcterms:modified xsi:type="dcterms:W3CDTF">2015-11-30T11:25:00Z</dcterms:modified>
</cp:coreProperties>
</file>