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186642E8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7626A" w14:textId="5754D6F6" w:rsidR="0050542F" w:rsidRDefault="00596C31">
            <w:pPr>
              <w:spacing w:before="120"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Erwartungshorizont für die mündliche Leistungsfeststellung in </w:t>
            </w:r>
            <w:r w:rsidR="00C446FD"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Russisch</w:t>
            </w:r>
          </w:p>
          <w:p w14:paraId="37176ABA" w14:textId="58E27EB1" w:rsidR="0050542F" w:rsidRDefault="00596C31">
            <w:pPr>
              <w:spacing w:before="120"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proofErr w:type="gramStart"/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GK  </w:t>
            </w:r>
            <w:r w:rsidR="00004C6F">
              <w:rPr>
                <w:rFonts w:ascii="Wingdings 2" w:eastAsia="Wingdings 2" w:hAnsi="Wingdings 2" w:cs="Wingdings 2"/>
                <w:b/>
                <w:sz w:val="28"/>
                <w:szCs w:val="28"/>
                <w:lang w:val="de-DE"/>
              </w:rPr>
              <w:t></w:t>
            </w:r>
            <w:proofErr w:type="gramEnd"/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                                LK   </w:t>
            </w:r>
            <w:r w:rsidR="00004C6F">
              <w:rPr>
                <w:rFonts w:ascii="Wingdings 2" w:hAnsi="Wingdings 2"/>
                <w:b/>
                <w:sz w:val="28"/>
                <w:szCs w:val="28"/>
              </w:rPr>
              <w:t></w:t>
            </w:r>
          </w:p>
        </w:tc>
      </w:tr>
    </w:tbl>
    <w:p w14:paraId="26216FE3" w14:textId="7ACCA4EE" w:rsidR="0050542F" w:rsidRDefault="00596C31">
      <w:pPr>
        <w:pStyle w:val="Listenabsatz"/>
        <w:numPr>
          <w:ilvl w:val="0"/>
          <w:numId w:val="16"/>
        </w:numPr>
        <w:spacing w:before="120" w:after="120" w:line="240" w:lineRule="auto"/>
        <w:ind w:left="714" w:hanging="357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Die hier aufgeführten Punkte gelten als maximale Leistung.</w:t>
      </w:r>
      <w:r w:rsidR="00004C6F">
        <w:rPr>
          <w:rFonts w:ascii="Arial Narrow" w:hAnsi="Arial Narrow" w:cs="Arial Narrow"/>
          <w:bCs/>
          <w:sz w:val="24"/>
          <w:szCs w:val="24"/>
        </w:rPr>
        <w:t xml:space="preserve"> </w:t>
      </w:r>
    </w:p>
    <w:p w14:paraId="6BCE1461" w14:textId="77777777" w:rsidR="0050542F" w:rsidRDefault="00596C31">
      <w:pPr>
        <w:pStyle w:val="Listenabsatz"/>
        <w:numPr>
          <w:ilvl w:val="0"/>
          <w:numId w:val="16"/>
        </w:numPr>
        <w:spacing w:before="120" w:after="120" w:line="240" w:lineRule="auto"/>
        <w:ind w:left="714" w:hanging="357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Leistungen, die hier nicht direkt ausgeführt werden, aber als </w:t>
      </w:r>
      <w:r>
        <w:rPr>
          <w:rFonts w:ascii="Arial Narrow" w:hAnsi="Arial Narrow" w:cs="Arial Narrow"/>
          <w:bCs/>
          <w:sz w:val="24"/>
          <w:szCs w:val="24"/>
        </w:rPr>
        <w:t>gleichwertig oder besser anzusehen sind, sind bei der inhaltlichen Bewertung angemessen zu berücksichtigen</w:t>
      </w:r>
      <w:r>
        <w:rPr>
          <w:rFonts w:ascii="Arial Narrow" w:hAnsi="Arial Narrow" w:cs="Arial Narrow"/>
          <w:b/>
          <w:sz w:val="24"/>
          <w:szCs w:val="24"/>
        </w:rPr>
        <w:t>.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50542F" w:rsidRPr="00E90C0A" w14:paraId="3E262F52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0C0ED" w14:textId="77777777" w:rsidR="0050542F" w:rsidRDefault="00596C3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Einordung in den Rahmenlehrplan/Unterricht</w:t>
            </w:r>
          </w:p>
        </w:tc>
      </w:tr>
      <w:tr w:rsidR="0050542F" w:rsidRPr="00E90C0A" w14:paraId="6B417D3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14:paraId="593E5804" w14:textId="77777777" w:rsidR="00004C6F" w:rsidRDefault="00004C6F" w:rsidP="00004C6F">
            <w:pPr>
              <w:spacing w:after="0"/>
              <w:rPr>
                <w:rFonts w:ascii="Arial Narrow" w:hAnsi="Arial Narrow"/>
                <w:iCs/>
                <w:sz w:val="24"/>
                <w:szCs w:val="24"/>
                <w:lang w:val="ru-RU"/>
              </w:rPr>
            </w:pP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Природа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экология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в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России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СНГ</w:t>
            </w:r>
          </w:p>
          <w:p w14:paraId="3E480054" w14:textId="6A90106A" w:rsidR="0050542F" w:rsidRPr="00C446FD" w:rsidRDefault="00004C6F" w:rsidP="00004C6F">
            <w:pPr>
              <w:spacing w:after="0"/>
              <w:rPr>
                <w:lang w:val="ru-RU"/>
              </w:rPr>
            </w:pP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Nationale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kulturelle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Identit</w:t>
            </w:r>
            <w:proofErr w:type="spellEnd"/>
            <w:r w:rsidRPr="00004C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ä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Искусство и культура в России</w:t>
            </w:r>
            <w:r w:rsidRPr="00DD1E4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(литература, фолькл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Pr="00DD1E49">
              <w:rPr>
                <w:rFonts w:ascii="Arial Narrow" w:hAnsi="Arial Narrow"/>
                <w:sz w:val="24"/>
                <w:szCs w:val="24"/>
                <w:lang w:val="ru-RU"/>
              </w:rPr>
              <w:t>р)</w:t>
            </w:r>
          </w:p>
        </w:tc>
      </w:tr>
    </w:tbl>
    <w:p w14:paraId="4A6E8E7C" w14:textId="77777777" w:rsidR="0050542F" w:rsidRPr="00C446FD" w:rsidRDefault="0050542F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  <w:lang w:val="ru-RU"/>
        </w:rPr>
      </w:pPr>
    </w:p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248827FF" w14:textId="77777777">
        <w:trPr>
          <w:trHeight w:val="113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D18AC" w14:textId="77777777" w:rsidR="0050542F" w:rsidRDefault="00596C3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 w:rsidRPr="00CB046F"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Erwartungshorizont</w:t>
            </w:r>
          </w:p>
        </w:tc>
      </w:tr>
    </w:tbl>
    <w:p w14:paraId="16732D3E" w14:textId="77777777" w:rsidR="0050542F" w:rsidRDefault="0050542F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  <w:lang w:val="de-DE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50542F" w14:paraId="72FABA6F" w14:textId="77777777">
        <w:trPr>
          <w:trHeight w:val="4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B6190" w14:textId="77777777" w:rsidR="0050542F" w:rsidRDefault="00596C31">
            <w:pPr>
              <w:spacing w:after="0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A Präsentation</w:t>
            </w:r>
          </w:p>
        </w:tc>
      </w:tr>
      <w:tr w:rsidR="0050542F" w:rsidRPr="00E90C0A" w14:paraId="49357536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14:paraId="17CF2E76" w14:textId="77777777" w:rsidR="0050542F" w:rsidRPr="00703FB1" w:rsidRDefault="00596C31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Kandidat</w:t>
            </w:r>
            <w:r w:rsidRPr="00703FB1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A</w:t>
            </w:r>
          </w:p>
          <w:p w14:paraId="0110B215" w14:textId="77777777" w:rsidR="00892652" w:rsidRPr="00C84E8C" w:rsidRDefault="00892652" w:rsidP="00892652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омпозиция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788C92C3" w14:textId="627F10F8" w:rsidR="00892652" w:rsidRPr="006C0D2F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Валентин </w:t>
            </w:r>
            <w:r w:rsidR="00004C6F">
              <w:rPr>
                <w:rFonts w:ascii="Arial Narrow" w:hAnsi="Arial Narrow"/>
                <w:sz w:val="24"/>
                <w:szCs w:val="24"/>
                <w:lang w:val="ru-RU"/>
              </w:rPr>
              <w:t>Дубинин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</w:t>
            </w:r>
            <w:r w:rsidR="00004C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Чудо</w:t>
            </w:r>
            <w:r w:rsidR="00004C6F" w:rsidRPr="00004C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-</w:t>
            </w:r>
            <w:r w:rsidR="00004C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юдо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»</w:t>
            </w:r>
          </w:p>
          <w:p w14:paraId="43E73974" w14:textId="0B81FA40" w:rsidR="00892652" w:rsidRPr="00B23EB4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Композиция: </w:t>
            </w:r>
            <w:r w:rsidR="000141E4">
              <w:rPr>
                <w:rFonts w:ascii="Arial Narrow" w:hAnsi="Arial Narrow"/>
                <w:sz w:val="24"/>
                <w:szCs w:val="24"/>
                <w:lang w:val="ru-RU"/>
              </w:rPr>
              <w:t xml:space="preserve">Центральное место в карикатуре занимает </w:t>
            </w:r>
            <w:r w:rsidR="00A12194">
              <w:rPr>
                <w:rFonts w:ascii="Arial Narrow" w:hAnsi="Arial Narrow"/>
                <w:sz w:val="24"/>
                <w:szCs w:val="24"/>
                <w:lang w:val="ru-RU"/>
              </w:rPr>
              <w:t xml:space="preserve">огромная рыба, похожая на кита. У неё на спине виден комплекс зданий с высокими трубами. Из них выходит </w:t>
            </w:r>
            <w:r w:rsidR="007D066E">
              <w:rPr>
                <w:rFonts w:ascii="Arial Narrow" w:hAnsi="Arial Narrow"/>
                <w:sz w:val="24"/>
                <w:szCs w:val="24"/>
                <w:lang w:val="ru-RU"/>
              </w:rPr>
              <w:t>дым и газ разного цвета. Очевидно, это фабрика. По бокам рыбы видно сточные трубы, из которых вытекает разноцветная жидкость в водоём. Над рыбой собираются огромные клуб</w:t>
            </w:r>
            <w:r w:rsidR="00027B0D">
              <w:rPr>
                <w:rFonts w:ascii="Arial Narrow" w:hAnsi="Arial Narrow"/>
                <w:sz w:val="24"/>
                <w:szCs w:val="24"/>
                <w:lang w:val="ru-RU"/>
              </w:rPr>
              <w:t>ки</w:t>
            </w:r>
            <w:r w:rsidR="007D066E">
              <w:rPr>
                <w:rFonts w:ascii="Arial Narrow" w:hAnsi="Arial Narrow"/>
                <w:sz w:val="24"/>
                <w:szCs w:val="24"/>
                <w:lang w:val="ru-RU"/>
              </w:rPr>
              <w:t xml:space="preserve"> дыма. Взгляд рыбы грустный и </w:t>
            </w:r>
            <w:r w:rsidR="00027B0D">
              <w:rPr>
                <w:rFonts w:ascii="Arial Narrow" w:hAnsi="Arial Narrow"/>
                <w:sz w:val="24"/>
                <w:szCs w:val="24"/>
                <w:lang w:val="ru-RU"/>
              </w:rPr>
              <w:t>умоляющий</w:t>
            </w:r>
            <w:r w:rsidR="007D066E">
              <w:rPr>
                <w:rFonts w:ascii="Arial Narrow" w:hAnsi="Arial Narrow"/>
                <w:sz w:val="24"/>
                <w:szCs w:val="24"/>
                <w:lang w:val="ru-RU"/>
              </w:rPr>
              <w:t>. Она подплы</w:t>
            </w:r>
            <w:r w:rsidR="00AE78D0">
              <w:rPr>
                <w:rFonts w:ascii="Arial Narrow" w:hAnsi="Arial Narrow"/>
                <w:sz w:val="24"/>
                <w:szCs w:val="24"/>
                <w:lang w:val="ru-RU"/>
              </w:rPr>
              <w:t>вает</w:t>
            </w:r>
            <w:r w:rsidR="007D066E">
              <w:rPr>
                <w:rFonts w:ascii="Arial Narrow" w:hAnsi="Arial Narrow"/>
                <w:sz w:val="24"/>
                <w:szCs w:val="24"/>
                <w:lang w:val="ru-RU"/>
              </w:rPr>
              <w:t xml:space="preserve"> к берегу и смотрит на человека</w:t>
            </w:r>
            <w:r w:rsidR="00606A9E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r w:rsidR="00027B0D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606A9E">
              <w:rPr>
                <w:rFonts w:ascii="Arial Narrow" w:hAnsi="Arial Narrow"/>
                <w:sz w:val="24"/>
                <w:szCs w:val="24"/>
                <w:lang w:val="ru-RU"/>
              </w:rPr>
              <w:t xml:space="preserve">В левом углу карикатуры виден берег, </w:t>
            </w:r>
            <w:r w:rsidR="00027B0D">
              <w:rPr>
                <w:rFonts w:ascii="Arial Narrow" w:hAnsi="Arial Narrow"/>
                <w:sz w:val="24"/>
                <w:szCs w:val="24"/>
                <w:lang w:val="ru-RU"/>
              </w:rPr>
              <w:t>который</w:t>
            </w:r>
            <w:r w:rsidR="00606A9E">
              <w:rPr>
                <w:rFonts w:ascii="Arial Narrow" w:hAnsi="Arial Narrow"/>
                <w:sz w:val="24"/>
                <w:szCs w:val="24"/>
                <w:lang w:val="ru-RU"/>
              </w:rPr>
              <w:t xml:space="preserve"> покрыт травой и резко обрывается</w:t>
            </w:r>
            <w:r w:rsidR="00027B0D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  <w:r w:rsidR="00606A9E">
              <w:rPr>
                <w:rFonts w:ascii="Arial Narrow" w:hAnsi="Arial Narrow"/>
                <w:sz w:val="24"/>
                <w:szCs w:val="24"/>
                <w:lang w:val="ru-RU"/>
              </w:rPr>
              <w:t xml:space="preserve">На краю </w:t>
            </w:r>
            <w:r w:rsidR="00606A9E" w:rsidRPr="00606A9E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 w:rsidR="00606A9E">
              <w:rPr>
                <w:rFonts w:ascii="Arial Narrow" w:hAnsi="Arial Narrow"/>
                <w:sz w:val="24"/>
                <w:szCs w:val="24"/>
                <w:lang w:val="ru-RU"/>
              </w:rPr>
              <w:t>человек. Он сидит верхом на осле или пони. На нём порванная одежда и шапка на голове. Такую одежду носили крестьяне на Руси. Молодой человек смотрит с открытым ртом на огромную, странную рыбу.</w:t>
            </w:r>
            <w:r w:rsidR="00AE78D0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заднем плане видно небо и птиц </w:t>
            </w:r>
            <w:r w:rsidR="00AE78D0">
              <w:rPr>
                <w:rFonts w:ascii="Arial Narrow" w:hAnsi="Arial Narrow"/>
                <w:sz w:val="24"/>
                <w:szCs w:val="24"/>
              </w:rPr>
              <w:t>(</w:t>
            </w:r>
            <w:r w:rsidR="00AE78D0">
              <w:rPr>
                <w:rFonts w:ascii="Arial Narrow" w:hAnsi="Arial Narrow"/>
                <w:sz w:val="24"/>
                <w:szCs w:val="24"/>
                <w:lang w:val="ru-RU"/>
              </w:rPr>
              <w:t>чаек</w:t>
            </w:r>
            <w:r w:rsidR="00AE78D0">
              <w:rPr>
                <w:rFonts w:ascii="Arial Narrow" w:hAnsi="Arial Narrow"/>
                <w:sz w:val="24"/>
                <w:szCs w:val="24"/>
              </w:rPr>
              <w:t>)</w:t>
            </w:r>
            <w:r w:rsidR="00AE78D0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1893EAD7" w14:textId="26E186C1" w:rsidR="00892652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49390C">
              <w:rPr>
                <w:rFonts w:ascii="Arial Narrow" w:hAnsi="Arial Narrow"/>
                <w:sz w:val="24"/>
                <w:szCs w:val="24"/>
                <w:lang w:val="ru-RU"/>
              </w:rPr>
              <w:t>Загрязнение водоёмов и уничтожение морской флоры и фауны п</w:t>
            </w:r>
            <w:r w:rsidR="00004C6F">
              <w:rPr>
                <w:rFonts w:ascii="Arial Narrow" w:hAnsi="Arial Narrow"/>
                <w:sz w:val="24"/>
                <w:szCs w:val="24"/>
                <w:lang w:val="ru-RU"/>
              </w:rPr>
              <w:t>ромышленны</w:t>
            </w:r>
            <w:r w:rsidR="0049390C">
              <w:rPr>
                <w:rFonts w:ascii="Arial Narrow" w:hAnsi="Arial Narrow"/>
                <w:sz w:val="24"/>
                <w:szCs w:val="24"/>
                <w:lang w:val="ru-RU"/>
              </w:rPr>
              <w:t>ми</w:t>
            </w:r>
            <w:r w:rsidR="00004C6F">
              <w:rPr>
                <w:rFonts w:ascii="Arial Narrow" w:hAnsi="Arial Narrow"/>
                <w:sz w:val="24"/>
                <w:szCs w:val="24"/>
                <w:lang w:val="ru-RU"/>
              </w:rPr>
              <w:t xml:space="preserve"> отход</w:t>
            </w:r>
            <w:r w:rsidR="0049390C">
              <w:rPr>
                <w:rFonts w:ascii="Arial Narrow" w:hAnsi="Arial Narrow"/>
                <w:sz w:val="24"/>
                <w:szCs w:val="24"/>
                <w:lang w:val="ru-RU"/>
              </w:rPr>
              <w:t>ами.</w:t>
            </w:r>
          </w:p>
          <w:p w14:paraId="43702F9A" w14:textId="77777777" w:rsidR="00885DCE" w:rsidRDefault="00885DCE" w:rsidP="00885DCE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2A3F6E7" w14:textId="4FEFCCA5" w:rsidR="00885DCE" w:rsidRPr="008B1FCC" w:rsidRDefault="00772313" w:rsidP="00885DCE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 w:rsid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 и посыл</w:t>
            </w:r>
            <w:r w:rsidR="008B1FCC"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50DCB5C1" w14:textId="207D40C6" w:rsidR="005336E5" w:rsidRPr="005336E5" w:rsidRDefault="00B664E2" w:rsidP="00885DCE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Художник</w:t>
            </w:r>
            <w:r w:rsidRPr="006D120E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1A4B9E">
              <w:rPr>
                <w:rFonts w:ascii="Arial Narrow" w:hAnsi="Arial Narrow"/>
                <w:sz w:val="24"/>
                <w:szCs w:val="24"/>
                <w:lang w:val="ru-RU"/>
              </w:rPr>
              <w:t xml:space="preserve">изобразил </w:t>
            </w:r>
            <w:r w:rsidR="008F74C3">
              <w:rPr>
                <w:rFonts w:ascii="Arial Narrow" w:hAnsi="Arial Narrow"/>
                <w:sz w:val="24"/>
                <w:szCs w:val="24"/>
                <w:lang w:val="ru-RU"/>
              </w:rPr>
              <w:t xml:space="preserve">фантастический </w:t>
            </w:r>
            <w:r w:rsidR="006D120E">
              <w:rPr>
                <w:rFonts w:ascii="Arial Narrow" w:hAnsi="Arial Narrow"/>
                <w:sz w:val="24"/>
                <w:szCs w:val="24"/>
                <w:lang w:val="ru-RU"/>
              </w:rPr>
              <w:t xml:space="preserve">мотив из сказки </w:t>
            </w:r>
            <w:r w:rsidR="00CB09EB">
              <w:rPr>
                <w:rFonts w:ascii="Arial Narrow" w:hAnsi="Arial Narrow"/>
                <w:sz w:val="24"/>
                <w:szCs w:val="24"/>
                <w:lang w:val="ru-RU"/>
              </w:rPr>
              <w:t xml:space="preserve">Петра </w:t>
            </w:r>
            <w:r w:rsidR="006D120E">
              <w:rPr>
                <w:rFonts w:ascii="Arial Narrow" w:hAnsi="Arial Narrow"/>
                <w:sz w:val="24"/>
                <w:szCs w:val="24"/>
                <w:lang w:val="ru-RU"/>
              </w:rPr>
              <w:t xml:space="preserve">Ершова </w:t>
            </w:r>
            <w:r w:rsidR="006D120E" w:rsidRPr="005336E5">
              <w:rPr>
                <w:rFonts w:ascii="Arial Narrow" w:hAnsi="Arial Narrow" w:cs="Arial"/>
                <w:sz w:val="24"/>
                <w:szCs w:val="24"/>
                <w:lang w:val="ru-RU"/>
              </w:rPr>
              <w:t>«Конёк-Горбунок»</w:t>
            </w:r>
            <w:r w:rsidR="005336E5" w:rsidRPr="005336E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</w:t>
            </w:r>
          </w:p>
          <w:p w14:paraId="0F67F8CA" w14:textId="185CE75F" w:rsidR="00772313" w:rsidRPr="005336E5" w:rsidRDefault="005336E5" w:rsidP="00885DCE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5336E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Человек на карикатуре-Иван.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Он видит Чудо</w:t>
            </w:r>
            <w:r w:rsidRPr="005336E5">
              <w:rPr>
                <w:rFonts w:ascii="Arial Narrow" w:hAnsi="Arial Narrow" w:cs="Arial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юдо рыбу-кита. В отличии от сказки, на рыбе стоит фабрика или завод. Сказочное су</w:t>
            </w:r>
            <w:r w:rsidR="008F74C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щество от этого страдает.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Очевидно, рыба</w:t>
            </w:r>
            <w:r w:rsidRPr="005336E5">
              <w:rPr>
                <w:rFonts w:ascii="Arial Narrow" w:hAnsi="Arial Narrow" w:cs="Arial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кит надеется на помощь Ивана. </w:t>
            </w:r>
          </w:p>
          <w:p w14:paraId="2BBCFF8E" w14:textId="5E2B1343" w:rsidR="008F74C3" w:rsidRDefault="00CE3137" w:rsidP="008F74C3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F74C3"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8F74C3" w:rsidRPr="008F74C3">
              <w:rPr>
                <w:rFonts w:ascii="Arial Narrow" w:hAnsi="Arial Narrow"/>
                <w:sz w:val="24"/>
                <w:szCs w:val="24"/>
                <w:lang w:val="ru-RU"/>
              </w:rPr>
              <w:t>использует популярный сказочный, фантастический мотив и комбинирует его с отталкивающим и угрожающим обликом промышленного завода</w:t>
            </w:r>
            <w:r w:rsidR="008F74C3">
              <w:rPr>
                <w:rFonts w:ascii="Arial Narrow" w:hAnsi="Arial Narrow"/>
                <w:sz w:val="24"/>
                <w:szCs w:val="24"/>
                <w:lang w:val="ru-RU"/>
              </w:rPr>
              <w:t xml:space="preserve">, из которого выбрасываются отходы в водоёмы и атмосферу. </w:t>
            </w:r>
            <w:r w:rsidR="00CB09EB">
              <w:rPr>
                <w:rFonts w:ascii="Arial Narrow" w:hAnsi="Arial Narrow"/>
                <w:sz w:val="24"/>
                <w:szCs w:val="24"/>
                <w:lang w:val="ru-RU"/>
              </w:rPr>
              <w:t>Судя по их окраске, они ядовитые и вредят морским жителям, подводному и окружающему миру. В итоге, у зрителя может сложиться впечатление, что это 'Чудо</w:t>
            </w:r>
            <w:r w:rsidR="00CB09EB" w:rsidRPr="00CB09EB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 w:rsidR="00CB09EB">
              <w:rPr>
                <w:rFonts w:ascii="Arial Narrow" w:hAnsi="Arial Narrow"/>
                <w:sz w:val="24"/>
                <w:szCs w:val="24"/>
                <w:lang w:val="ru-RU"/>
              </w:rPr>
              <w:t>юдо</w:t>
            </w:r>
            <w:r w:rsidR="00CB09EB" w:rsidRPr="00CB09EB">
              <w:rPr>
                <w:rFonts w:ascii="Arial Narrow" w:hAnsi="Arial Narrow"/>
                <w:sz w:val="24"/>
                <w:szCs w:val="24"/>
                <w:lang w:val="ru-RU"/>
              </w:rPr>
              <w:t>‘</w:t>
            </w:r>
            <w:r w:rsidR="00CB09EB">
              <w:rPr>
                <w:rFonts w:ascii="Arial Narrow" w:hAnsi="Arial Narrow"/>
                <w:sz w:val="24"/>
                <w:szCs w:val="24"/>
                <w:lang w:val="ru-RU"/>
              </w:rPr>
              <w:t xml:space="preserve"> предупреждение человечеству из будущего, если оно не переосмыслит своё </w:t>
            </w:r>
            <w:r w:rsidR="003B2BCC">
              <w:rPr>
                <w:rFonts w:ascii="Arial Narrow" w:hAnsi="Arial Narrow"/>
                <w:sz w:val="24"/>
                <w:szCs w:val="24"/>
                <w:lang w:val="ru-RU"/>
              </w:rPr>
              <w:t>крайне</w:t>
            </w:r>
            <w:r w:rsidR="00CB09EB">
              <w:rPr>
                <w:rFonts w:ascii="Arial Narrow" w:hAnsi="Arial Narrow"/>
                <w:sz w:val="24"/>
                <w:szCs w:val="24"/>
                <w:lang w:val="ru-RU"/>
              </w:rPr>
              <w:t xml:space="preserve"> потребительское и безрассудное</w:t>
            </w:r>
            <w:r w:rsidR="00EE798D">
              <w:rPr>
                <w:rFonts w:ascii="Arial Narrow" w:hAnsi="Arial Narrow"/>
                <w:sz w:val="24"/>
                <w:szCs w:val="24"/>
                <w:lang w:val="ru-RU"/>
              </w:rPr>
              <w:t xml:space="preserve"> отношение к важнейшему источнику жизни, к воде.</w:t>
            </w:r>
            <w:r w:rsidR="003B2BCC">
              <w:rPr>
                <w:rFonts w:ascii="Arial Narrow" w:hAnsi="Arial Narrow"/>
                <w:sz w:val="24"/>
                <w:szCs w:val="24"/>
                <w:lang w:val="ru-RU"/>
              </w:rPr>
              <w:t xml:space="preserve"> Главным образом это автор критикует.</w:t>
            </w:r>
          </w:p>
          <w:p w14:paraId="5B8D2298" w14:textId="77777777" w:rsidR="00EE798D" w:rsidRPr="008F74C3" w:rsidRDefault="00EE798D" w:rsidP="00EE798D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4D48084" w14:textId="77777777" w:rsidR="008F74C3" w:rsidRPr="008F74C3" w:rsidRDefault="008F74C3" w:rsidP="008F74C3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0BC7A27" w14:textId="0CA4AED9" w:rsidR="0050542F" w:rsidRPr="008F74C3" w:rsidRDefault="00A45FE0" w:rsidP="008F74C3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8F74C3">
              <w:rPr>
                <w:rFonts w:ascii="Arial Narrow" w:hAnsi="Arial Narrow"/>
                <w:sz w:val="24"/>
                <w:szCs w:val="24"/>
                <w:lang w:val="ru-RU"/>
              </w:rPr>
              <w:lastRenderedPageBreak/>
              <w:t>Оценка</w:t>
            </w:r>
            <w:r w:rsidRPr="008F74C3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9A6F432" w14:textId="5AEC89E5" w:rsidR="0050542F" w:rsidRPr="00892652" w:rsidRDefault="003B2BCC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Визуальное сопоставление вымышленного существа </w:t>
            </w:r>
            <w:r w:rsidRPr="003B2BCC">
              <w:rPr>
                <w:rFonts w:ascii="Arial Narrow" w:hAnsi="Arial Narrow"/>
                <w:sz w:val="24"/>
                <w:szCs w:val="24"/>
                <w:lang w:val="ru-RU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Чуды</w:t>
            </w:r>
            <w:r w:rsidRPr="003B2BCC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юды</w:t>
            </w:r>
            <w:r w:rsidRPr="003B2BCC">
              <w:rPr>
                <w:rFonts w:ascii="Arial Narrow" w:hAnsi="Arial Narrow"/>
                <w:sz w:val="24"/>
                <w:szCs w:val="24"/>
                <w:lang w:val="ru-RU"/>
              </w:rPr>
              <w:t>“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серого и грязного здания завода, как олицетворение </w:t>
            </w:r>
            <w:r w:rsidR="006E1953">
              <w:rPr>
                <w:rFonts w:ascii="Arial Narrow" w:hAnsi="Arial Narrow"/>
                <w:sz w:val="24"/>
                <w:szCs w:val="24"/>
                <w:lang w:val="ru-RU"/>
              </w:rPr>
              <w:t xml:space="preserve">постепенной смерти, достаточно ясно заставляют задуматься о необратимом вреде, который наносит промышленность. Его последствия уже сегодня приводят к вымиранию определённых видов </w:t>
            </w:r>
            <w:r w:rsidR="00E90C0A">
              <w:rPr>
                <w:rFonts w:ascii="Arial Narrow" w:hAnsi="Arial Narrow"/>
                <w:sz w:val="24"/>
                <w:szCs w:val="24"/>
                <w:lang w:val="ru-RU"/>
              </w:rPr>
              <w:t>морских животных</w:t>
            </w:r>
            <w:r w:rsidR="00F230DD">
              <w:rPr>
                <w:rFonts w:ascii="Arial Narrow" w:hAnsi="Arial Narrow"/>
                <w:sz w:val="24"/>
                <w:szCs w:val="24"/>
                <w:lang w:val="ru-RU"/>
              </w:rPr>
              <w:t xml:space="preserve"> и растений</w:t>
            </w:r>
            <w:r w:rsidR="00E90C0A">
              <w:rPr>
                <w:rFonts w:ascii="Arial Narrow" w:hAnsi="Arial Narrow"/>
                <w:sz w:val="24"/>
                <w:szCs w:val="24"/>
                <w:lang w:val="ru-RU"/>
              </w:rPr>
              <w:t>,</w:t>
            </w:r>
            <w:r w:rsidR="00F230DD">
              <w:rPr>
                <w:rFonts w:ascii="Arial Narrow" w:hAnsi="Arial Narrow"/>
                <w:sz w:val="24"/>
                <w:szCs w:val="24"/>
                <w:lang w:val="ru-RU"/>
              </w:rPr>
              <w:t xml:space="preserve"> и уничтожают запасы пресной воды.</w:t>
            </w:r>
          </w:p>
          <w:p w14:paraId="4A241F4C" w14:textId="460031DA" w:rsidR="005461C1" w:rsidRPr="00CB046F" w:rsidRDefault="00F230DD" w:rsidP="003B2BCC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Карикатура, на мой взгляд, великолепна, </w:t>
            </w:r>
            <w:r w:rsidRPr="00F230DD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не</w:t>
            </w:r>
            <w:r w:rsidRPr="00F230DD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интересна, подходит или не подходит… к данной задаче</w:t>
            </w:r>
            <w:r w:rsidR="00A9147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A9147B" w:rsidRPr="00A9147B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 w:rsidR="00A9147B">
              <w:rPr>
                <w:rFonts w:ascii="Arial Narrow" w:hAnsi="Arial Narrow"/>
                <w:sz w:val="24"/>
                <w:szCs w:val="24"/>
                <w:lang w:val="ru-RU"/>
              </w:rPr>
              <w:t>индивидуальное решение</w:t>
            </w:r>
            <w:r w:rsidR="00A9147B" w:rsidRPr="00A9147B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42486500" w14:textId="360C0BB7" w:rsidR="00892652" w:rsidRPr="00892652" w:rsidRDefault="0053324D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Kandidat</w:t>
            </w:r>
            <w:r w:rsidRPr="00703FB1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B</w:t>
            </w:r>
          </w:p>
          <w:p w14:paraId="12F005CD" w14:textId="0AF128E2" w:rsidR="00892652" w:rsidRPr="00C84E8C" w:rsidRDefault="00892652" w:rsidP="00892652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</w:t>
            </w:r>
            <w:r w:rsidR="006C4201">
              <w:rPr>
                <w:rFonts w:ascii="Arial Narrow" w:hAnsi="Arial Narrow"/>
                <w:sz w:val="24"/>
                <w:szCs w:val="24"/>
                <w:lang w:val="ru-RU"/>
              </w:rPr>
              <w:t>м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1D1B4B69" w14:textId="2B601831" w:rsidR="00892652" w:rsidRPr="00AF2B20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C610EC">
              <w:rPr>
                <w:rFonts w:ascii="Arial Narrow" w:hAnsi="Arial Narrow"/>
                <w:sz w:val="24"/>
                <w:szCs w:val="24"/>
                <w:lang w:val="ru-RU"/>
              </w:rPr>
              <w:t>Игорь Лукьяненко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BD3EEC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</w:t>
            </w:r>
            <w:r w:rsidR="00C610EC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Лодка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»</w:t>
            </w:r>
          </w:p>
          <w:p w14:paraId="3B28CEFD" w14:textId="49771401" w:rsidR="00892652" w:rsidRPr="00B23EB4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>Композиция:</w:t>
            </w:r>
            <w:r w:rsidR="00C610E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заднем плане видно красно</w:t>
            </w:r>
            <w:r w:rsidR="00C610EC" w:rsidRPr="00C610EC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 w:rsidR="00C610EC">
              <w:rPr>
                <w:rFonts w:ascii="Arial Narrow" w:hAnsi="Arial Narrow"/>
                <w:sz w:val="24"/>
                <w:szCs w:val="24"/>
                <w:lang w:val="ru-RU"/>
              </w:rPr>
              <w:t>огненное небо. В центре него заходит солнце. Основную часть карикатуры</w:t>
            </w:r>
            <w:r w:rsidR="00916E2B">
              <w:rPr>
                <w:rFonts w:ascii="Arial Narrow" w:hAnsi="Arial Narrow"/>
                <w:sz w:val="24"/>
                <w:szCs w:val="24"/>
                <w:lang w:val="ru-RU"/>
              </w:rPr>
              <w:t xml:space="preserve"> занимает изображение сильно высохшей земли, песочно</w:t>
            </w:r>
            <w:r w:rsidR="00916E2B" w:rsidRPr="00916E2B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 w:rsidR="00916E2B">
              <w:rPr>
                <w:rFonts w:ascii="Arial Narrow" w:hAnsi="Arial Narrow"/>
                <w:sz w:val="24"/>
                <w:szCs w:val="24"/>
                <w:lang w:val="ru-RU"/>
              </w:rPr>
              <w:t xml:space="preserve">коричневого цвета. Она потрескалась. Справа, на первом плане видно мужчину. На нём зелёные штаны. По обнажённому торсу видно, что он очень худой. У него есть борода и взгляд устремлён в небо. Он стоит в лодке. Обеими руками он сжал палку и упёрся ей в землю. Лодка наполнена водой. </w:t>
            </w:r>
            <w:r w:rsidR="0030677E">
              <w:rPr>
                <w:rFonts w:ascii="Arial Narrow" w:hAnsi="Arial Narrow"/>
                <w:sz w:val="24"/>
                <w:szCs w:val="24"/>
                <w:lang w:val="ru-RU"/>
              </w:rPr>
              <w:t>На карикатуре человек стоит абсолютно один.</w:t>
            </w:r>
          </w:p>
          <w:p w14:paraId="4C24BB7B" w14:textId="5A4EE44B" w:rsidR="00892652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="0030677E">
              <w:rPr>
                <w:rFonts w:ascii="Arial Narrow" w:hAnsi="Arial Narrow"/>
                <w:sz w:val="24"/>
                <w:szCs w:val="24"/>
                <w:lang w:val="ru-RU"/>
              </w:rPr>
              <w:t xml:space="preserve"> Засуха и дефицит воды</w:t>
            </w:r>
          </w:p>
          <w:p w14:paraId="58F80D77" w14:textId="77777777" w:rsidR="0030677E" w:rsidRPr="00892652" w:rsidRDefault="0030677E" w:rsidP="0030677E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3839344D" w14:textId="77777777" w:rsidR="00892652" w:rsidRPr="008B1FCC" w:rsidRDefault="00892652" w:rsidP="00892652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посыл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059846EB" w14:textId="4F742AB4" w:rsidR="00892652" w:rsidRDefault="00892652" w:rsidP="00892652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 центре внимания </w:t>
            </w:r>
            <w:r w:rsidR="0030677E">
              <w:rPr>
                <w:rFonts w:ascii="Arial Narrow" w:hAnsi="Arial Narrow"/>
                <w:sz w:val="24"/>
                <w:szCs w:val="24"/>
                <w:lang w:val="ru-RU"/>
              </w:rPr>
              <w:t>человек, который стоит один в лодке, посреди пустынной местности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  <w:r w:rsidR="0030677E">
              <w:rPr>
                <w:rFonts w:ascii="Arial Narrow" w:hAnsi="Arial Narrow"/>
                <w:sz w:val="24"/>
                <w:szCs w:val="24"/>
                <w:lang w:val="ru-RU"/>
              </w:rPr>
              <w:t>Складывается впечатление, что он пытается плыть на лодке</w:t>
            </w:r>
            <w:r w:rsidR="00E239AB">
              <w:rPr>
                <w:rFonts w:ascii="Arial Narrow" w:hAnsi="Arial Narrow"/>
                <w:sz w:val="24"/>
                <w:szCs w:val="24"/>
                <w:lang w:val="ru-RU"/>
              </w:rPr>
              <w:t>, наполненной водой,</w:t>
            </w:r>
            <w:r w:rsidR="0030677E">
              <w:rPr>
                <w:rFonts w:ascii="Arial Narrow" w:hAnsi="Arial Narrow"/>
                <w:sz w:val="24"/>
                <w:szCs w:val="24"/>
                <w:lang w:val="ru-RU"/>
              </w:rPr>
              <w:t xml:space="preserve"> по высохшей земле. </w:t>
            </w:r>
            <w:r w:rsidR="00E239AB">
              <w:rPr>
                <w:rFonts w:ascii="Arial Narrow" w:hAnsi="Arial Narrow"/>
                <w:sz w:val="24"/>
                <w:szCs w:val="24"/>
                <w:lang w:val="ru-RU"/>
              </w:rPr>
              <w:t>Таким образом автор карикатуры создаёт ощущение абсурда. Это зафиксированное действие</w:t>
            </w:r>
            <w:r w:rsidR="00BB1829">
              <w:rPr>
                <w:rFonts w:ascii="Arial Narrow" w:hAnsi="Arial Narrow"/>
                <w:sz w:val="24"/>
                <w:szCs w:val="24"/>
                <w:lang w:val="ru-RU"/>
              </w:rPr>
              <w:t xml:space="preserve"> противоречит здравому смыслу. Возможно, мужчина страдает от сильной жары, отсутствия пищи и одиночества и теряет разум. 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 xml:space="preserve">Его взгляд в небо может выражать ожидание дождя. Если внимательно посмотреть на его лицо, то можно воспринят его образ как образ последнего </w:t>
            </w:r>
            <w:r w:rsidR="00150067" w:rsidRPr="00150067">
              <w:rPr>
                <w:rFonts w:ascii="Arial Narrow" w:hAnsi="Arial Narrow"/>
                <w:sz w:val="24"/>
                <w:szCs w:val="24"/>
                <w:lang w:val="ru-RU"/>
              </w:rPr>
              <w:t>‚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>Человека</w:t>
            </w:r>
            <w:r w:rsidR="00150067" w:rsidRPr="00150067">
              <w:rPr>
                <w:rFonts w:ascii="Arial Narrow" w:hAnsi="Arial Narrow"/>
                <w:sz w:val="24"/>
                <w:szCs w:val="24"/>
                <w:lang w:val="ru-RU"/>
              </w:rPr>
              <w:t>‘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 xml:space="preserve"> в период </w:t>
            </w:r>
            <w:r w:rsidR="00150067" w:rsidRPr="00150067">
              <w:rPr>
                <w:rFonts w:ascii="Arial Narrow" w:hAnsi="Arial Narrow"/>
                <w:sz w:val="24"/>
                <w:szCs w:val="24"/>
                <w:lang w:val="ru-RU"/>
              </w:rPr>
              <w:t>‚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>великой засухи</w:t>
            </w:r>
            <w:r w:rsidR="00150067" w:rsidRPr="00150067">
              <w:rPr>
                <w:rFonts w:ascii="Arial Narrow" w:hAnsi="Arial Narrow"/>
                <w:sz w:val="24"/>
                <w:szCs w:val="24"/>
                <w:lang w:val="ru-RU"/>
              </w:rPr>
              <w:t>‘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</w:p>
          <w:p w14:paraId="7D0E7612" w14:textId="019A4AE5" w:rsidR="00E239AB" w:rsidRPr="00150067" w:rsidRDefault="00892652" w:rsidP="00892652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E239AB"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150067">
              <w:rPr>
                <w:rFonts w:ascii="Arial Narrow" w:hAnsi="Arial Narrow"/>
                <w:sz w:val="24"/>
                <w:szCs w:val="24"/>
                <w:lang w:val="ru-RU"/>
              </w:rPr>
              <w:t xml:space="preserve">ссылается к библейскому мотиву великого потопа и к главному персонажу Ною, но </w:t>
            </w:r>
            <w:r w:rsidR="00AE5E41">
              <w:rPr>
                <w:rFonts w:ascii="Arial Narrow" w:hAnsi="Arial Narrow"/>
                <w:sz w:val="24"/>
                <w:szCs w:val="24"/>
                <w:lang w:val="ru-RU"/>
              </w:rPr>
              <w:t>на карикатуре стихийное бедствие – это засуха. Однако, автор оставляет зрителю капельку надежды</w:t>
            </w:r>
            <w:r w:rsidR="00AE5E41" w:rsidRPr="00AE5E41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AE5E41">
              <w:rPr>
                <w:rFonts w:ascii="Arial Narrow" w:hAnsi="Arial Narrow"/>
                <w:sz w:val="24"/>
                <w:szCs w:val="24"/>
                <w:lang w:val="ru-RU"/>
              </w:rPr>
              <w:t>последнюю воду он поместил в лодку зелёного цвета, а на мужчину надел штаны такого</w:t>
            </w:r>
            <w:r w:rsidR="00AE5E41" w:rsidRPr="00AE5E41">
              <w:rPr>
                <w:rFonts w:ascii="Arial Narrow" w:hAnsi="Arial Narrow"/>
                <w:sz w:val="24"/>
                <w:szCs w:val="24"/>
                <w:lang w:val="ru-RU"/>
              </w:rPr>
              <w:t xml:space="preserve"> же</w:t>
            </w:r>
            <w:r w:rsidR="00AE5E41">
              <w:rPr>
                <w:rFonts w:ascii="Arial Narrow" w:hAnsi="Arial Narrow"/>
                <w:sz w:val="24"/>
                <w:szCs w:val="24"/>
                <w:lang w:val="ru-RU"/>
              </w:rPr>
              <w:t xml:space="preserve"> зелёного оттенка. Так можно интерпретировать его поведение не в ключе абсурда, а в ключе несгибаемой веры на лучшее, которому должен стремиться человек сам.</w:t>
            </w:r>
            <w:r w:rsidR="006C4201">
              <w:rPr>
                <w:rFonts w:ascii="Arial Narrow" w:hAnsi="Arial Narrow"/>
                <w:sz w:val="24"/>
                <w:szCs w:val="24"/>
                <w:lang w:val="ru-RU"/>
              </w:rPr>
              <w:t xml:space="preserve"> Это поясняет название карикатуры.</w:t>
            </w:r>
          </w:p>
          <w:p w14:paraId="6F4729F0" w14:textId="77777777" w:rsidR="00E239AB" w:rsidRPr="00AE5E41" w:rsidRDefault="00E239AB" w:rsidP="00AE5E41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04C8880" w14:textId="578A4A09" w:rsidR="00892652" w:rsidRPr="00E239AB" w:rsidRDefault="00892652" w:rsidP="00E239AB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</w:rPr>
            </w:pPr>
            <w:r w:rsidRPr="00E239AB">
              <w:rPr>
                <w:rFonts w:ascii="Arial Narrow" w:hAnsi="Arial Narrow"/>
                <w:sz w:val="24"/>
                <w:szCs w:val="24"/>
                <w:lang w:val="ru-RU"/>
              </w:rPr>
              <w:t>Оценка</w:t>
            </w:r>
            <w:r w:rsidRPr="00E239AB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31D603B" w14:textId="0E4E66CE" w:rsidR="00892652" w:rsidRPr="00CD0FFB" w:rsidRDefault="00AE5E41" w:rsidP="00892652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Выбранный библейски</w:t>
            </w:r>
            <w:r w:rsidR="00634200">
              <w:rPr>
                <w:rFonts w:ascii="Arial Narrow" w:hAnsi="Arial Narrow"/>
                <w:sz w:val="24"/>
                <w:szCs w:val="24"/>
                <w:lang w:val="ru-RU"/>
              </w:rPr>
              <w:t>й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мотив очень известен, что помогает понять первый </w:t>
            </w:r>
            <w:r w:rsidR="00634200">
              <w:rPr>
                <w:rFonts w:ascii="Arial Narrow" w:hAnsi="Arial Narrow"/>
                <w:sz w:val="24"/>
                <w:szCs w:val="24"/>
                <w:lang w:val="ru-RU"/>
              </w:rPr>
              <w:t>и второй слой информации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634200">
              <w:rPr>
                <w:rFonts w:ascii="Arial Narrow" w:hAnsi="Arial Narrow"/>
                <w:sz w:val="24"/>
                <w:szCs w:val="24"/>
                <w:lang w:val="ru-RU"/>
              </w:rPr>
              <w:t>карикатуры.</w:t>
            </w:r>
          </w:p>
          <w:p w14:paraId="09018716" w14:textId="3101031A" w:rsidR="00892652" w:rsidRPr="005461C1" w:rsidRDefault="00634200" w:rsidP="00892652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 xml:space="preserve">Идея апокалипсиса порождает ощущение переживания и необходимости действий для сохранения водных ресурсов земли. </w:t>
            </w:r>
          </w:p>
          <w:p w14:paraId="1449C3EA" w14:textId="3972A3D5" w:rsidR="00847D4D" w:rsidRPr="00CB046F" w:rsidRDefault="00847D4D" w:rsidP="00CB046F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Карикатура, на мой взгляд, великолепна, </w:t>
            </w:r>
            <w:r w:rsidRPr="00F230DD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не</w:t>
            </w:r>
            <w:r w:rsidRPr="00F230DD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интересна, подходит или не подходит… к данной задаче</w:t>
            </w:r>
            <w:r w:rsidR="00A9147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A9147B" w:rsidRPr="00A9147B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 w:rsidR="00A9147B">
              <w:rPr>
                <w:rFonts w:ascii="Arial Narrow" w:hAnsi="Arial Narrow"/>
                <w:sz w:val="24"/>
                <w:szCs w:val="24"/>
                <w:lang w:val="ru-RU"/>
              </w:rPr>
              <w:t>индивидуальное решение</w:t>
            </w:r>
            <w:r w:rsidR="00A9147B" w:rsidRPr="00A9147B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</w:p>
          <w:p w14:paraId="10F76551" w14:textId="6E578285" w:rsidR="0050542F" w:rsidRPr="00AF2B20" w:rsidRDefault="00596C31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</w:t>
            </w:r>
            <w:r>
              <w:rPr>
                <w:rFonts w:ascii="Arial Narrow" w:hAnsi="Arial Narrow" w:cs="Arial Narrow"/>
                <w:b/>
                <w:u w:val="single"/>
              </w:rPr>
              <w:t>andidat</w:t>
            </w:r>
            <w:r w:rsidRPr="00AF2B20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C</w:t>
            </w:r>
          </w:p>
          <w:p w14:paraId="434E53BB" w14:textId="77777777" w:rsidR="00AF2B20" w:rsidRPr="00C84E8C" w:rsidRDefault="00AF2B20" w:rsidP="00AF2B20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омпозиция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2EEF06C6" w14:textId="7E432785" w:rsidR="00AF2B20" w:rsidRPr="00AF2B20" w:rsidRDefault="00AF2B20" w:rsidP="00AF2B20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AC4B01">
              <w:rPr>
                <w:rFonts w:ascii="Arial Narrow" w:hAnsi="Arial Narrow"/>
                <w:sz w:val="24"/>
                <w:szCs w:val="24"/>
                <w:lang w:val="ru-RU"/>
              </w:rPr>
              <w:t>Валентин Дубинин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BD3EEC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</w:t>
            </w:r>
            <w:r w:rsidR="00AC4B01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Нежелание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»</w:t>
            </w:r>
          </w:p>
          <w:p w14:paraId="22E3AB9B" w14:textId="2188C0AD" w:rsidR="00AF2B20" w:rsidRPr="00B23EB4" w:rsidRDefault="00AF2B20" w:rsidP="00AF2B20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Композиция: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На первом плане в центре карикатуры видно </w:t>
            </w:r>
            <w:r w:rsidR="00AC4B01">
              <w:rPr>
                <w:rFonts w:ascii="Arial Narrow" w:hAnsi="Arial Narrow"/>
                <w:sz w:val="24"/>
                <w:szCs w:val="24"/>
                <w:lang w:val="ru-RU"/>
              </w:rPr>
              <w:t xml:space="preserve">пожилого мужчину. Он стоит в лодке, среди водоёма. Около него лежит рыболовная сеть. В руках он держит рыбу, у </w:t>
            </w:r>
            <w:r w:rsidR="00AC4B01">
              <w:rPr>
                <w:rFonts w:ascii="Arial Narrow" w:hAnsi="Arial Narrow"/>
                <w:sz w:val="24"/>
                <w:szCs w:val="24"/>
                <w:lang w:val="ru-RU"/>
              </w:rPr>
              <w:lastRenderedPageBreak/>
              <w:t xml:space="preserve">которой на голове корона. Рыба просит его, не отпускать её обратно в море. 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 xml:space="preserve">Из глаз у неё капает слеза. </w:t>
            </w:r>
            <w:r w:rsidR="00AC4B01">
              <w:rPr>
                <w:rFonts w:ascii="Arial Narrow" w:hAnsi="Arial Narrow"/>
                <w:sz w:val="24"/>
                <w:szCs w:val="24"/>
                <w:lang w:val="ru-RU"/>
              </w:rPr>
              <w:t xml:space="preserve">Пожилой рыбак смотрит на рыбку с удивлением. На втором плане, слева видна избушка, а на береге </w:t>
            </w:r>
            <w:r w:rsidR="00F34B0B">
              <w:rPr>
                <w:rFonts w:ascii="Arial Narrow" w:hAnsi="Arial Narrow"/>
                <w:sz w:val="24"/>
                <w:szCs w:val="24"/>
                <w:lang w:val="ru-RU"/>
              </w:rPr>
              <w:t>стоит к</w:t>
            </w:r>
            <w:r w:rsidR="00AC4B01">
              <w:rPr>
                <w:rFonts w:ascii="Arial Narrow" w:hAnsi="Arial Narrow"/>
                <w:sz w:val="24"/>
                <w:szCs w:val="24"/>
                <w:lang w:val="ru-RU"/>
              </w:rPr>
              <w:t xml:space="preserve">орыто. </w:t>
            </w:r>
            <w:r w:rsidR="00D77464">
              <w:rPr>
                <w:rFonts w:ascii="Arial Narrow" w:hAnsi="Arial Narrow"/>
                <w:sz w:val="24"/>
                <w:szCs w:val="24"/>
                <w:lang w:val="ru-RU"/>
              </w:rPr>
              <w:t xml:space="preserve">За избушкой растёт пышное дерево и около левого берега летают птицы. </w:t>
            </w:r>
            <w:r w:rsidR="00F34B0B">
              <w:rPr>
                <w:rFonts w:ascii="Arial Narrow" w:hAnsi="Arial Narrow"/>
                <w:sz w:val="24"/>
                <w:szCs w:val="24"/>
                <w:lang w:val="ru-RU"/>
              </w:rPr>
              <w:t xml:space="preserve">Справа на втором плане виден берег. На нём стоит замок, это видно по башням и стенам. </w:t>
            </w:r>
            <w:r w:rsidR="00D77464">
              <w:rPr>
                <w:rFonts w:ascii="Arial Narrow" w:hAnsi="Arial Narrow"/>
                <w:sz w:val="24"/>
                <w:szCs w:val="24"/>
                <w:lang w:val="ru-RU"/>
              </w:rPr>
              <w:t xml:space="preserve">Вокруг замка ничего не растёт, видно один засохший маленький куст. </w:t>
            </w:r>
            <w:r w:rsidR="00F34B0B">
              <w:rPr>
                <w:rFonts w:ascii="Arial Narrow" w:hAnsi="Arial Narrow"/>
                <w:sz w:val="24"/>
                <w:szCs w:val="24"/>
                <w:lang w:val="ru-RU"/>
              </w:rPr>
              <w:t>В дополнение, из трёх башен возвышаются заводские трубы, а из них идёт сильный дым. Далее, в озеро стекают сточные воды. Тут вода становится чёрной.</w:t>
            </w:r>
            <w:r w:rsidR="00D77464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4E0B9A55" w14:textId="572A148C" w:rsidR="00F34B0B" w:rsidRDefault="00AF2B20" w:rsidP="00F34B0B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F34B0B">
              <w:rPr>
                <w:rFonts w:ascii="Arial Narrow" w:hAnsi="Arial Narrow"/>
                <w:sz w:val="24"/>
                <w:szCs w:val="24"/>
                <w:lang w:val="ru-RU"/>
              </w:rPr>
              <w:t>Загрязнение морей и уничтожение морской флоры и фауны промышленными отходами.</w:t>
            </w:r>
          </w:p>
          <w:p w14:paraId="133B0C56" w14:textId="152BBB71" w:rsidR="00AF2B20" w:rsidRPr="00F34B0B" w:rsidRDefault="00AF2B20" w:rsidP="00F34B0B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5B550D77" w14:textId="77777777" w:rsidR="00AF2B20" w:rsidRPr="008B1FCC" w:rsidRDefault="00AF2B20" w:rsidP="00AF2B20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посыл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076919DF" w14:textId="1C084E22" w:rsidR="006F635F" w:rsidRDefault="006C4201" w:rsidP="00AF2B20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Художник</w:t>
            </w:r>
            <w:r w:rsidRPr="00AD5BB2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AD5BB2">
              <w:rPr>
                <w:rFonts w:ascii="Arial Narrow" w:hAnsi="Arial Narrow"/>
                <w:sz w:val="24"/>
                <w:szCs w:val="24"/>
                <w:lang w:val="ru-RU"/>
              </w:rPr>
              <w:t xml:space="preserve">выбрал мотив из сказки Александра Сергеевича Пушкина «Сказка о 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>рыбаке и</w:t>
            </w:r>
            <w:r w:rsidR="00AD5BB2">
              <w:rPr>
                <w:rFonts w:ascii="Arial Narrow" w:hAnsi="Arial Narrow"/>
                <w:sz w:val="24"/>
                <w:szCs w:val="24"/>
                <w:lang w:val="ru-RU"/>
              </w:rPr>
              <w:t xml:space="preserve"> рыбке».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 xml:space="preserve"> В Пушкинском оригинале старик обращается к рыбке с желаниями. Здесь же автор даёт рыбке право просить старика не бросать её в море. 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 xml:space="preserve">Однако, старик выглядит удивлённым, очевидно не видя опасности. 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>Причина исходит из королевского замка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 xml:space="preserve"> и 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>фабрики, которые сбрасывают все отходы в море и разрушают морск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>ую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 xml:space="preserve"> флор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>у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 xml:space="preserve"> и фаун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>у</w:t>
            </w:r>
            <w:r w:rsidR="00B06189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</w:p>
          <w:p w14:paraId="3A32A24F" w14:textId="190D62FF" w:rsidR="00AF2B20" w:rsidRPr="00885DCE" w:rsidRDefault="00AF2B20" w:rsidP="00AF2B20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FF03F6">
              <w:rPr>
                <w:rFonts w:ascii="Arial Narrow" w:hAnsi="Arial Narrow"/>
                <w:sz w:val="24"/>
                <w:szCs w:val="24"/>
                <w:lang w:val="ru-RU"/>
              </w:rPr>
              <w:t xml:space="preserve">пытается 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>противопостав</w:t>
            </w:r>
            <w:r w:rsidR="00FF03F6">
              <w:rPr>
                <w:rFonts w:ascii="Arial Narrow" w:hAnsi="Arial Narrow"/>
                <w:sz w:val="24"/>
                <w:szCs w:val="24"/>
                <w:lang w:val="ru-RU"/>
              </w:rPr>
              <w:t>ить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 xml:space="preserve"> богатый слой общества и его безрассудное обращение с водой, бедному и не образованному слою общества в лице старика</w:t>
            </w:r>
            <w:r w:rsidR="00AA0F67">
              <w:rPr>
                <w:rFonts w:ascii="Arial Narrow" w:hAnsi="Arial Narrow"/>
                <w:sz w:val="24"/>
                <w:szCs w:val="24"/>
                <w:lang w:val="ru-RU"/>
              </w:rPr>
              <w:t xml:space="preserve">, который </w:t>
            </w:r>
            <w:r w:rsidR="00FB441C">
              <w:rPr>
                <w:rFonts w:ascii="Arial Narrow" w:hAnsi="Arial Narrow"/>
                <w:sz w:val="24"/>
                <w:szCs w:val="24"/>
                <w:lang w:val="ru-RU"/>
              </w:rPr>
              <w:t xml:space="preserve">не воспринимает </w:t>
            </w:r>
            <w:r w:rsidR="00AA0F67">
              <w:rPr>
                <w:rFonts w:ascii="Arial Narrow" w:hAnsi="Arial Narrow"/>
                <w:sz w:val="24"/>
                <w:szCs w:val="24"/>
                <w:lang w:val="ru-RU"/>
              </w:rPr>
              <w:t>экологическую проблему</w:t>
            </w:r>
            <w:r w:rsidR="000770E4">
              <w:rPr>
                <w:rFonts w:ascii="Arial Narrow" w:hAnsi="Arial Narrow"/>
                <w:sz w:val="24"/>
                <w:szCs w:val="24"/>
                <w:lang w:val="ru-RU"/>
              </w:rPr>
              <w:t>, пока она его непосредственно не коснулась.</w:t>
            </w:r>
          </w:p>
          <w:p w14:paraId="43899195" w14:textId="77777777" w:rsidR="00AF2B20" w:rsidRDefault="00AF2B20" w:rsidP="00AF2B20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Оценка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0E825FE" w14:textId="60747435" w:rsidR="0050542F" w:rsidRDefault="00FF03F6" w:rsidP="00CA53B4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Идея художника</w:t>
            </w:r>
            <w:r w:rsidRPr="00FF03F6"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карикатуриста использовать популярный мотив сказки Пушкина о золотой рыбке на первый взгляд интересна.</w:t>
            </w:r>
          </w:p>
          <w:p w14:paraId="72F557C7" w14:textId="0D02EA32" w:rsidR="00C95320" w:rsidRPr="00CA53B4" w:rsidRDefault="00FF03F6" w:rsidP="00CA53B4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Однако, изображение замка</w:t>
            </w:r>
            <w:r w:rsidRPr="00FF03F6"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фабрики несообразна.</w:t>
            </w:r>
          </w:p>
        </w:tc>
      </w:tr>
    </w:tbl>
    <w:p w14:paraId="22DE85A4" w14:textId="77777777" w:rsidR="0050542F" w:rsidRPr="00AF2B20" w:rsidRDefault="0050542F">
      <w:pPr>
        <w:spacing w:after="0" w:line="240" w:lineRule="auto"/>
        <w:rPr>
          <w:rFonts w:ascii="Arial Narrow" w:hAnsi="Arial Narrow" w:cs="Arial Narrow"/>
          <w:b/>
          <w:lang w:val="ru-RU"/>
        </w:rPr>
      </w:pPr>
    </w:p>
    <w:p w14:paraId="4DB9A311" w14:textId="77777777" w:rsidR="0050542F" w:rsidRPr="00AF2B20" w:rsidRDefault="0050542F">
      <w:pPr>
        <w:spacing w:after="0" w:line="240" w:lineRule="auto"/>
        <w:rPr>
          <w:rFonts w:ascii="Arial Narrow" w:hAnsi="Arial Narrow" w:cs="Arial Narrow"/>
          <w:b/>
          <w:lang w:val="ru-RU"/>
        </w:rPr>
      </w:pPr>
    </w:p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6CB013CB" w14:textId="77777777">
        <w:trPr>
          <w:trHeight w:val="4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1AFBF" w14:textId="77777777" w:rsidR="0050542F" w:rsidRDefault="00596C31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50542F" w:rsidRPr="00E90C0A" w14:paraId="4F498392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F7F" w14:textId="0F9FAE92" w:rsidR="00271B3D" w:rsidRDefault="000478D4" w:rsidP="00271B3D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Выбор</w:t>
            </w:r>
            <w:r w:rsidR="00271B3D">
              <w:rPr>
                <w:rFonts w:ascii="Arial Narrow" w:hAnsi="Arial Narrow"/>
                <w:sz w:val="24"/>
                <w:szCs w:val="24"/>
                <w:lang w:val="ru-RU"/>
              </w:rPr>
              <w:t xml:space="preserve"> карикатуры и темы для </w:t>
            </w:r>
            <w:r w:rsidR="00372B02">
              <w:rPr>
                <w:rFonts w:ascii="Arial Narrow" w:hAnsi="Arial Narrow"/>
                <w:sz w:val="24"/>
                <w:szCs w:val="24"/>
                <w:lang w:val="ru-RU"/>
              </w:rPr>
              <w:t>статьи журнала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должен учитывать следующие критерии</w:t>
            </w:r>
            <w:r w:rsidRPr="000478D4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</w:p>
          <w:p w14:paraId="08952DAF" w14:textId="29767525" w:rsidR="000478D4" w:rsidRDefault="000478D4" w:rsidP="000478D4">
            <w:pPr>
              <w:pStyle w:val="Listenabsatz"/>
              <w:numPr>
                <w:ilvl w:val="0"/>
                <w:numId w:val="19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Целевая группа </w:t>
            </w:r>
            <w:r w:rsidRPr="00AC3F3A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 w:rsidR="00AC3F3A">
              <w:rPr>
                <w:rFonts w:ascii="Arial Narrow" w:hAnsi="Arial Narrow"/>
                <w:sz w:val="24"/>
                <w:szCs w:val="24"/>
                <w:lang w:val="ru-RU"/>
              </w:rPr>
              <w:t>сверстники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="00AC3F3A">
              <w:rPr>
                <w:rFonts w:ascii="Arial Narrow" w:hAnsi="Arial Narrow"/>
                <w:sz w:val="24"/>
                <w:szCs w:val="24"/>
                <w:lang w:val="ru-RU"/>
              </w:rPr>
              <w:t>учителя</w:t>
            </w:r>
            <w:r w:rsidR="00097B28">
              <w:rPr>
                <w:rFonts w:ascii="Arial Narrow" w:hAnsi="Arial Narrow"/>
                <w:sz w:val="24"/>
                <w:szCs w:val="24"/>
                <w:lang w:val="ru-RU"/>
              </w:rPr>
              <w:t>, заинтересованные родители</w:t>
            </w:r>
          </w:p>
          <w:p w14:paraId="7089FD17" w14:textId="3B7DC84F" w:rsidR="000478D4" w:rsidRP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</w:t>
            </w:r>
            <w:r w:rsidRPr="000478D4">
              <w:rPr>
                <w:rFonts w:ascii="Arial Narrow" w:hAnsi="Arial Narrow"/>
                <w:sz w:val="24"/>
                <w:szCs w:val="24"/>
                <w:lang w:val="ru-RU"/>
              </w:rPr>
              <w:t>тиль карикатуры</w:t>
            </w:r>
          </w:p>
          <w:p w14:paraId="35516778" w14:textId="0C5BC897" w:rsid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посыл ясный и понятный</w:t>
            </w:r>
            <w:r w:rsidR="00AA60D5">
              <w:rPr>
                <w:rFonts w:ascii="Arial Narrow" w:hAnsi="Arial Narrow"/>
                <w:sz w:val="24"/>
                <w:szCs w:val="24"/>
                <w:lang w:val="ru-RU"/>
              </w:rPr>
              <w:t>, но не тривиальный</w:t>
            </w:r>
          </w:p>
          <w:p w14:paraId="609712B0" w14:textId="3F532E10" w:rsid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оригинальность карикатуры</w:t>
            </w:r>
            <w:r w:rsidR="00AA60D5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9E4114">
              <w:rPr>
                <w:rFonts w:ascii="Arial Narrow" w:hAnsi="Arial Narrow"/>
                <w:sz w:val="24"/>
                <w:szCs w:val="24"/>
                <w:lang w:val="ru-RU"/>
              </w:rPr>
              <w:t>и уровень идентификации</w:t>
            </w:r>
          </w:p>
          <w:p w14:paraId="1E7189C4" w14:textId="06CD66AE" w:rsidR="000478D4" w:rsidRDefault="004B559B" w:rsidP="000478D4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Ситуация</w:t>
            </w:r>
            <w:r w:rsidR="00AC3F3A" w:rsidRPr="00AC3F3A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14:paraId="3DABA5A8" w14:textId="2403B6E6" w:rsidR="005823C7" w:rsidRDefault="009E4114" w:rsidP="005823C7">
            <w:pPr>
              <w:pStyle w:val="Listenabsatz"/>
              <w:numPr>
                <w:ilvl w:val="0"/>
                <w:numId w:val="22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выявить тематические аспекты статьи </w:t>
            </w:r>
          </w:p>
          <w:p w14:paraId="6E4330CE" w14:textId="67ADD029" w:rsidR="005823C7" w:rsidRPr="005823C7" w:rsidRDefault="009E4114" w:rsidP="005823C7">
            <w:pPr>
              <w:pStyle w:val="Listenabsatz"/>
              <w:numPr>
                <w:ilvl w:val="0"/>
                <w:numId w:val="22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обоснованный выбор карикатуры </w:t>
            </w:r>
            <w:r w:rsidR="005823C7">
              <w:rPr>
                <w:rFonts w:ascii="Arial Narrow" w:hAnsi="Arial Narrow"/>
                <w:sz w:val="24"/>
                <w:szCs w:val="24"/>
                <w:lang w:val="ru-RU"/>
              </w:rPr>
              <w:t xml:space="preserve">для выбранной темы и формата </w:t>
            </w:r>
            <w:r w:rsidR="00372B02">
              <w:rPr>
                <w:rFonts w:ascii="Arial Narrow" w:hAnsi="Arial Narrow"/>
                <w:sz w:val="24"/>
                <w:szCs w:val="24"/>
                <w:lang w:val="ru-RU"/>
              </w:rPr>
              <w:t>статьи</w:t>
            </w:r>
          </w:p>
          <w:p w14:paraId="62629474" w14:textId="61FEF696" w:rsidR="0050542F" w:rsidRPr="004B559B" w:rsidRDefault="00AD581B" w:rsidP="004B559B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Результату решения группы предшествует совместно</w:t>
            </w:r>
            <w:r w:rsidR="004B559B">
              <w:rPr>
                <w:rFonts w:ascii="Arial Narrow" w:hAnsi="Arial Narrow"/>
                <w:sz w:val="24"/>
                <w:szCs w:val="24"/>
                <w:lang w:val="ru-RU"/>
              </w:rPr>
              <w:t>е обсуждени</w:t>
            </w:r>
            <w:r w:rsidR="009E4114">
              <w:rPr>
                <w:rFonts w:ascii="Arial Narrow" w:hAnsi="Arial Narrow"/>
                <w:sz w:val="24"/>
                <w:szCs w:val="24"/>
                <w:lang w:val="ru-RU"/>
              </w:rPr>
              <w:t>е</w:t>
            </w:r>
            <w:r w:rsidR="004B559B">
              <w:rPr>
                <w:rFonts w:ascii="Arial Narrow" w:hAnsi="Arial Narrow"/>
                <w:sz w:val="24"/>
                <w:szCs w:val="24"/>
                <w:lang w:val="ru-RU"/>
              </w:rPr>
              <w:t xml:space="preserve"> за и против данного материала, а также его оценка по выше названным критериям.</w:t>
            </w:r>
          </w:p>
          <w:p w14:paraId="06539360" w14:textId="57327FB5" w:rsidR="0050542F" w:rsidRPr="00595B7B" w:rsidRDefault="0050542F" w:rsidP="004B559B">
            <w:pPr>
              <w:spacing w:before="120" w:after="0"/>
              <w:rPr>
                <w:rFonts w:ascii="Arial Narrow" w:hAnsi="Arial Narrow"/>
                <w:i/>
                <w:iCs/>
                <w:sz w:val="24"/>
                <w:szCs w:val="24"/>
                <w:lang w:val="ru-RU"/>
              </w:rPr>
            </w:pPr>
          </w:p>
        </w:tc>
      </w:tr>
    </w:tbl>
    <w:p w14:paraId="52494CA2" w14:textId="77777777" w:rsidR="0050542F" w:rsidRPr="00595B7B" w:rsidRDefault="0050542F">
      <w:pPr>
        <w:spacing w:before="120"/>
        <w:ind w:left="420" w:hanging="352"/>
        <w:rPr>
          <w:sz w:val="14"/>
          <w:szCs w:val="14"/>
          <w:lang w:val="ru-RU"/>
        </w:rPr>
      </w:pPr>
    </w:p>
    <w:sectPr w:rsidR="0050542F" w:rsidRPr="00595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19E2" w14:textId="77777777" w:rsidR="00596C31" w:rsidRDefault="00596C31">
      <w:pPr>
        <w:spacing w:after="0" w:line="240" w:lineRule="auto"/>
      </w:pPr>
      <w:r>
        <w:separator/>
      </w:r>
    </w:p>
  </w:endnote>
  <w:endnote w:type="continuationSeparator" w:id="0">
    <w:p w14:paraId="5C1D7A18" w14:textId="77777777" w:rsidR="00596C31" w:rsidRDefault="0059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46F3" w14:textId="77777777" w:rsidR="00CB046F" w:rsidRDefault="00CB04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3010" w14:textId="0C1A22AD" w:rsidR="0050542F" w:rsidRDefault="00CB046F">
    <w:pPr>
      <w:spacing w:after="0" w:line="240" w:lineRule="auto"/>
      <w:rPr>
        <w:rFonts w:ascii="Arial" w:hAnsi="Arial" w:cs="Arial"/>
        <w:sz w:val="18"/>
        <w:lang w:val="de-DE"/>
      </w:rPr>
    </w:pPr>
    <w:r w:rsidRPr="00383A53">
      <w:rPr>
        <w:rFonts w:ascii="Arial" w:hAnsi="Arial" w:cs="Arial"/>
        <w:sz w:val="16"/>
        <w:szCs w:val="20"/>
        <w:lang w:val="de-DE"/>
      </w:rPr>
      <w:t>Dieses Material gehört zu LISUM, 202</w:t>
    </w:r>
    <w:r>
      <w:rPr>
        <w:rFonts w:ascii="Arial" w:hAnsi="Arial" w:cs="Arial"/>
        <w:sz w:val="16"/>
        <w:szCs w:val="20"/>
        <w:lang w:val="de-DE"/>
      </w:rPr>
      <w:t>0</w:t>
    </w:r>
    <w:r w:rsidRPr="00383A53">
      <w:rPr>
        <w:rFonts w:ascii="Arial" w:hAnsi="Arial" w:cs="Arial"/>
        <w:sz w:val="16"/>
        <w:szCs w:val="20"/>
        <w:lang w:val="de-DE"/>
      </w:rPr>
      <w:t xml:space="preserve">: </w:t>
    </w:r>
    <w:proofErr w:type="spellStart"/>
    <w:r w:rsidRPr="00383A53">
      <w:rPr>
        <w:rFonts w:ascii="Arial" w:hAnsi="Arial" w:cs="Arial"/>
        <w:sz w:val="16"/>
        <w:szCs w:val="20"/>
      </w:rPr>
      <w:t>Hinweise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zur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mündlichen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Leistungsfeststellung</w:t>
    </w:r>
    <w:proofErr w:type="spellEnd"/>
    <w:r w:rsidRPr="00383A53">
      <w:rPr>
        <w:rFonts w:ascii="Arial" w:hAnsi="Arial" w:cs="Arial"/>
        <w:sz w:val="16"/>
        <w:szCs w:val="20"/>
      </w:rPr>
      <w:t xml:space="preserve"> in der </w:t>
    </w:r>
    <w:proofErr w:type="spellStart"/>
    <w:r w:rsidRPr="00383A53">
      <w:rPr>
        <w:rFonts w:ascii="Arial" w:hAnsi="Arial" w:cs="Arial"/>
        <w:sz w:val="16"/>
        <w:szCs w:val="20"/>
      </w:rPr>
      <w:t>gymnasialen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Oberstufe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im</w:t>
    </w:r>
    <w:proofErr w:type="spellEnd"/>
    <w:r w:rsidRPr="00383A53">
      <w:rPr>
        <w:rFonts w:ascii="Arial" w:hAnsi="Arial" w:cs="Arial"/>
        <w:sz w:val="16"/>
        <w:szCs w:val="20"/>
      </w:rPr>
      <w:t xml:space="preserve"> Land Brandenburg in den </w:t>
    </w:r>
    <w:proofErr w:type="spellStart"/>
    <w:r w:rsidRPr="00383A53">
      <w:rPr>
        <w:rFonts w:ascii="Arial" w:hAnsi="Arial" w:cs="Arial"/>
        <w:sz w:val="16"/>
        <w:szCs w:val="20"/>
      </w:rPr>
      <w:t>modernen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 w:rsidRPr="00383A53">
      <w:rPr>
        <w:rFonts w:ascii="Arial" w:hAnsi="Arial" w:cs="Arial"/>
        <w:sz w:val="16"/>
        <w:szCs w:val="20"/>
        <w:lang w:val="de-DE"/>
      </w:rPr>
      <w:t>Die Inhalte sind, sofern nicht abweichend gekennzeichnet, veröffentlicht unter: LISUM 202</w:t>
    </w:r>
    <w:r>
      <w:rPr>
        <w:rFonts w:ascii="Arial" w:hAnsi="Arial" w:cs="Arial"/>
        <w:sz w:val="16"/>
        <w:szCs w:val="20"/>
        <w:lang w:val="de-DE"/>
      </w:rPr>
      <w:t>4</w:t>
    </w:r>
    <w:r w:rsidRPr="00383A53">
      <w:rPr>
        <w:rFonts w:ascii="Arial" w:hAnsi="Arial" w:cs="Arial"/>
        <w:sz w:val="16"/>
        <w:szCs w:val="20"/>
        <w:lang w:val="de-DE"/>
      </w:rPr>
      <w:t xml:space="preserve">,  </w:t>
    </w:r>
    <w:hyperlink r:id="rId1" w:tgtFrame="_blank" w:history="1">
      <w:r w:rsidRPr="00383A53">
        <w:rPr>
          <w:rFonts w:ascii="Arial" w:hAnsi="Arial" w:cs="Arial"/>
          <w:color w:val="0000FF"/>
          <w:sz w:val="16"/>
          <w:szCs w:val="20"/>
          <w:u w:val="single"/>
          <w:lang w:val="de-DE"/>
        </w:rPr>
        <w:t>CC BY-SA 4.0</w:t>
      </w:r>
    </w:hyperlink>
    <w:r w:rsidRPr="00383A53"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006" w14:textId="77777777" w:rsidR="00CB046F" w:rsidRDefault="00CB04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B955" w14:textId="77777777" w:rsidR="00596C31" w:rsidRDefault="00596C31">
      <w:pPr>
        <w:spacing w:after="0" w:line="240" w:lineRule="auto"/>
      </w:pPr>
      <w:r>
        <w:separator/>
      </w:r>
    </w:p>
  </w:footnote>
  <w:footnote w:type="continuationSeparator" w:id="0">
    <w:p w14:paraId="00A20CC2" w14:textId="77777777" w:rsidR="00596C31" w:rsidRDefault="0059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4C9A" w14:textId="77777777" w:rsidR="00CB046F" w:rsidRDefault="00CB04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BE01" w14:textId="78D26EEE" w:rsidR="0050542F" w:rsidRDefault="00596C31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 w:rsidR="00C446FD">
      <w:rPr>
        <w:rFonts w:ascii="Arial" w:hAnsi="Arial" w:cs="Arial"/>
        <w:sz w:val="18"/>
        <w:szCs w:val="28"/>
        <w:lang w:val="de-DE" w:eastAsia="de-DE"/>
      </w:rPr>
      <w:t xml:space="preserve">RUSSISCH </w:t>
    </w:r>
    <w:r w:rsidR="00004C6F">
      <w:rPr>
        <w:rFonts w:ascii="Arial" w:hAnsi="Arial" w:cs="Arial"/>
        <w:sz w:val="18"/>
        <w:szCs w:val="28"/>
        <w:lang w:val="de-DE" w:eastAsia="de-DE"/>
      </w:rPr>
      <w:t>L</w:t>
    </w:r>
    <w:r>
      <w:rPr>
        <w:rFonts w:ascii="Arial" w:hAnsi="Arial" w:cs="Arial"/>
        <w:sz w:val="18"/>
        <w:szCs w:val="28"/>
        <w:lang w:val="de-DE" w:eastAsia="de-DE"/>
      </w:rPr>
      <w:t>K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Erwartungshorizont Inhalt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5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ED2" w14:textId="77777777" w:rsidR="00CB046F" w:rsidRDefault="00CB04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EB"/>
    <w:multiLevelType w:val="multilevel"/>
    <w:tmpl w:val="76169F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772C3"/>
    <w:multiLevelType w:val="hybridMultilevel"/>
    <w:tmpl w:val="8E92EE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75991"/>
    <w:multiLevelType w:val="hybridMultilevel"/>
    <w:tmpl w:val="9B766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D0A"/>
    <w:multiLevelType w:val="multilevel"/>
    <w:tmpl w:val="DB9EE7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5F7300"/>
    <w:multiLevelType w:val="multilevel"/>
    <w:tmpl w:val="12D254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A407D4"/>
    <w:multiLevelType w:val="multilevel"/>
    <w:tmpl w:val="EBC6D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C16C1E"/>
    <w:multiLevelType w:val="multilevel"/>
    <w:tmpl w:val="14706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8609D0"/>
    <w:multiLevelType w:val="hybridMultilevel"/>
    <w:tmpl w:val="2752C7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874589"/>
    <w:multiLevelType w:val="hybridMultilevel"/>
    <w:tmpl w:val="B25E33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AD020D"/>
    <w:multiLevelType w:val="multilevel"/>
    <w:tmpl w:val="A7C0E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555E2"/>
    <w:multiLevelType w:val="multilevel"/>
    <w:tmpl w:val="11229F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BC794F"/>
    <w:multiLevelType w:val="hybridMultilevel"/>
    <w:tmpl w:val="4C54B070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48AF1D50"/>
    <w:multiLevelType w:val="multilevel"/>
    <w:tmpl w:val="890638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9E64D2"/>
    <w:multiLevelType w:val="multilevel"/>
    <w:tmpl w:val="5290D7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A20A31"/>
    <w:multiLevelType w:val="multilevel"/>
    <w:tmpl w:val="604C96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1233F"/>
    <w:multiLevelType w:val="hybridMultilevel"/>
    <w:tmpl w:val="E71A60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2A7FFE"/>
    <w:multiLevelType w:val="multilevel"/>
    <w:tmpl w:val="2062C9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887945"/>
    <w:multiLevelType w:val="multilevel"/>
    <w:tmpl w:val="3C9EE5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101482"/>
    <w:multiLevelType w:val="multilevel"/>
    <w:tmpl w:val="CD5E2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510C29"/>
    <w:multiLevelType w:val="multilevel"/>
    <w:tmpl w:val="5BEA8C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7B7D1F"/>
    <w:multiLevelType w:val="multilevel"/>
    <w:tmpl w:val="A78E9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FFC31EF"/>
    <w:multiLevelType w:val="multilevel"/>
    <w:tmpl w:val="9756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8"/>
  </w:num>
  <w:num w:numId="16">
    <w:abstractNumId w:val="9"/>
  </w:num>
  <w:num w:numId="17">
    <w:abstractNumId w:val="8"/>
  </w:num>
  <w:num w:numId="18">
    <w:abstractNumId w:val="11"/>
  </w:num>
  <w:num w:numId="19">
    <w:abstractNumId w:val="1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F"/>
    <w:rsid w:val="00004C6F"/>
    <w:rsid w:val="000141E4"/>
    <w:rsid w:val="00027B0D"/>
    <w:rsid w:val="000478D4"/>
    <w:rsid w:val="00052323"/>
    <w:rsid w:val="000770E4"/>
    <w:rsid w:val="00097B28"/>
    <w:rsid w:val="000B0968"/>
    <w:rsid w:val="000E3137"/>
    <w:rsid w:val="00150067"/>
    <w:rsid w:val="001A4B9E"/>
    <w:rsid w:val="001C0260"/>
    <w:rsid w:val="001E5B52"/>
    <w:rsid w:val="00271B3D"/>
    <w:rsid w:val="0027413D"/>
    <w:rsid w:val="0030677E"/>
    <w:rsid w:val="00372B02"/>
    <w:rsid w:val="00377668"/>
    <w:rsid w:val="003B2BCC"/>
    <w:rsid w:val="0049390C"/>
    <w:rsid w:val="004B559B"/>
    <w:rsid w:val="004D0329"/>
    <w:rsid w:val="0050542F"/>
    <w:rsid w:val="0053324D"/>
    <w:rsid w:val="005336E5"/>
    <w:rsid w:val="005461C1"/>
    <w:rsid w:val="005823C7"/>
    <w:rsid w:val="00593EFC"/>
    <w:rsid w:val="00595B7B"/>
    <w:rsid w:val="00596C31"/>
    <w:rsid w:val="005A398E"/>
    <w:rsid w:val="005C76FE"/>
    <w:rsid w:val="005D6486"/>
    <w:rsid w:val="005E0F02"/>
    <w:rsid w:val="00606A9E"/>
    <w:rsid w:val="00634200"/>
    <w:rsid w:val="006C0D2F"/>
    <w:rsid w:val="006C4201"/>
    <w:rsid w:val="006D120E"/>
    <w:rsid w:val="006E1953"/>
    <w:rsid w:val="006F635F"/>
    <w:rsid w:val="00703FB1"/>
    <w:rsid w:val="00772313"/>
    <w:rsid w:val="007D066E"/>
    <w:rsid w:val="007D4B09"/>
    <w:rsid w:val="00800E98"/>
    <w:rsid w:val="00847D4D"/>
    <w:rsid w:val="00885DCE"/>
    <w:rsid w:val="00892652"/>
    <w:rsid w:val="008B1FCC"/>
    <w:rsid w:val="008D027B"/>
    <w:rsid w:val="008E389B"/>
    <w:rsid w:val="008F74C3"/>
    <w:rsid w:val="00916E2B"/>
    <w:rsid w:val="009645CB"/>
    <w:rsid w:val="009E4114"/>
    <w:rsid w:val="00A12194"/>
    <w:rsid w:val="00A45FE0"/>
    <w:rsid w:val="00A9147B"/>
    <w:rsid w:val="00AA0F67"/>
    <w:rsid w:val="00AA60D5"/>
    <w:rsid w:val="00AC3F3A"/>
    <w:rsid w:val="00AC4B01"/>
    <w:rsid w:val="00AD581B"/>
    <w:rsid w:val="00AD5BB2"/>
    <w:rsid w:val="00AE5E41"/>
    <w:rsid w:val="00AE78D0"/>
    <w:rsid w:val="00AF2B20"/>
    <w:rsid w:val="00B06189"/>
    <w:rsid w:val="00B23EB4"/>
    <w:rsid w:val="00B664E2"/>
    <w:rsid w:val="00BB1829"/>
    <w:rsid w:val="00BB5CBF"/>
    <w:rsid w:val="00BD4D58"/>
    <w:rsid w:val="00BF26D9"/>
    <w:rsid w:val="00C20711"/>
    <w:rsid w:val="00C446FD"/>
    <w:rsid w:val="00C610EC"/>
    <w:rsid w:val="00C84E8C"/>
    <w:rsid w:val="00C95320"/>
    <w:rsid w:val="00CA53B4"/>
    <w:rsid w:val="00CB046F"/>
    <w:rsid w:val="00CB09EB"/>
    <w:rsid w:val="00CD79CB"/>
    <w:rsid w:val="00CE3137"/>
    <w:rsid w:val="00CF3874"/>
    <w:rsid w:val="00D77464"/>
    <w:rsid w:val="00DB08DD"/>
    <w:rsid w:val="00DD257B"/>
    <w:rsid w:val="00E239AB"/>
    <w:rsid w:val="00E418EE"/>
    <w:rsid w:val="00E90C0A"/>
    <w:rsid w:val="00EA2648"/>
    <w:rsid w:val="00EE798D"/>
    <w:rsid w:val="00F230DD"/>
    <w:rsid w:val="00F34B0B"/>
    <w:rsid w:val="00F73C68"/>
    <w:rsid w:val="00FB441C"/>
    <w:rsid w:val="00FD5B1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22C"/>
  <w15:docId w15:val="{7008A513-1D02-7F4E-B3B9-798A2B14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eastAsia="Calibri" w:hAnsi="Arial Narrow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 Narrow" w:eastAsia="Times New Roman" w:hAnsi="Arial Narrow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 Narrow" w:eastAsia="Times New Roman" w:hAnsi="Arial Narrow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 Narrow" w:eastAsia="Calibri" w:hAnsi="Arial Narrow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 Narrow" w:eastAsia="Calibri" w:hAnsi="Arial Narrow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sz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hAnsi="Arial" w:cs="Arial"/>
      <w:sz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qFormat/>
    <w:rPr>
      <w:lang w:val="en-GB"/>
    </w:rPr>
  </w:style>
  <w:style w:type="character" w:customStyle="1" w:styleId="FuzeileZchn">
    <w:name w:val="Fußzeile Zchn"/>
    <w:qFormat/>
    <w:rPr>
      <w:lang w:val="en-GB"/>
    </w:rPr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Cs w:val="24"/>
    </w:rPr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val="en-GB"/>
    </w:rPr>
  </w:style>
  <w:style w:type="character" w:customStyle="1" w:styleId="Textkrper3Zchn">
    <w:name w:val="Textkörper 3 Zchn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  <w:rPr>
      <w:lang w:val="en-GB"/>
    </w:rPr>
  </w:style>
  <w:style w:type="character" w:customStyle="1" w:styleId="KommentarthemaZchn">
    <w:name w:val="Kommentarthema Zchn"/>
    <w:qFormat/>
    <w:rPr>
      <w:b/>
      <w:bCs/>
      <w:lang w:val="en-GB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ZabiQuelleFremdspr">
    <w:name w:val="Zabi_Quelle_Fremdspr"/>
    <w:basedOn w:val="Standard"/>
    <w:next w:val="Standard"/>
    <w:qFormat/>
    <w:pPr>
      <w:spacing w:after="240" w:line="240" w:lineRule="auto"/>
    </w:pPr>
    <w:rPr>
      <w:rFonts w:ascii="Arial" w:eastAsia="Times New Roman" w:hAnsi="Arial" w:cs="Arial"/>
      <w:i/>
      <w:sz w:val="20"/>
      <w:szCs w:val="20"/>
      <w:lang w:val="fr-FR"/>
    </w:rPr>
  </w:style>
  <w:style w:type="paragraph" w:customStyle="1" w:styleId="ZabiWortzahl">
    <w:name w:val="Zabi_Wortzahl"/>
    <w:basedOn w:val="ZabiQuelleFremdspr"/>
    <w:qFormat/>
    <w:pPr>
      <w:spacing w:before="120"/>
    </w:pPr>
    <w:rPr>
      <w:i w:val="0"/>
    </w:rPr>
  </w:style>
  <w:style w:type="paragraph" w:customStyle="1" w:styleId="ZabiText">
    <w:name w:val="Zabi_Text"/>
    <w:basedOn w:val="Standard"/>
    <w:qFormat/>
    <w:pPr>
      <w:spacing w:before="60" w:after="0" w:line="280" w:lineRule="exact"/>
    </w:pPr>
    <w:rPr>
      <w:rFonts w:ascii="Arial" w:eastAsia="Times New Roman" w:hAnsi="Arial" w:cs="Arial"/>
      <w:szCs w:val="20"/>
      <w:lang w:val="fr-FR"/>
    </w:rPr>
  </w:style>
  <w:style w:type="paragraph" w:customStyle="1" w:styleId="ZabiEinleitung">
    <w:name w:val="Zabi_Einleitung"/>
    <w:basedOn w:val="Standard"/>
    <w:qFormat/>
    <w:pPr>
      <w:spacing w:after="0" w:line="240" w:lineRule="auto"/>
    </w:pPr>
    <w:rPr>
      <w:rFonts w:ascii="Arial" w:eastAsia="Times New Roman" w:hAnsi="Arial" w:cs="Arial"/>
      <w:i/>
      <w:szCs w:val="20"/>
      <w:lang w:val="fr-FR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StandardWeb1">
    <w:name w:val="Standard (Web)1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Sprechblasentext1">
    <w:name w:val="Sprechblasentext1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paragraph" w:customStyle="1" w:styleId="Textkrper31">
    <w:name w:val="Textkörper 31"/>
    <w:basedOn w:val="Standard"/>
    <w:qFormat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AA08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styleId="Tabellenraster">
    <w:name w:val="Table Grid"/>
    <w:basedOn w:val="NormaleTabelle"/>
    <w:uiPriority w:val="39"/>
    <w:rsid w:val="00AA08F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Erd,</dc:creator>
  <dc:description/>
  <cp:lastModifiedBy>Andrea Schinschke</cp:lastModifiedBy>
  <cp:revision>2</cp:revision>
  <cp:lastPrinted>2022-11-17T14:00:00Z</cp:lastPrinted>
  <dcterms:created xsi:type="dcterms:W3CDTF">2024-04-03T08:05:00Z</dcterms:created>
  <dcterms:modified xsi:type="dcterms:W3CDTF">2024-04-03T08:05:00Z</dcterms:modified>
  <dc:language>de-DE</dc:language>
</cp:coreProperties>
</file>