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C30ED0" w:rsidP="00321743">
            <w:pPr>
              <w:spacing w:before="200" w:after="200"/>
            </w:pPr>
            <w:r>
              <w:t>Biologie</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C30ED0" w:rsidP="00321743">
            <w:pPr>
              <w:spacing w:before="200" w:after="200"/>
            </w:pPr>
            <w:r>
              <w:t>Mit Fachwissen</w:t>
            </w:r>
            <w:r w:rsidR="00132B73">
              <w:t xml:space="preserve"> umgehen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C30ED0" w:rsidP="00321743">
            <w:pPr>
              <w:tabs>
                <w:tab w:val="left" w:pos="1373"/>
              </w:tabs>
              <w:spacing w:before="200" w:after="200"/>
            </w:pPr>
            <w:r>
              <w:t>Struktur und Funktion</w:t>
            </w:r>
            <w:r w:rsidR="00963F60">
              <w:t>; Kommunikation und Information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177BA9" w:rsidP="00BE7704">
            <w:pPr>
              <w:tabs>
                <w:tab w:val="left" w:pos="1190"/>
              </w:tabs>
              <w:spacing w:before="200" w:after="200"/>
            </w:pPr>
            <w:r>
              <w:t>F</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C30ED0" w:rsidP="00612775">
            <w:pPr>
              <w:tabs>
                <w:tab w:val="left" w:pos="1190"/>
              </w:tabs>
              <w:spacing w:before="200" w:after="200"/>
            </w:pPr>
            <w:r>
              <w:t xml:space="preserve">Die </w:t>
            </w:r>
            <w:r w:rsidR="00A06E4E">
              <w:t xml:space="preserve">Schülerinnen und Schüler </w:t>
            </w:r>
            <w:r w:rsidR="00963F60">
              <w:t>können</w:t>
            </w:r>
            <w:r w:rsidR="00A06E4E">
              <w:t xml:space="preserve"> </w:t>
            </w:r>
            <w:r w:rsidR="00963F60">
              <w:t>die Prozesse der Info</w:t>
            </w:r>
            <w:r w:rsidR="00963F60">
              <w:t>r</w:t>
            </w:r>
            <w:r w:rsidR="00963F60">
              <w:t>mationsverarbeitung in Organen und Organsystemen beschre</w:t>
            </w:r>
            <w:r w:rsidR="00963F60">
              <w:t>i</w:t>
            </w:r>
            <w:r w:rsidR="00963F60">
              <w:t>ben.</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cBorders>
          </w:tcPr>
          <w:p w:rsidR="00236703" w:rsidRPr="00202F49" w:rsidRDefault="00963F60" w:rsidP="00321743">
            <w:pPr>
              <w:tabs>
                <w:tab w:val="left" w:pos="1190"/>
              </w:tabs>
              <w:spacing w:before="200" w:after="200"/>
            </w:pPr>
            <w:r>
              <w:t xml:space="preserve">TF 6: </w:t>
            </w:r>
            <w:r w:rsidR="00177BA9">
              <w:t>Bau und Funktion des Nervensystems</w:t>
            </w: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after="200"/>
              <w:rPr>
                <w:b/>
              </w:rPr>
            </w:pPr>
            <w:r w:rsidRPr="00E363A5">
              <w:rPr>
                <w:b/>
              </w:rPr>
              <w:t>ggf</w:t>
            </w:r>
            <w:r w:rsidR="00EA4734" w:rsidRPr="00E363A5">
              <w:rPr>
                <w:b/>
              </w:rPr>
              <w:t>.</w:t>
            </w:r>
            <w:r w:rsidRPr="00E363A5">
              <w:rPr>
                <w:b/>
              </w:rPr>
              <w:t xml:space="preserve"> Bezug Basiscurr</w:t>
            </w:r>
            <w:r w:rsidRPr="00E363A5">
              <w:rPr>
                <w:b/>
              </w:rPr>
              <w:t>i</w:t>
            </w:r>
            <w:r w:rsidRPr="00E363A5">
              <w:rPr>
                <w:b/>
              </w:rPr>
              <w:t>culum (BC)</w:t>
            </w:r>
            <w:r w:rsidR="00C16860" w:rsidRPr="00E363A5">
              <w:rPr>
                <w:b/>
              </w:rPr>
              <w:t xml:space="preserve"> oder übe</w:t>
            </w:r>
            <w:r w:rsidR="00C16860" w:rsidRPr="00E363A5">
              <w:rPr>
                <w:b/>
              </w:rPr>
              <w:t>r</w:t>
            </w:r>
            <w:r w:rsidR="00C16860" w:rsidRPr="00E363A5">
              <w:rPr>
                <w:b/>
              </w:rPr>
              <w:t>greifenden Themen (ÜT)</w:t>
            </w:r>
          </w:p>
        </w:tc>
        <w:tc>
          <w:tcPr>
            <w:tcW w:w="6433" w:type="dxa"/>
            <w:gridSpan w:val="3"/>
            <w:tcBorders>
              <w:bottom w:val="single" w:sz="4" w:space="0" w:color="808080"/>
            </w:tcBorders>
          </w:tcPr>
          <w:p w:rsidR="005C16CC" w:rsidRPr="00202F49" w:rsidRDefault="00720F59" w:rsidP="00720F59">
            <w:pPr>
              <w:tabs>
                <w:tab w:val="left" w:pos="1190"/>
              </w:tabs>
              <w:spacing w:before="200" w:after="200"/>
            </w:pPr>
            <w:r>
              <w:t>BC Sprachbildung</w:t>
            </w: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720F59" w:rsidRPr="00202F49" w:rsidRDefault="00720F59" w:rsidP="00612775">
            <w:pPr>
              <w:pStyle w:val="Tabelle"/>
            </w:pPr>
            <w:r>
              <w:t xml:space="preserve">Die Schülerinnen und Schüler können </w:t>
            </w:r>
            <w:r w:rsidRPr="007D509D">
              <w:t>Sachverhalte und A</w:t>
            </w:r>
            <w:r w:rsidRPr="007D509D">
              <w:t>b</w:t>
            </w:r>
            <w:r w:rsidRPr="007D509D">
              <w:t>läufe veranschaulichen, erklären und interpretieren</w:t>
            </w:r>
            <w:r>
              <w:t>.</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6D084A">
            <w:pPr>
              <w:tabs>
                <w:tab w:val="left" w:pos="840"/>
              </w:tabs>
              <w:spacing w:before="200" w:after="200"/>
              <w:rPr>
                <w:b/>
              </w:rPr>
            </w:pPr>
            <w:r w:rsidRPr="008119C5">
              <w:rPr>
                <w:b/>
              </w:rPr>
              <w:t>offen</w:t>
            </w:r>
            <w:r w:rsidR="00720F59">
              <w:rPr>
                <w:b/>
              </w:rPr>
              <w:t>:</w:t>
            </w:r>
            <w:r w:rsidR="00334567" w:rsidRPr="00202F49">
              <w:rPr>
                <w:b/>
                <w:sz w:val="24"/>
                <w:szCs w:val="24"/>
              </w:rPr>
              <w:tab/>
            </w:r>
          </w:p>
        </w:tc>
        <w:tc>
          <w:tcPr>
            <w:tcW w:w="3078" w:type="dxa"/>
            <w:tcBorders>
              <w:top w:val="nil"/>
              <w:left w:val="nil"/>
              <w:bottom w:val="single" w:sz="4" w:space="0" w:color="808080"/>
              <w:right w:val="nil"/>
            </w:tcBorders>
          </w:tcPr>
          <w:p w:rsidR="00F17F92" w:rsidRPr="008119C5" w:rsidRDefault="00963F60" w:rsidP="006D084A">
            <w:pPr>
              <w:spacing w:before="200" w:after="200"/>
              <w:rPr>
                <w:b/>
              </w:rPr>
            </w:pPr>
            <w:r>
              <w:rPr>
                <w:b/>
              </w:rPr>
              <w:t>h</w:t>
            </w:r>
            <w:r w:rsidR="00F17F92" w:rsidRPr="008119C5">
              <w:rPr>
                <w:b/>
              </w:rPr>
              <w:t>alboffen</w:t>
            </w:r>
            <w:r w:rsidR="00720F59">
              <w:rPr>
                <w:b/>
              </w:rPr>
              <w:t>:</w:t>
            </w:r>
            <w:r w:rsidR="002E281A">
              <w:rPr>
                <w:b/>
              </w:rPr>
              <w:t xml:space="preserve"> </w:t>
            </w:r>
            <w:r>
              <w:rPr>
                <w:b/>
              </w:rPr>
              <w:t xml:space="preserve"> </w:t>
            </w:r>
            <w:r w:rsidR="002E281A">
              <w:rPr>
                <w:b/>
              </w:rPr>
              <w:t>x</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720F59">
              <w:rPr>
                <w:b/>
              </w:rPr>
              <w:t>:</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t>Datum</w:t>
            </w:r>
            <w:r w:rsidR="00720F59">
              <w:rPr>
                <w:b/>
              </w:rPr>
              <w:t>:</w:t>
            </w:r>
            <w:r w:rsidR="00F5187C">
              <w:rPr>
                <w:b/>
              </w:rPr>
              <w:t xml:space="preserve"> </w:t>
            </w:r>
          </w:p>
        </w:tc>
        <w:tc>
          <w:tcPr>
            <w:tcW w:w="3078" w:type="dxa"/>
            <w:tcBorders>
              <w:top w:val="nil"/>
              <w:left w:val="nil"/>
              <w:bottom w:val="single" w:sz="4" w:space="0" w:color="8080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proofErr w:type="spellStart"/>
            <w:r>
              <w:rPr>
                <w:b/>
              </w:rPr>
              <w:t>Verschlagwortung</w:t>
            </w:r>
            <w:proofErr w:type="spellEnd"/>
          </w:p>
        </w:tc>
        <w:tc>
          <w:tcPr>
            <w:tcW w:w="6433" w:type="dxa"/>
            <w:gridSpan w:val="3"/>
            <w:tcBorders>
              <w:top w:val="single" w:sz="4" w:space="0" w:color="808080"/>
            </w:tcBorders>
          </w:tcPr>
          <w:p w:rsidR="00F5187C" w:rsidRPr="008A1768" w:rsidRDefault="00720F59" w:rsidP="00321743">
            <w:pPr>
              <w:spacing w:before="200" w:after="200"/>
            </w:pPr>
            <w:r>
              <w:t>Reizbarkeit, Reaktion, Sinnesorgane, Rezeptoren</w:t>
            </w:r>
          </w:p>
        </w:tc>
      </w:tr>
    </w:tbl>
    <w:p w:rsidR="00937B60" w:rsidRDefault="00937B60">
      <w:pPr>
        <w:spacing w:line="240" w:lineRule="auto"/>
        <w:sectPr w:rsidR="00937B60" w:rsidSect="00C2632F">
          <w:footerReference w:type="default" r:id="rId8"/>
          <w:pgSz w:w="11906" w:h="16838"/>
          <w:pgMar w:top="1417" w:right="1417" w:bottom="1134" w:left="1417" w:header="708" w:footer="708" w:gutter="0"/>
          <w:cols w:space="708"/>
          <w:docGrid w:linePitch="360"/>
        </w:sectPr>
      </w:pPr>
    </w:p>
    <w:p w:rsidR="00F5187C" w:rsidRDefault="00F5187C" w:rsidP="00BF22FF">
      <w:pPr>
        <w:spacing w:before="60" w:after="60"/>
        <w:rPr>
          <w:b/>
          <w:sz w:val="24"/>
          <w:szCs w:val="24"/>
        </w:rPr>
      </w:pPr>
      <w:r w:rsidRPr="00F5187C">
        <w:rPr>
          <w:b/>
          <w:sz w:val="24"/>
          <w:szCs w:val="24"/>
        </w:rPr>
        <w:lastRenderedPageBreak/>
        <w:t xml:space="preserve">Aufgabe und Material: </w:t>
      </w:r>
    </w:p>
    <w:p w:rsidR="00FE14E7" w:rsidRPr="00F5187C" w:rsidRDefault="00FE14E7" w:rsidP="00BF22FF">
      <w:pPr>
        <w:spacing w:before="60" w:after="60"/>
        <w:rPr>
          <w:b/>
          <w:sz w:val="24"/>
          <w:szCs w:val="24"/>
        </w:rPr>
      </w:pPr>
    </w:p>
    <w:p w:rsidR="00F5187C" w:rsidRDefault="00AD4BFE" w:rsidP="00BF22FF">
      <w:pPr>
        <w:spacing w:before="60" w:after="60"/>
        <w:rPr>
          <w:b/>
        </w:rPr>
      </w:pPr>
      <w:r>
        <w:rPr>
          <w:b/>
        </w:rPr>
        <w:t>Reizbarkeit und Reize</w:t>
      </w:r>
    </w:p>
    <w:p w:rsidR="00963F60" w:rsidRDefault="00963F60" w:rsidP="00963F60">
      <w:pPr>
        <w:ind w:right="565"/>
        <w:jc w:val="both"/>
        <w:rPr>
          <w:noProof/>
        </w:rPr>
      </w:pPr>
      <w:r>
        <w:rPr>
          <w:noProof/>
        </w:rPr>
        <w:t>Wenn die Sonne zu stark blendet, kneifen wir die Augen zusammen. Wenn wir lange Zeit nichts mehr gegessen haben, bekommen wir ein Hungergefühl. Wenn die Hand ausversehen die heiße Herdplatte berührt, ziehen wir sie schnell zurück. All diese Beispiele zeigen, dass wir auf die verschiedensten Umwelteinflü</w:t>
      </w:r>
      <w:r w:rsidR="00BD6DF0">
        <w:rPr>
          <w:noProof/>
        </w:rPr>
        <w:t>ss</w:t>
      </w:r>
      <w:r>
        <w:rPr>
          <w:noProof/>
        </w:rPr>
        <w:t>e mit bestimmten Reaktionen reagieren. Wir sind reizbar.</w:t>
      </w:r>
    </w:p>
    <w:p w:rsidR="00963F60" w:rsidRDefault="00963F60" w:rsidP="00963F60">
      <w:pPr>
        <w:ind w:right="565"/>
        <w:jc w:val="both"/>
        <w:rPr>
          <w:noProof/>
        </w:rPr>
      </w:pPr>
    </w:p>
    <w:p w:rsidR="00963F60" w:rsidRDefault="00963F60" w:rsidP="00963F60">
      <w:pPr>
        <w:ind w:right="565"/>
        <w:jc w:val="both"/>
        <w:rPr>
          <w:noProof/>
        </w:rPr>
      </w:pPr>
      <w:r>
        <w:rPr>
          <w:noProof/>
        </w:rPr>
        <w:t xml:space="preserve">Die verschiedenen </w:t>
      </w:r>
      <w:r w:rsidRPr="00FC1400">
        <w:rPr>
          <w:b/>
          <w:noProof/>
        </w:rPr>
        <w:t>Reize</w:t>
      </w:r>
      <w:r>
        <w:rPr>
          <w:noProof/>
        </w:rPr>
        <w:t xml:space="preserve"> aus der Umwelt oder aus dem Inneren des Körpers sind sehr verschieden. Es können optische, akustische, chemische, mechanische oder Temperaturreize sein. Diese Reize werden durch die </w:t>
      </w:r>
      <w:r w:rsidRPr="00FC1400">
        <w:rPr>
          <w:b/>
          <w:noProof/>
        </w:rPr>
        <w:t>Sinneszellen</w:t>
      </w:r>
      <w:r>
        <w:rPr>
          <w:noProof/>
        </w:rPr>
        <w:t xml:space="preserve"> der </w:t>
      </w:r>
      <w:r w:rsidRPr="00FC1400">
        <w:rPr>
          <w:b/>
          <w:noProof/>
        </w:rPr>
        <w:t>Sinnesorgane</w:t>
      </w:r>
      <w:r>
        <w:rPr>
          <w:noProof/>
        </w:rPr>
        <w:t xml:space="preserve">, den sogenannten </w:t>
      </w:r>
      <w:r w:rsidRPr="00FC1400">
        <w:rPr>
          <w:b/>
          <w:noProof/>
        </w:rPr>
        <w:t>Rezeptoren</w:t>
      </w:r>
      <w:r>
        <w:rPr>
          <w:noProof/>
        </w:rPr>
        <w:t xml:space="preserve"> wahrgenommen. Die Sinneszellen sind auf bestimmte Reize spezialisiert, so können die Sinneszellen von Augen nur optische Reize aufnehmen. Da die Reize in den Sinneszellen einen elektrischen Impuls (Spannungsänderung) auslösen, spricht man von einer </w:t>
      </w:r>
      <w:r w:rsidRPr="00FC1400">
        <w:rPr>
          <w:b/>
          <w:noProof/>
        </w:rPr>
        <w:t>Erregung</w:t>
      </w:r>
      <w:r>
        <w:rPr>
          <w:noProof/>
        </w:rPr>
        <w:t xml:space="preserve"> der Sinneszellen. Die Spannungsänderung wird von der Sinneszelle auf eine Nervenzellen übertragen (</w:t>
      </w:r>
      <w:r w:rsidRPr="00FC1400">
        <w:rPr>
          <w:b/>
          <w:noProof/>
        </w:rPr>
        <w:t>Nervenimpuls</w:t>
      </w:r>
      <w:r>
        <w:rPr>
          <w:noProof/>
        </w:rPr>
        <w:t xml:space="preserve">). Diese leiten den Nervenimpuls zum Rückenmark und zum Gehirn weiter. Nerven, die Impulse zum Gehirn oder Rückmark führen, werden </w:t>
      </w:r>
      <w:r w:rsidRPr="00FC1400">
        <w:rPr>
          <w:b/>
          <w:noProof/>
        </w:rPr>
        <w:t>sensible Nerven</w:t>
      </w:r>
      <w:r>
        <w:rPr>
          <w:noProof/>
        </w:rPr>
        <w:t xml:space="preserve"> (</w:t>
      </w:r>
      <w:r w:rsidRPr="00AD2421">
        <w:rPr>
          <w:b/>
          <w:noProof/>
        </w:rPr>
        <w:t>afferente Nerven</w:t>
      </w:r>
      <w:r>
        <w:rPr>
          <w:noProof/>
        </w:rPr>
        <w:t xml:space="preserve">) genannt. </w:t>
      </w:r>
    </w:p>
    <w:p w:rsidR="00963F60" w:rsidRDefault="00963F60" w:rsidP="00963F60">
      <w:pPr>
        <w:ind w:right="565"/>
        <w:jc w:val="both"/>
      </w:pPr>
      <w:r>
        <w:rPr>
          <w:noProof/>
        </w:rPr>
        <w:t xml:space="preserve">Im Rückenmark bzw. im Gehirn werden die Nervenimpulse verarbeitet und über andere Nerven zu den ausführenden Organen übertragen. Die Nerven, die Impulse vom Gehirn bzw. Rückenmark zu den ausführenden Organen leiten, nennt man </w:t>
      </w:r>
      <w:r w:rsidRPr="00FC1400">
        <w:rPr>
          <w:b/>
          <w:noProof/>
        </w:rPr>
        <w:t>motorische Nerven</w:t>
      </w:r>
      <w:r>
        <w:rPr>
          <w:b/>
          <w:noProof/>
        </w:rPr>
        <w:t xml:space="preserve"> </w:t>
      </w:r>
      <w:r w:rsidRPr="00AD2421">
        <w:rPr>
          <w:noProof/>
        </w:rPr>
        <w:t>oder</w:t>
      </w:r>
      <w:r>
        <w:rPr>
          <w:b/>
          <w:noProof/>
        </w:rPr>
        <w:t xml:space="preserve"> efferente Nerven</w:t>
      </w:r>
      <w:r>
        <w:rPr>
          <w:noProof/>
        </w:rPr>
        <w:t xml:space="preserve">. </w:t>
      </w:r>
    </w:p>
    <w:p w:rsidR="00963F60" w:rsidRDefault="00963F60" w:rsidP="00963F60">
      <w:pPr>
        <w:ind w:right="565"/>
        <w:jc w:val="both"/>
      </w:pPr>
    </w:p>
    <w:p w:rsidR="00963F60" w:rsidRDefault="00963F60" w:rsidP="00963F60">
      <w:pPr>
        <w:spacing w:before="60" w:after="120"/>
        <w:rPr>
          <w:b/>
        </w:rPr>
      </w:pPr>
      <w:r>
        <w:rPr>
          <w:b/>
        </w:rPr>
        <w:t>Aufgabe</w:t>
      </w:r>
      <w:r w:rsidR="00BD6DF0">
        <w:rPr>
          <w:b/>
        </w:rPr>
        <w:t>:</w:t>
      </w:r>
    </w:p>
    <w:p w:rsidR="00963F60" w:rsidRDefault="009457B1" w:rsidP="00963F60">
      <w:pPr>
        <w:ind w:right="565"/>
        <w:rPr>
          <w:b/>
        </w:rPr>
      </w:pPr>
      <w:r>
        <w:t xml:space="preserve">Fertige </w:t>
      </w:r>
      <w:r w:rsidR="00963F60">
        <w:t>ein Reiz-Reaktions-Schema für dargestellte Situation</w:t>
      </w:r>
      <w:r>
        <w:t xml:space="preserve"> an</w:t>
      </w:r>
      <w:r w:rsidR="00963F60">
        <w:t>. Nutze dazu die Fac</w:t>
      </w:r>
      <w:r w:rsidR="00963F60">
        <w:t>h</w:t>
      </w:r>
      <w:r w:rsidR="00963F60">
        <w:t>sprache</w:t>
      </w:r>
      <w:r>
        <w:t>.</w:t>
      </w:r>
    </w:p>
    <w:p w:rsidR="00963F60" w:rsidRDefault="00963F60" w:rsidP="00963F60">
      <w:pPr>
        <w:ind w:right="565"/>
        <w:rPr>
          <w:b/>
        </w:rPr>
      </w:pPr>
    </w:p>
    <w:p w:rsidR="00A1780A" w:rsidRDefault="00697495" w:rsidP="00A1780A">
      <w:pPr>
        <w:ind w:left="2124" w:right="565" w:firstLine="708"/>
        <w:rPr>
          <w:color w:val="0000FF"/>
          <w:sz w:val="18"/>
          <w:szCs w:val="18"/>
        </w:rPr>
      </w:pPr>
      <w:r>
        <w:rPr>
          <w:noProof/>
          <w:lang w:eastAsia="de-DE"/>
        </w:rPr>
        <w:drawing>
          <wp:anchor distT="0" distB="0" distL="114300" distR="114300" simplePos="0" relativeHeight="251663360" behindDoc="1" locked="0" layoutInCell="1" allowOverlap="1">
            <wp:simplePos x="0" y="0"/>
            <wp:positionH relativeFrom="column">
              <wp:posOffset>635</wp:posOffset>
            </wp:positionH>
            <wp:positionV relativeFrom="paragraph">
              <wp:posOffset>378460</wp:posOffset>
            </wp:positionV>
            <wp:extent cx="1033145" cy="626745"/>
            <wp:effectExtent l="19050" t="0" r="0" b="0"/>
            <wp:wrapTight wrapText="bothSides">
              <wp:wrapPolygon edited="0">
                <wp:start x="-398" y="0"/>
                <wp:lineTo x="-398" y="21009"/>
                <wp:lineTo x="21507" y="21009"/>
                <wp:lineTo x="21507" y="0"/>
                <wp:lineTo x="-398" y="0"/>
              </wp:wrapPolygon>
            </wp:wrapTight>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t="35204" b="34607"/>
                    <a:stretch>
                      <a:fillRect/>
                    </a:stretch>
                  </pic:blipFill>
                  <pic:spPr bwMode="auto">
                    <a:xfrm>
                      <a:off x="0" y="0"/>
                      <a:ext cx="1033145" cy="626745"/>
                    </a:xfrm>
                    <a:prstGeom prst="rect">
                      <a:avLst/>
                    </a:prstGeom>
                    <a:noFill/>
                  </pic:spPr>
                </pic:pic>
              </a:graphicData>
            </a:graphic>
          </wp:anchor>
        </w:drawing>
      </w:r>
      <w:r>
        <w:rPr>
          <w:noProof/>
          <w:color w:val="0000FF"/>
          <w:sz w:val="18"/>
          <w:szCs w:val="18"/>
          <w:lang w:eastAsia="de-DE"/>
        </w:rPr>
        <w:drawing>
          <wp:inline distT="0" distB="0" distL="0" distR="0">
            <wp:extent cx="1062990" cy="1180465"/>
            <wp:effectExtent l="19050" t="0" r="3810" b="0"/>
            <wp:docPr id="2" name="Bild 2" descr="Johnny Coffee 2 by jerk-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ny Coffee 2 by jerk-leg"/>
                    <pic:cNvPicPr>
                      <a:picLocks noChangeAspect="1" noChangeArrowheads="1"/>
                    </pic:cNvPicPr>
                  </pic:nvPicPr>
                  <pic:blipFill>
                    <a:blip r:embed="rId10" cstate="print"/>
                    <a:srcRect/>
                    <a:stretch>
                      <a:fillRect/>
                    </a:stretch>
                  </pic:blipFill>
                  <pic:spPr bwMode="auto">
                    <a:xfrm>
                      <a:off x="0" y="0"/>
                      <a:ext cx="1062990" cy="1180465"/>
                    </a:xfrm>
                    <a:prstGeom prst="rect">
                      <a:avLst/>
                    </a:prstGeom>
                    <a:noFill/>
                    <a:ln w="9525">
                      <a:noFill/>
                      <a:miter lim="800000"/>
                      <a:headEnd/>
                      <a:tailEnd/>
                    </a:ln>
                  </pic:spPr>
                </pic:pic>
              </a:graphicData>
            </a:graphic>
          </wp:inline>
        </w:drawing>
      </w:r>
    </w:p>
    <w:p w:rsidR="00A1780A" w:rsidRDefault="00A1780A" w:rsidP="00A1780A">
      <w:pPr>
        <w:ind w:left="2124" w:right="565" w:firstLine="708"/>
        <w:rPr>
          <w:color w:val="0000FF"/>
          <w:sz w:val="18"/>
          <w:szCs w:val="18"/>
        </w:rPr>
      </w:pPr>
    </w:p>
    <w:p w:rsidR="00963F60" w:rsidRPr="00A1780A" w:rsidRDefault="00963F60" w:rsidP="00A1780A">
      <w:pPr>
        <w:ind w:right="565" w:firstLine="708"/>
        <w:rPr>
          <w:color w:val="0000FF"/>
          <w:sz w:val="18"/>
          <w:szCs w:val="18"/>
        </w:rPr>
      </w:pPr>
      <w:r>
        <w:t>Hand greift zur Tasse.</w:t>
      </w:r>
    </w:p>
    <w:p w:rsidR="00236703" w:rsidRDefault="00236703" w:rsidP="00083B1A">
      <w:pPr>
        <w:spacing w:line="240" w:lineRule="auto"/>
        <w:jc w:val="both"/>
        <w:rPr>
          <w:b/>
        </w:rPr>
      </w:pPr>
    </w:p>
    <w:p w:rsidR="00937B60" w:rsidRPr="00AD2421" w:rsidRDefault="00937B60" w:rsidP="00AD2421">
      <w:pPr>
        <w:ind w:right="565"/>
        <w:rPr>
          <w:b/>
        </w:rPr>
      </w:pPr>
    </w:p>
    <w:p w:rsidR="00697495" w:rsidRDefault="00697495" w:rsidP="00BF22FF">
      <w:pPr>
        <w:spacing w:before="60" w:after="60"/>
        <w:rPr>
          <w:b/>
        </w:rPr>
      </w:pPr>
    </w:p>
    <w:p w:rsidR="00697495" w:rsidRDefault="00697495" w:rsidP="00BF22FF">
      <w:pPr>
        <w:spacing w:before="60" w:after="60"/>
        <w:rPr>
          <w:b/>
        </w:rPr>
      </w:pPr>
    </w:p>
    <w:p w:rsidR="00697495" w:rsidRDefault="00697495" w:rsidP="00BF22FF">
      <w:pPr>
        <w:spacing w:before="60" w:after="60"/>
        <w:rPr>
          <w:b/>
        </w:rPr>
      </w:pPr>
    </w:p>
    <w:p w:rsidR="00697495" w:rsidRPr="00612775" w:rsidRDefault="00697495" w:rsidP="00697495">
      <w:pPr>
        <w:spacing w:before="60" w:after="60"/>
        <w:rPr>
          <w:sz w:val="16"/>
          <w:szCs w:val="16"/>
        </w:rPr>
      </w:pPr>
      <w:r>
        <w:rPr>
          <w:noProof/>
          <w:lang w:eastAsia="de-DE"/>
        </w:rPr>
        <w:drawing>
          <wp:inline distT="0" distB="0" distL="0" distR="0">
            <wp:extent cx="1223010" cy="436245"/>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1" cstate="print"/>
                    <a:srcRect/>
                    <a:stretch>
                      <a:fillRect/>
                    </a:stretch>
                  </pic:blipFill>
                  <pic:spPr bwMode="auto">
                    <a:xfrm>
                      <a:off x="0" y="0"/>
                      <a:ext cx="1223010" cy="436245"/>
                    </a:xfrm>
                    <a:prstGeom prst="rect">
                      <a:avLst/>
                    </a:prstGeom>
                    <a:noFill/>
                    <a:ln w="9525">
                      <a:noFill/>
                      <a:miter lim="800000"/>
                      <a:headEnd/>
                      <a:tailEnd/>
                    </a:ln>
                  </pic:spPr>
                </pic:pic>
              </a:graphicData>
            </a:graphic>
          </wp:inline>
        </w:drawing>
      </w:r>
      <w:r w:rsidR="009457B1" w:rsidRPr="00612775">
        <w:rPr>
          <w:noProof/>
          <w:lang w:eastAsia="de-DE"/>
        </w:rPr>
        <w:t xml:space="preserve"> LISUM</w:t>
      </w:r>
      <w:r w:rsidRPr="00612775">
        <w:rPr>
          <w:sz w:val="16"/>
          <w:szCs w:val="16"/>
        </w:rPr>
        <w:t xml:space="preserve"> </w:t>
      </w:r>
    </w:p>
    <w:p w:rsidR="00697495" w:rsidRPr="00612775" w:rsidRDefault="00697495" w:rsidP="00697495">
      <w:pPr>
        <w:spacing w:before="60" w:after="60"/>
        <w:rPr>
          <w:sz w:val="16"/>
          <w:szCs w:val="16"/>
        </w:rPr>
      </w:pPr>
      <w:r w:rsidRPr="00612775">
        <w:rPr>
          <w:sz w:val="16"/>
          <w:szCs w:val="16"/>
        </w:rPr>
        <w:t xml:space="preserve">Hand: </w:t>
      </w:r>
      <w:hyperlink r:id="rId12" w:history="1">
        <w:r w:rsidRPr="00612775">
          <w:rPr>
            <w:rStyle w:val="Hyperlink"/>
            <w:color w:val="auto"/>
            <w:sz w:val="16"/>
            <w:szCs w:val="16"/>
            <w:u w:val="none"/>
          </w:rPr>
          <w:t>https://openclipart.org/download/167375/hand-18.svg</w:t>
        </w:r>
      </w:hyperlink>
      <w:r w:rsidRPr="00612775">
        <w:rPr>
          <w:sz w:val="16"/>
          <w:szCs w:val="16"/>
        </w:rPr>
        <w:t xml:space="preserve"> Public Domain</w:t>
      </w:r>
    </w:p>
    <w:p w:rsidR="00F5187C" w:rsidRPr="00612775" w:rsidRDefault="00697495" w:rsidP="00697495">
      <w:pPr>
        <w:spacing w:line="240" w:lineRule="auto"/>
        <w:rPr>
          <w:b/>
        </w:rPr>
      </w:pPr>
      <w:r w:rsidRPr="00612775">
        <w:rPr>
          <w:sz w:val="16"/>
          <w:szCs w:val="16"/>
        </w:rPr>
        <w:t xml:space="preserve">heiße Tasse: </w:t>
      </w:r>
      <w:hyperlink r:id="rId13" w:history="1">
        <w:r w:rsidRPr="00612775">
          <w:rPr>
            <w:rStyle w:val="Hyperlink"/>
            <w:color w:val="auto"/>
            <w:sz w:val="16"/>
            <w:szCs w:val="16"/>
            <w:u w:val="none"/>
          </w:rPr>
          <w:t>https://openclipart.org/detail/65569/johnny-coffee-2</w:t>
        </w:r>
      </w:hyperlink>
      <w:r w:rsidRPr="00612775">
        <w:rPr>
          <w:sz w:val="16"/>
          <w:szCs w:val="16"/>
        </w:rPr>
        <w:t xml:space="preserve">  Public Domain</w:t>
      </w:r>
      <w:r w:rsidR="009457B1" w:rsidRPr="00612775">
        <w:rPr>
          <w:b/>
        </w:rPr>
        <w:br w:type="page"/>
      </w:r>
      <w:r w:rsidR="00F5187C" w:rsidRPr="00612775">
        <w:rPr>
          <w:b/>
        </w:rPr>
        <w:lastRenderedPageBreak/>
        <w:t>Erwartungshorizont:</w:t>
      </w:r>
    </w:p>
    <w:p w:rsidR="00C3511D" w:rsidRPr="00612775" w:rsidRDefault="00C3511D" w:rsidP="009432BB">
      <w:pPr>
        <w:spacing w:line="240" w:lineRule="auto"/>
      </w:pPr>
    </w:p>
    <w:p w:rsidR="00C3511D" w:rsidRPr="00612775" w:rsidRDefault="00C3511D" w:rsidP="00C3511D">
      <w:pPr>
        <w:spacing w:line="240" w:lineRule="auto"/>
      </w:pPr>
    </w:p>
    <w:p w:rsidR="009457B1" w:rsidRDefault="009457B1" w:rsidP="009457B1">
      <w:pPr>
        <w:ind w:right="565"/>
        <w:rPr>
          <w:b/>
        </w:rPr>
      </w:pPr>
      <w:r>
        <w:t>Fertige ein Reiz-Reaktions-Schema für dargestellte Situation an. Nutze dazu die Fac</w:t>
      </w:r>
      <w:r>
        <w:t>h</w:t>
      </w:r>
      <w:r>
        <w:t>sprache.</w:t>
      </w:r>
    </w:p>
    <w:p w:rsidR="00C3511D" w:rsidRDefault="00C3511D" w:rsidP="00C3511D">
      <w:pPr>
        <w:spacing w:line="240" w:lineRule="auto"/>
        <w:ind w:left="720"/>
      </w:pPr>
    </w:p>
    <w:p w:rsidR="00C3511D" w:rsidRDefault="009F25AC" w:rsidP="009F25AC">
      <w:pPr>
        <w:spacing w:line="240" w:lineRule="auto"/>
        <w:ind w:left="4956"/>
      </w:pPr>
      <w:r>
        <w:t>Gehirn</w:t>
      </w:r>
      <w:r w:rsidR="00261EC3">
        <w:t>: Tasse greifen</w:t>
      </w:r>
    </w:p>
    <w:p w:rsidR="00C3511D" w:rsidRDefault="00095729" w:rsidP="00C3511D">
      <w:pPr>
        <w:spacing w:line="240" w:lineRule="auto"/>
        <w:ind w:left="720"/>
      </w:pPr>
      <w:r>
        <w:rPr>
          <w:noProof/>
          <w:lang w:eastAsia="de-DE"/>
        </w:rPr>
        <w:pict>
          <v:shapetype id="_x0000_t32" coordsize="21600,21600" o:spt="32" o:oned="t" path="m,l21600,21600e" filled="f">
            <v:path arrowok="t" fillok="f" o:connecttype="none"/>
            <o:lock v:ext="edit" shapetype="t"/>
          </v:shapetype>
          <v:shape id="_x0000_s1055" type="#_x0000_t32" style="position:absolute;left:0;text-align:left;margin-left:273.2pt;margin-top:2.2pt;width:.85pt;height:21.8pt;z-index:251662336" o:connectortype="straight">
            <v:stroke endarrow="block"/>
          </v:shape>
        </w:pict>
      </w:r>
      <w:r>
        <w:rPr>
          <w:noProof/>
          <w:lang w:eastAsia="de-DE"/>
        </w:rPr>
        <w:pict>
          <v:shape id="_x0000_s1054" type="#_x0000_t32" style="position:absolute;left:0;text-align:left;margin-left:260.65pt;margin-top:2.2pt;width:0;height:21.8pt;flip:y;z-index:251661312" o:connectortype="straight">
            <v:stroke endarrow="block"/>
          </v:shape>
        </w:pict>
      </w:r>
    </w:p>
    <w:p w:rsidR="00C3511D" w:rsidRDefault="00C3511D" w:rsidP="00C3511D">
      <w:pPr>
        <w:spacing w:line="240" w:lineRule="auto"/>
        <w:ind w:left="720"/>
      </w:pPr>
    </w:p>
    <w:p w:rsidR="00261EC3" w:rsidRDefault="00095729" w:rsidP="009F25AC">
      <w:pPr>
        <w:spacing w:line="240" w:lineRule="auto"/>
        <w:ind w:left="1416" w:firstLine="708"/>
      </w:pPr>
      <w:r>
        <w:rPr>
          <w:noProof/>
          <w:lang w:eastAsia="de-DE"/>
        </w:rPr>
        <w:pict>
          <v:shape id="_x0000_s1050" type="#_x0000_t32" style="position:absolute;left:0;text-align:left;margin-left:311.7pt;margin-top:5.4pt;width:39.35pt;height:0;z-index:251658240" o:connectortype="straight">
            <v:stroke endarrow="block"/>
          </v:shape>
        </w:pict>
      </w:r>
      <w:r>
        <w:rPr>
          <w:noProof/>
          <w:lang w:eastAsia="de-DE"/>
        </w:rPr>
        <w:pict>
          <v:shape id="_x0000_s1049" type="#_x0000_t32" style="position:absolute;left:0;text-align:left;margin-left:189.45pt;margin-top:5.4pt;width:52.75pt;height:0;z-index:251657216" o:connectortype="straight">
            <v:stroke endarrow="block"/>
          </v:shape>
        </w:pict>
      </w:r>
      <w:r>
        <w:rPr>
          <w:noProof/>
          <w:lang w:eastAsia="de-DE"/>
        </w:rPr>
        <w:pict>
          <v:shape id="_x0000_s1048" type="#_x0000_t32" style="position:absolute;left:0;text-align:left;margin-left:85.65pt;margin-top:5.4pt;width:14.25pt;height:0;z-index:251656192" o:connectortype="straight">
            <v:stroke endarrow="block"/>
          </v:shape>
        </w:pict>
      </w:r>
      <w:r>
        <w:rPr>
          <w:noProof/>
          <w:lang w:eastAsia="de-DE"/>
        </w:rPr>
        <w:pict>
          <v:shape id="_x0000_s1047" type="#_x0000_t32" style="position:absolute;left:0;text-align:left;margin-left:84.8pt;margin-top:5.4pt;width:.85pt;height:20.05pt;flip:y;z-index:251655168" o:connectortype="straight"/>
        </w:pict>
      </w:r>
      <w:r w:rsidR="00AD2421">
        <w:t>afferente</w:t>
      </w:r>
      <w:r w:rsidR="00C3511D">
        <w:t xml:space="preserve"> Nerven</w:t>
      </w:r>
      <w:r w:rsidR="00C3511D">
        <w:tab/>
      </w:r>
      <w:r w:rsidR="00C3511D">
        <w:tab/>
        <w:t>Rückenmark</w:t>
      </w:r>
      <w:r w:rsidR="009F25AC">
        <w:tab/>
      </w:r>
      <w:r w:rsidR="009F25AC">
        <w:tab/>
        <w:t>Nervenimpuls</w:t>
      </w:r>
      <w:r w:rsidR="00261EC3">
        <w:t xml:space="preserve">: </w:t>
      </w:r>
    </w:p>
    <w:p w:rsidR="00C3511D" w:rsidRDefault="00261EC3" w:rsidP="00261EC3">
      <w:pPr>
        <w:spacing w:line="240" w:lineRule="auto"/>
        <w:ind w:left="6372" w:firstLine="708"/>
      </w:pPr>
      <w:r>
        <w:t>Tasse greifen</w:t>
      </w:r>
    </w:p>
    <w:p w:rsidR="00261EC3" w:rsidRDefault="00095729" w:rsidP="00261EC3">
      <w:r>
        <w:rPr>
          <w:noProof/>
          <w:lang w:eastAsia="de-DE"/>
        </w:rPr>
        <w:pict>
          <v:shape id="_x0000_s1052" type="#_x0000_t32" style="position:absolute;margin-left:392.1pt;margin-top:.15pt;width:.8pt;height:17.6pt;z-index:251659264" o:connectortype="straight">
            <v:stroke endarrow="block"/>
          </v:shape>
        </w:pict>
      </w:r>
      <w:r w:rsidR="00261EC3">
        <w:tab/>
      </w:r>
      <w:r w:rsidR="00261EC3">
        <w:tab/>
      </w:r>
      <w:r w:rsidR="00261EC3">
        <w:tab/>
        <w:t>Sehnerv</w:t>
      </w:r>
    </w:p>
    <w:p w:rsidR="00261EC3" w:rsidRDefault="00C3511D" w:rsidP="00261EC3">
      <w:pPr>
        <w:ind w:firstLine="708"/>
      </w:pPr>
      <w:r>
        <w:t>Nervenimpuls</w:t>
      </w:r>
      <w:r w:rsidR="00261EC3">
        <w:t>:</w:t>
      </w:r>
      <w:r w:rsidR="00261EC3">
        <w:tab/>
      </w:r>
      <w:r w:rsidR="00261EC3">
        <w:tab/>
      </w:r>
      <w:r w:rsidR="00261EC3">
        <w:tab/>
      </w:r>
      <w:r w:rsidR="00261EC3">
        <w:tab/>
      </w:r>
      <w:r w:rsidR="00261EC3">
        <w:tab/>
      </w:r>
      <w:r w:rsidR="00261EC3">
        <w:tab/>
      </w:r>
      <w:r w:rsidR="00261EC3">
        <w:tab/>
      </w:r>
      <w:r w:rsidR="00261EC3">
        <w:tab/>
        <w:t>efferente Nerven</w:t>
      </w:r>
    </w:p>
    <w:p w:rsidR="00261EC3" w:rsidRDefault="00095729" w:rsidP="00261EC3">
      <w:pPr>
        <w:ind w:firstLine="708"/>
      </w:pPr>
      <w:r>
        <w:rPr>
          <w:noProof/>
          <w:lang w:eastAsia="de-DE"/>
        </w:rPr>
        <w:pict>
          <v:shape id="_x0000_s1053" type="#_x0000_t32" style="position:absolute;left:0;text-align:left;margin-left:393.7pt;margin-top:15.1pt;width:0;height:25.95pt;z-index:251660288" o:connectortype="straight">
            <v:stroke endarrow="block"/>
          </v:shape>
        </w:pict>
      </w:r>
      <w:r>
        <w:rPr>
          <w:noProof/>
          <w:lang w:eastAsia="de-DE"/>
        </w:rPr>
        <w:pict>
          <v:shape id="_x0000_s1045" type="#_x0000_t32" style="position:absolute;left:0;text-align:left;margin-left:85.65pt;margin-top:15.1pt;width:.85pt;height:25.95pt;flip:y;z-index:251654144" o:connectortype="straight">
            <v:stroke endarrow="block"/>
          </v:shape>
        </w:pict>
      </w:r>
      <w:r w:rsidR="00261EC3">
        <w:t>sieht Tasse</w:t>
      </w:r>
      <w:r w:rsidR="00261EC3">
        <w:tab/>
      </w:r>
      <w:r w:rsidR="00261EC3">
        <w:tab/>
      </w:r>
      <w:r w:rsidR="00261EC3">
        <w:tab/>
      </w:r>
      <w:r w:rsidR="00261EC3">
        <w:tab/>
      </w:r>
      <w:r w:rsidR="00261EC3">
        <w:tab/>
      </w:r>
      <w:r w:rsidR="00261EC3">
        <w:tab/>
        <w:t>Nervenstränge im Arm und Hand</w:t>
      </w:r>
      <w:r w:rsidR="00261EC3">
        <w:tab/>
      </w:r>
    </w:p>
    <w:p w:rsidR="00A01E88" w:rsidRDefault="00095729" w:rsidP="00261EC3">
      <w:pPr>
        <w:ind w:firstLine="708"/>
      </w:pPr>
      <w:r>
        <w:rPr>
          <w:noProof/>
          <w:lang w:eastAsia="de-DE"/>
        </w:rPr>
        <w:pict>
          <v:shapetype id="_x0000_t202" coordsize="21600,21600" o:spt="202" path="m,l,21600r21600,l21600,xe">
            <v:stroke joinstyle="miter"/>
            <v:path gradientshapeok="t" o:connecttype="rect"/>
          </v:shapetype>
          <v:shape id="_x0000_s1044" type="#_x0000_t202" style="position:absolute;left:0;text-align:left;margin-left:329pt;margin-top:12pt;width:134.7pt;height:38.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Ea7ikCAABOBAAADgAAAAAAAAAAAAAAAAAuAgAAZHJzL2Uyb0Rv&#10;Yy54bWxQSwECLQAUAAYACAAAACEA/S8y1tsAAAAFAQAADwAAAAAAAAAAAAAAAACDBAAAZHJzL2Rv&#10;d25yZXYueG1sUEsFBgAAAAAEAAQA8wAAAIsFAAAAAA==&#10;">
            <v:textbox>
              <w:txbxContent>
                <w:p w:rsidR="009F25AC" w:rsidRDefault="00261EC3" w:rsidP="009F25AC">
                  <w:pPr>
                    <w:jc w:val="center"/>
                  </w:pPr>
                  <w:r>
                    <w:t>Arm bewegt sich zur Tasse</w:t>
                  </w:r>
                </w:p>
                <w:p w:rsidR="009F25AC" w:rsidRDefault="009F25AC" w:rsidP="009F25AC"/>
              </w:txbxContent>
            </v:textbox>
          </v:shape>
        </w:pict>
      </w:r>
    </w:p>
    <w:p w:rsidR="00C3511D" w:rsidRPr="00A01E88" w:rsidRDefault="00095729" w:rsidP="00C3511D">
      <w:pPr>
        <w:spacing w:line="240" w:lineRule="auto"/>
      </w:pPr>
      <w:r>
        <w:rPr>
          <w:noProof/>
        </w:rPr>
        <w:pict>
          <v:shape id="Textfeld 2" o:spid="_x0000_s1043" type="#_x0000_t202" style="position:absolute;margin-left:24.8pt;margin-top:-.65pt;width:134.7pt;height:38.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Ea7ikCAABOBAAADgAAAAAAAAAAAAAAAAAuAgAAZHJzL2Uyb0Rv&#10;Yy54bWxQSwECLQAUAAYACAAAACEA/S8y1tsAAAAFAQAADwAAAAAAAAAAAAAAAACDBAAAZHJzL2Rv&#10;d25yZXYueG1sUEsFBgAAAAAEAAQA8wAAAIsFAAAAAA==&#10;">
            <v:textbox>
              <w:txbxContent>
                <w:p w:rsidR="00C3511D" w:rsidRDefault="00261EC3" w:rsidP="009F25AC">
                  <w:pPr>
                    <w:jc w:val="center"/>
                  </w:pPr>
                  <w:r>
                    <w:t xml:space="preserve">Rezeptor: Auge </w:t>
                  </w:r>
                </w:p>
                <w:p w:rsidR="00C3511D" w:rsidRDefault="00C3511D"/>
              </w:txbxContent>
            </v:textbox>
          </v:shape>
        </w:pict>
      </w:r>
      <w:r w:rsidR="00C3511D" w:rsidRPr="00A01E88">
        <w:t xml:space="preserve"> </w:t>
      </w:r>
    </w:p>
    <w:p w:rsidR="009432BB" w:rsidRDefault="009432BB" w:rsidP="0073307D">
      <w:pPr>
        <w:spacing w:line="240" w:lineRule="auto"/>
      </w:pPr>
    </w:p>
    <w:p w:rsidR="009432BB" w:rsidRPr="009432BB" w:rsidRDefault="009432BB" w:rsidP="009432BB"/>
    <w:p w:rsidR="009432BB" w:rsidRPr="009432BB" w:rsidRDefault="009432BB" w:rsidP="009432BB"/>
    <w:p w:rsidR="009432BB" w:rsidRPr="009432BB" w:rsidRDefault="009432BB" w:rsidP="009432BB"/>
    <w:p w:rsidR="009432BB" w:rsidRPr="009432BB" w:rsidRDefault="009432BB" w:rsidP="009432BB"/>
    <w:p w:rsidR="009432BB" w:rsidRDefault="009432BB" w:rsidP="0073307D">
      <w:pPr>
        <w:spacing w:line="240" w:lineRule="auto"/>
      </w:pPr>
    </w:p>
    <w:p w:rsidR="009432BB" w:rsidRDefault="009432BB" w:rsidP="009432BB">
      <w:pPr>
        <w:tabs>
          <w:tab w:val="left" w:pos="988"/>
        </w:tabs>
        <w:spacing w:line="240" w:lineRule="auto"/>
      </w:pPr>
      <w:r>
        <w:tab/>
      </w: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697495" w:rsidRDefault="00697495" w:rsidP="0073307D">
      <w:pPr>
        <w:spacing w:line="240" w:lineRule="auto"/>
        <w:rPr>
          <w:noProof/>
          <w:lang w:eastAsia="de-DE"/>
        </w:rPr>
      </w:pPr>
    </w:p>
    <w:p w:rsidR="00B94BD8" w:rsidRPr="00612775" w:rsidRDefault="00697495" w:rsidP="0073307D">
      <w:pPr>
        <w:spacing w:line="240" w:lineRule="auto"/>
        <w:rPr>
          <w:noProof/>
          <w:lang w:val="en-US" w:eastAsia="de-DE"/>
        </w:rPr>
      </w:pPr>
      <w:r>
        <w:rPr>
          <w:noProof/>
          <w:lang w:eastAsia="de-DE"/>
        </w:rPr>
        <w:drawing>
          <wp:inline distT="0" distB="0" distL="0" distR="0">
            <wp:extent cx="1223010" cy="436245"/>
            <wp:effectExtent l="1905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1" cstate="print"/>
                    <a:srcRect/>
                    <a:stretch>
                      <a:fillRect/>
                    </a:stretch>
                  </pic:blipFill>
                  <pic:spPr bwMode="auto">
                    <a:xfrm>
                      <a:off x="0" y="0"/>
                      <a:ext cx="1223010" cy="436245"/>
                    </a:xfrm>
                    <a:prstGeom prst="rect">
                      <a:avLst/>
                    </a:prstGeom>
                    <a:noFill/>
                    <a:ln w="9525">
                      <a:noFill/>
                      <a:miter lim="800000"/>
                      <a:headEnd/>
                      <a:tailEnd/>
                    </a:ln>
                  </pic:spPr>
                </pic:pic>
              </a:graphicData>
            </a:graphic>
          </wp:inline>
        </w:drawing>
      </w:r>
      <w:r w:rsidRPr="00612775">
        <w:rPr>
          <w:noProof/>
          <w:lang w:val="en-US" w:eastAsia="de-DE"/>
        </w:rPr>
        <w:t xml:space="preserve"> LISUM</w:t>
      </w:r>
    </w:p>
    <w:p w:rsidR="00697495" w:rsidRPr="00697495" w:rsidRDefault="00697495" w:rsidP="00697495">
      <w:pPr>
        <w:spacing w:before="60" w:after="60"/>
        <w:rPr>
          <w:sz w:val="16"/>
          <w:szCs w:val="16"/>
          <w:lang w:val="en-US"/>
        </w:rPr>
      </w:pPr>
      <w:r w:rsidRPr="00697495">
        <w:rPr>
          <w:sz w:val="16"/>
          <w:szCs w:val="16"/>
          <w:lang w:val="en-US"/>
        </w:rPr>
        <w:t xml:space="preserve">Hand: </w:t>
      </w:r>
      <w:hyperlink r:id="rId14" w:history="1">
        <w:r w:rsidRPr="00697495">
          <w:rPr>
            <w:rStyle w:val="Hyperlink"/>
            <w:color w:val="auto"/>
            <w:sz w:val="16"/>
            <w:szCs w:val="16"/>
            <w:u w:val="none"/>
            <w:lang w:val="en-US"/>
          </w:rPr>
          <w:t>https://openclipart.org/download/167375/hand-18.svg</w:t>
        </w:r>
      </w:hyperlink>
      <w:r w:rsidRPr="00697495">
        <w:rPr>
          <w:sz w:val="16"/>
          <w:szCs w:val="16"/>
          <w:lang w:val="en-US"/>
        </w:rPr>
        <w:t xml:space="preserve"> Public Domain</w:t>
      </w:r>
    </w:p>
    <w:p w:rsidR="00697495" w:rsidRDefault="00697495" w:rsidP="0073307D">
      <w:pPr>
        <w:spacing w:line="240" w:lineRule="auto"/>
      </w:pPr>
      <w:r w:rsidRPr="00697495">
        <w:rPr>
          <w:sz w:val="16"/>
          <w:szCs w:val="16"/>
        </w:rPr>
        <w:t xml:space="preserve">heiße Tasse: </w:t>
      </w:r>
      <w:hyperlink r:id="rId15" w:history="1">
        <w:r w:rsidRPr="00697495">
          <w:rPr>
            <w:rStyle w:val="Hyperlink"/>
            <w:color w:val="auto"/>
            <w:sz w:val="16"/>
            <w:szCs w:val="16"/>
            <w:u w:val="none"/>
          </w:rPr>
          <w:t>https://openclipart.org/detail/65569/johnny-coffee-2</w:t>
        </w:r>
      </w:hyperlink>
      <w:r w:rsidRPr="00697495">
        <w:rPr>
          <w:sz w:val="16"/>
          <w:szCs w:val="16"/>
        </w:rPr>
        <w:t xml:space="preserve">  Public Domain</w:t>
      </w:r>
    </w:p>
    <w:p w:rsidR="008119C5" w:rsidRPr="00E16B27" w:rsidRDefault="008119C5">
      <w:pPr>
        <w:rPr>
          <w:sz w:val="2"/>
          <w:szCs w:val="2"/>
        </w:rPr>
      </w:pPr>
    </w:p>
    <w:sectPr w:rsidR="008119C5" w:rsidRPr="00E16B27" w:rsidSect="004851BE">
      <w:footerReference w:type="default" r:id="rId16"/>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170" w:rsidRDefault="00366170" w:rsidP="00837EC7">
      <w:pPr>
        <w:spacing w:line="240" w:lineRule="auto"/>
      </w:pPr>
      <w:r>
        <w:separator/>
      </w:r>
    </w:p>
  </w:endnote>
  <w:endnote w:type="continuationSeparator" w:id="0">
    <w:p w:rsidR="00366170" w:rsidRDefault="00366170"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fldSimple w:instr=" PAGE   \* MERGEFORMAT ">
      <w:r w:rsidR="00612775">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fldSimple w:instr=" PAGE   \* MERGEFORMAT ">
      <w:r w:rsidR="0061277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170" w:rsidRDefault="00366170" w:rsidP="00837EC7">
      <w:pPr>
        <w:spacing w:line="240" w:lineRule="auto"/>
      </w:pPr>
      <w:r>
        <w:separator/>
      </w:r>
    </w:p>
  </w:footnote>
  <w:footnote w:type="continuationSeparator" w:id="0">
    <w:p w:rsidR="00366170" w:rsidRDefault="00366170" w:rsidP="00837E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239"/>
    <w:multiLevelType w:val="hybridMultilevel"/>
    <w:tmpl w:val="72FA5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377299"/>
    <w:multiLevelType w:val="hybridMultilevel"/>
    <w:tmpl w:val="80C21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0852A3"/>
    <w:multiLevelType w:val="hybridMultilevel"/>
    <w:tmpl w:val="478E7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53D31507"/>
    <w:multiLevelType w:val="hybridMultilevel"/>
    <w:tmpl w:val="1EE6BD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4404957"/>
    <w:multiLevelType w:val="hybridMultilevel"/>
    <w:tmpl w:val="25DE0E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4"/>
  </w:num>
  <w:num w:numId="3">
    <w:abstractNumId w:val="11"/>
  </w:num>
  <w:num w:numId="4">
    <w:abstractNumId w:val="6"/>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5"/>
  </w:num>
  <w:num w:numId="12">
    <w:abstractNumId w:val="9"/>
  </w:num>
  <w:num w:numId="13">
    <w:abstractNumId w:val="7"/>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cumentProtection w:edit="forms" w:enforcement="0"/>
  <w:defaultTabStop w:val="708"/>
  <w:autoHyphenation/>
  <w:hyphenationZone w:val="425"/>
  <w:characterSpacingControl w:val="doNotCompress"/>
  <w:hdrShapeDefaults>
    <o:shapedefaults v:ext="edit" spidmax="21506"/>
  </w:hdrShapeDefaults>
  <w:footnotePr>
    <w:footnote w:id="-1"/>
    <w:footnote w:id="0"/>
  </w:footnotePr>
  <w:endnotePr>
    <w:endnote w:id="-1"/>
    <w:endnote w:id="0"/>
  </w:endnotePr>
  <w:compat/>
  <w:rsids>
    <w:rsidRoot w:val="00771C9C"/>
    <w:rsid w:val="00002AB7"/>
    <w:rsid w:val="00003503"/>
    <w:rsid w:val="00012666"/>
    <w:rsid w:val="0004165F"/>
    <w:rsid w:val="00063536"/>
    <w:rsid w:val="00083B1A"/>
    <w:rsid w:val="00087891"/>
    <w:rsid w:val="00095729"/>
    <w:rsid w:val="000A2A61"/>
    <w:rsid w:val="000A4B8B"/>
    <w:rsid w:val="00132B73"/>
    <w:rsid w:val="00133562"/>
    <w:rsid w:val="00136172"/>
    <w:rsid w:val="00142DFA"/>
    <w:rsid w:val="00155F4E"/>
    <w:rsid w:val="001634E6"/>
    <w:rsid w:val="00163D87"/>
    <w:rsid w:val="00170F6A"/>
    <w:rsid w:val="001713BB"/>
    <w:rsid w:val="00177BA9"/>
    <w:rsid w:val="001804CE"/>
    <w:rsid w:val="00185133"/>
    <w:rsid w:val="001A21AD"/>
    <w:rsid w:val="001A71B9"/>
    <w:rsid w:val="001B043E"/>
    <w:rsid w:val="001C3197"/>
    <w:rsid w:val="001F319E"/>
    <w:rsid w:val="00202F49"/>
    <w:rsid w:val="00206E1F"/>
    <w:rsid w:val="002348B8"/>
    <w:rsid w:val="00236703"/>
    <w:rsid w:val="0025693F"/>
    <w:rsid w:val="00261EC3"/>
    <w:rsid w:val="00286E8D"/>
    <w:rsid w:val="002979C2"/>
    <w:rsid w:val="002A04B8"/>
    <w:rsid w:val="002A2294"/>
    <w:rsid w:val="002B14FC"/>
    <w:rsid w:val="002D3F70"/>
    <w:rsid w:val="002D55C9"/>
    <w:rsid w:val="002E1682"/>
    <w:rsid w:val="002E281A"/>
    <w:rsid w:val="002F3C8C"/>
    <w:rsid w:val="002F460D"/>
    <w:rsid w:val="00300E1A"/>
    <w:rsid w:val="00315408"/>
    <w:rsid w:val="003160BC"/>
    <w:rsid w:val="00321743"/>
    <w:rsid w:val="00334567"/>
    <w:rsid w:val="003453BA"/>
    <w:rsid w:val="003475EF"/>
    <w:rsid w:val="00363539"/>
    <w:rsid w:val="00366170"/>
    <w:rsid w:val="00381AB2"/>
    <w:rsid w:val="003C520F"/>
    <w:rsid w:val="003D34D0"/>
    <w:rsid w:val="003F4234"/>
    <w:rsid w:val="003F7ED4"/>
    <w:rsid w:val="0040115E"/>
    <w:rsid w:val="00406C23"/>
    <w:rsid w:val="004072A0"/>
    <w:rsid w:val="00411347"/>
    <w:rsid w:val="004249C0"/>
    <w:rsid w:val="00445672"/>
    <w:rsid w:val="00467ABE"/>
    <w:rsid w:val="00475E95"/>
    <w:rsid w:val="00482175"/>
    <w:rsid w:val="004851BE"/>
    <w:rsid w:val="0049671A"/>
    <w:rsid w:val="00496D76"/>
    <w:rsid w:val="004A6895"/>
    <w:rsid w:val="004C485B"/>
    <w:rsid w:val="004C5D31"/>
    <w:rsid w:val="004F3656"/>
    <w:rsid w:val="005052CB"/>
    <w:rsid w:val="00520B04"/>
    <w:rsid w:val="00537A2A"/>
    <w:rsid w:val="005960DF"/>
    <w:rsid w:val="005C16CC"/>
    <w:rsid w:val="005D03D5"/>
    <w:rsid w:val="005F1ACA"/>
    <w:rsid w:val="0061079F"/>
    <w:rsid w:val="00612775"/>
    <w:rsid w:val="00621237"/>
    <w:rsid w:val="00677337"/>
    <w:rsid w:val="00697495"/>
    <w:rsid w:val="006A22F8"/>
    <w:rsid w:val="006A599E"/>
    <w:rsid w:val="006C713F"/>
    <w:rsid w:val="006D084A"/>
    <w:rsid w:val="006D51E5"/>
    <w:rsid w:val="006D5EEA"/>
    <w:rsid w:val="006D719E"/>
    <w:rsid w:val="00700BA4"/>
    <w:rsid w:val="007024FB"/>
    <w:rsid w:val="00720F59"/>
    <w:rsid w:val="00731D2D"/>
    <w:rsid w:val="0073307D"/>
    <w:rsid w:val="007357B6"/>
    <w:rsid w:val="007621DD"/>
    <w:rsid w:val="00771C9C"/>
    <w:rsid w:val="007B336A"/>
    <w:rsid w:val="007C1D1C"/>
    <w:rsid w:val="007C32D6"/>
    <w:rsid w:val="007C3E2C"/>
    <w:rsid w:val="007D6BA1"/>
    <w:rsid w:val="00800BD6"/>
    <w:rsid w:val="00805027"/>
    <w:rsid w:val="008109AD"/>
    <w:rsid w:val="008119C5"/>
    <w:rsid w:val="00811D36"/>
    <w:rsid w:val="00820851"/>
    <w:rsid w:val="00825908"/>
    <w:rsid w:val="00826C8F"/>
    <w:rsid w:val="00837EC7"/>
    <w:rsid w:val="0085101B"/>
    <w:rsid w:val="008A1768"/>
    <w:rsid w:val="008B1D49"/>
    <w:rsid w:val="008B6E6E"/>
    <w:rsid w:val="008E2ED1"/>
    <w:rsid w:val="008E7D45"/>
    <w:rsid w:val="008F78E6"/>
    <w:rsid w:val="00914C5E"/>
    <w:rsid w:val="00936F37"/>
    <w:rsid w:val="00937B60"/>
    <w:rsid w:val="009432BB"/>
    <w:rsid w:val="009457B1"/>
    <w:rsid w:val="0095558E"/>
    <w:rsid w:val="009625ED"/>
    <w:rsid w:val="00963F60"/>
    <w:rsid w:val="00964014"/>
    <w:rsid w:val="00971722"/>
    <w:rsid w:val="009750AB"/>
    <w:rsid w:val="009A1D85"/>
    <w:rsid w:val="009E26C3"/>
    <w:rsid w:val="009F25AC"/>
    <w:rsid w:val="009F42E4"/>
    <w:rsid w:val="00A01E88"/>
    <w:rsid w:val="00A06E4E"/>
    <w:rsid w:val="00A1780A"/>
    <w:rsid w:val="00A20523"/>
    <w:rsid w:val="00A366CC"/>
    <w:rsid w:val="00A5178A"/>
    <w:rsid w:val="00A57E9B"/>
    <w:rsid w:val="00A804F8"/>
    <w:rsid w:val="00A828A1"/>
    <w:rsid w:val="00A973E5"/>
    <w:rsid w:val="00AB509B"/>
    <w:rsid w:val="00AD00DE"/>
    <w:rsid w:val="00AD2421"/>
    <w:rsid w:val="00AD39E6"/>
    <w:rsid w:val="00AD4BFE"/>
    <w:rsid w:val="00AE2D84"/>
    <w:rsid w:val="00AE3A55"/>
    <w:rsid w:val="00B364E5"/>
    <w:rsid w:val="00B542E5"/>
    <w:rsid w:val="00B62DD0"/>
    <w:rsid w:val="00B94BD8"/>
    <w:rsid w:val="00B960B5"/>
    <w:rsid w:val="00BC763D"/>
    <w:rsid w:val="00BD0F95"/>
    <w:rsid w:val="00BD105B"/>
    <w:rsid w:val="00BD6DF0"/>
    <w:rsid w:val="00BD7E76"/>
    <w:rsid w:val="00BE7704"/>
    <w:rsid w:val="00BF22FF"/>
    <w:rsid w:val="00BF2994"/>
    <w:rsid w:val="00BF4880"/>
    <w:rsid w:val="00C01D4F"/>
    <w:rsid w:val="00C12C43"/>
    <w:rsid w:val="00C16860"/>
    <w:rsid w:val="00C247AA"/>
    <w:rsid w:val="00C2632F"/>
    <w:rsid w:val="00C30ED0"/>
    <w:rsid w:val="00C3511D"/>
    <w:rsid w:val="00C369ED"/>
    <w:rsid w:val="00C4213C"/>
    <w:rsid w:val="00C47F23"/>
    <w:rsid w:val="00C6552D"/>
    <w:rsid w:val="00CA26AC"/>
    <w:rsid w:val="00CB3549"/>
    <w:rsid w:val="00CB3F5F"/>
    <w:rsid w:val="00D0467A"/>
    <w:rsid w:val="00D0707C"/>
    <w:rsid w:val="00D226DE"/>
    <w:rsid w:val="00D270BC"/>
    <w:rsid w:val="00D278DA"/>
    <w:rsid w:val="00D41BE0"/>
    <w:rsid w:val="00DC762A"/>
    <w:rsid w:val="00DD0C30"/>
    <w:rsid w:val="00DE4950"/>
    <w:rsid w:val="00DF308F"/>
    <w:rsid w:val="00E16A0E"/>
    <w:rsid w:val="00E16B27"/>
    <w:rsid w:val="00E363A5"/>
    <w:rsid w:val="00E4298A"/>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23939"/>
    <w:rsid w:val="00F372D1"/>
    <w:rsid w:val="00F46AB7"/>
    <w:rsid w:val="00F5187C"/>
    <w:rsid w:val="00F86862"/>
    <w:rsid w:val="00FA0BB9"/>
    <w:rsid w:val="00FC1400"/>
    <w:rsid w:val="00FD58AB"/>
    <w:rsid w:val="00FE14E7"/>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0" type="connector" idref="#_x0000_s1047"/>
        <o:r id="V:Rule11" type="connector" idref="#_x0000_s1052"/>
        <o:r id="V:Rule12" type="connector" idref="#_x0000_s1054"/>
        <o:r id="V:Rule13" type="connector" idref="#_x0000_s1053"/>
        <o:r id="V:Rule14" type="connector" idref="#_x0000_s1049"/>
        <o:r id="V:Rule15" type="connector" idref="#_x0000_s1045"/>
        <o:r id="V:Rule16" type="connector" idref="#_x0000_s1050"/>
        <o:r id="V:Rule17" type="connector" idref="#_x0000_s1055"/>
        <o:r id="V:Rule1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paragraph" w:styleId="KeinLeerraum">
    <w:name w:val="No Spacing"/>
    <w:uiPriority w:val="1"/>
    <w:qFormat/>
    <w:rsid w:val="00083B1A"/>
    <w:rPr>
      <w:rFonts w:ascii="Arial" w:hAnsi="Arial"/>
      <w:sz w:val="22"/>
      <w:szCs w:val="22"/>
      <w:lang w:eastAsia="en-US"/>
    </w:rPr>
  </w:style>
  <w:style w:type="paragraph" w:customStyle="1" w:styleId="Tabelle">
    <w:name w:val="Tabelle"/>
    <w:basedOn w:val="Standard"/>
    <w:qFormat/>
    <w:rsid w:val="00720F59"/>
    <w:pPr>
      <w:spacing w:before="80" w:after="80" w:line="240" w:lineRule="auto"/>
      <w:ind w:left="57"/>
    </w:pPr>
    <w:rPr>
      <w:rFonts w:eastAsia="Times New Roman"/>
      <w:bCs/>
      <w:szCs w:val="24"/>
      <w:lang w:eastAsia="de-DE"/>
    </w:rPr>
  </w:style>
  <w:style w:type="character" w:styleId="Hyperlink">
    <w:name w:val="Hyperlink"/>
    <w:basedOn w:val="Absatz-Standardschriftart"/>
    <w:uiPriority w:val="99"/>
    <w:unhideWhenUsed/>
    <w:rsid w:val="00A1780A"/>
    <w:rPr>
      <w:color w:val="0000FF"/>
      <w:u w:val="singl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penclipart.org/detail/65569/johnny-coffee-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clipart.org/download/167375/hand-18.sv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openclipart.org/detail/65569/johnny-coffee-2"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penclipart.org/download/167375/hand-18.sv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76F91-A07D-4218-A393-9C35F98F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3</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Siehr</dc:creator>
  <cp:lastModifiedBy>Peschel</cp:lastModifiedBy>
  <cp:revision>2</cp:revision>
  <cp:lastPrinted>2015-10-20T07:15:00Z</cp:lastPrinted>
  <dcterms:created xsi:type="dcterms:W3CDTF">2015-12-18T08:17:00Z</dcterms:created>
  <dcterms:modified xsi:type="dcterms:W3CDTF">2015-12-18T08:17:00Z</dcterms:modified>
</cp:coreProperties>
</file>