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D2745B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6B2E7F" w:rsidRPr="008119C5" w:rsidTr="00C43886">
        <w:tc>
          <w:tcPr>
            <w:tcW w:w="2802" w:type="dxa"/>
          </w:tcPr>
          <w:p w:rsidR="006B2E7F" w:rsidRPr="008119C5" w:rsidRDefault="006B2E7F" w:rsidP="00D2745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B2E7F" w:rsidRPr="00202F49" w:rsidRDefault="006B2E7F" w:rsidP="00D2745B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6B2E7F" w:rsidRPr="008119C5" w:rsidTr="00C43886">
        <w:tc>
          <w:tcPr>
            <w:tcW w:w="2802" w:type="dxa"/>
          </w:tcPr>
          <w:p w:rsidR="006B2E7F" w:rsidRPr="008119C5" w:rsidRDefault="006B2E7F" w:rsidP="00D2745B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6B2E7F" w:rsidRDefault="001E4E5E" w:rsidP="00D2745B">
            <w:pPr>
              <w:suppressAutoHyphens/>
              <w:spacing w:before="200" w:after="200"/>
            </w:pPr>
            <w:r>
              <w:t>Dialogisches Gebärden Niveau E</w:t>
            </w:r>
          </w:p>
        </w:tc>
      </w:tr>
      <w:tr w:rsidR="006B2E7F" w:rsidRPr="008119C5" w:rsidTr="00C43886">
        <w:tc>
          <w:tcPr>
            <w:tcW w:w="2802" w:type="dxa"/>
          </w:tcPr>
          <w:p w:rsidR="006B2E7F" w:rsidRPr="008119C5" w:rsidRDefault="006B2E7F" w:rsidP="00D2745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B2E7F" w:rsidRPr="008A1768" w:rsidRDefault="006B2E7F" w:rsidP="00D2745B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B2E7F" w:rsidRPr="008119C5" w:rsidTr="00C43886">
        <w:tc>
          <w:tcPr>
            <w:tcW w:w="2802" w:type="dxa"/>
          </w:tcPr>
          <w:p w:rsidR="006B2E7F" w:rsidRPr="008119C5" w:rsidRDefault="006B2E7F" w:rsidP="00D2745B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B2E7F" w:rsidRPr="008A1768" w:rsidRDefault="006B2E7F" w:rsidP="00D2745B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Gebärden</w:t>
            </w:r>
          </w:p>
        </w:tc>
      </w:tr>
      <w:tr w:rsidR="006B2E7F" w:rsidRPr="008119C5" w:rsidTr="00C43886">
        <w:tc>
          <w:tcPr>
            <w:tcW w:w="2802" w:type="dxa"/>
          </w:tcPr>
          <w:p w:rsidR="006B2E7F" w:rsidRPr="008119C5" w:rsidRDefault="006B2E7F" w:rsidP="00D2745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B2E7F" w:rsidRPr="008A1768" w:rsidRDefault="006B2E7F" w:rsidP="00D2745B">
            <w:pPr>
              <w:tabs>
                <w:tab w:val="left" w:pos="1190"/>
              </w:tabs>
              <w:suppressAutoHyphens/>
              <w:spacing w:before="200" w:after="200"/>
            </w:pPr>
            <w:r>
              <w:t>E</w:t>
            </w:r>
          </w:p>
        </w:tc>
      </w:tr>
      <w:tr w:rsidR="006B2E7F" w:rsidRPr="008119C5" w:rsidTr="00C43886">
        <w:tc>
          <w:tcPr>
            <w:tcW w:w="2802" w:type="dxa"/>
          </w:tcPr>
          <w:p w:rsidR="006B2E7F" w:rsidRDefault="006B2E7F" w:rsidP="00D2745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B2E7F" w:rsidRPr="008A1768" w:rsidRDefault="006B2E7F" w:rsidP="00D2745B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ein Gespräch in Gang halten und sich dabei überwiegend an Beteiligte, Ziel und Situation anpassen sowie zunehmend differenzierte Informationen und Reflexionen austauschen.</w:t>
            </w:r>
          </w:p>
        </w:tc>
      </w:tr>
      <w:tr w:rsidR="006B2E7F" w:rsidRPr="008119C5" w:rsidTr="00C43886">
        <w:tc>
          <w:tcPr>
            <w:tcW w:w="2802" w:type="dxa"/>
            <w:tcBorders>
              <w:bottom w:val="single" w:sz="4" w:space="0" w:color="808080"/>
            </w:tcBorders>
          </w:tcPr>
          <w:p w:rsidR="006B2E7F" w:rsidRPr="008119C5" w:rsidRDefault="006B2E7F" w:rsidP="00D2745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B2E7F" w:rsidRPr="00202F49" w:rsidRDefault="001E4E5E" w:rsidP="00D2745B">
            <w:pPr>
              <w:tabs>
                <w:tab w:val="left" w:pos="1190"/>
              </w:tabs>
              <w:suppressAutoHyphens/>
              <w:spacing w:before="200" w:after="200"/>
            </w:pPr>
            <w:r>
              <w:t>3.7. Gemeinschaft und Geschichte</w:t>
            </w:r>
            <w:r>
              <w:br/>
              <w:t>Gehörlosengemeinschaft und Gebärdensprachgemeinschaft</w:t>
            </w:r>
          </w:p>
        </w:tc>
      </w:tr>
      <w:tr w:rsidR="006B2E7F" w:rsidRPr="008119C5" w:rsidTr="00C43886">
        <w:tc>
          <w:tcPr>
            <w:tcW w:w="2802" w:type="dxa"/>
            <w:tcBorders>
              <w:bottom w:val="single" w:sz="4" w:space="0" w:color="808080"/>
            </w:tcBorders>
          </w:tcPr>
          <w:p w:rsidR="006B2E7F" w:rsidRDefault="006B2E7F" w:rsidP="00D2745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B2E7F" w:rsidRPr="00202F49" w:rsidRDefault="001E4E5E" w:rsidP="00D2745B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 1.3.5 Interaktion</w:t>
            </w:r>
          </w:p>
        </w:tc>
      </w:tr>
      <w:tr w:rsidR="006B2E7F" w:rsidRPr="008119C5" w:rsidTr="00C43886">
        <w:tc>
          <w:tcPr>
            <w:tcW w:w="2802" w:type="dxa"/>
            <w:tcBorders>
              <w:bottom w:val="single" w:sz="4" w:space="0" w:color="808080"/>
            </w:tcBorders>
          </w:tcPr>
          <w:p w:rsidR="006B2E7F" w:rsidRDefault="006B2E7F" w:rsidP="00D2745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B2E7F" w:rsidRPr="00202F49" w:rsidRDefault="006F0A39" w:rsidP="00D2745B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</w:t>
            </w:r>
            <w:r w:rsidR="001E4E5E">
              <w:t>Schülerinnen und Schüler können eigene Gesprächsbeiträge unter Beachtung der Gesprächssituation, des Themas und des Gegenübers formulieren</w:t>
            </w:r>
          </w:p>
        </w:tc>
      </w:tr>
      <w:tr w:rsidR="006B2E7F" w:rsidRPr="008119C5" w:rsidTr="00C43886">
        <w:tc>
          <w:tcPr>
            <w:tcW w:w="9235" w:type="dxa"/>
            <w:gridSpan w:val="4"/>
            <w:tcBorders>
              <w:bottom w:val="nil"/>
            </w:tcBorders>
          </w:tcPr>
          <w:p w:rsidR="006B2E7F" w:rsidRPr="008119C5" w:rsidRDefault="006B2E7F" w:rsidP="00D2745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6B2E7F" w:rsidRPr="008119C5" w:rsidTr="00C43886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6B2E7F" w:rsidRPr="008119C5" w:rsidRDefault="006B2E7F" w:rsidP="00D2745B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B2E7F" w:rsidRPr="008119C5" w:rsidRDefault="006B2E7F" w:rsidP="00D2745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6B2E7F" w:rsidRPr="008119C5" w:rsidRDefault="006B2E7F" w:rsidP="00D2745B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6B2E7F" w:rsidRPr="008119C5" w:rsidTr="00C43886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6B2E7F" w:rsidRPr="008119C5" w:rsidRDefault="006B2E7F" w:rsidP="00D2745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6B2E7F" w:rsidRPr="008119C5" w:rsidTr="00C43886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6B2E7F" w:rsidRPr="008119C5" w:rsidRDefault="006B2E7F" w:rsidP="00D2745B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B2E7F" w:rsidRPr="008119C5" w:rsidRDefault="006B2E7F" w:rsidP="00D2745B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6B2E7F" w:rsidRPr="008119C5" w:rsidRDefault="006B2E7F" w:rsidP="00D2745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6B2E7F" w:rsidRPr="008119C5" w:rsidTr="00C43886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6B2E7F" w:rsidRDefault="006B2E7F" w:rsidP="00D2745B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6B2E7F" w:rsidRPr="008A1768" w:rsidRDefault="001F4BD7" w:rsidP="00D2745B">
            <w:pPr>
              <w:suppressAutoHyphens/>
              <w:spacing w:before="200" w:after="200"/>
            </w:pPr>
            <w:r>
              <w:t>Deutsche Gebärdensprache, Dialogisches Gebärden</w:t>
            </w:r>
          </w:p>
        </w:tc>
      </w:tr>
    </w:tbl>
    <w:p w:rsidR="009A08EA" w:rsidRPr="008119C5" w:rsidRDefault="009A08EA" w:rsidP="00D2745B">
      <w:pPr>
        <w:suppressAutoHyphens/>
        <w:spacing w:after="120"/>
      </w:pPr>
    </w:p>
    <w:p w:rsidR="00937B60" w:rsidRDefault="00937B60" w:rsidP="00D2745B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4242A7" w:rsidP="00D2745B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F5187C" w:rsidRDefault="00F5187C" w:rsidP="00D2745B">
      <w:pPr>
        <w:suppressAutoHyphens/>
        <w:spacing w:before="60" w:after="60"/>
        <w:rPr>
          <w:b/>
        </w:rPr>
      </w:pPr>
    </w:p>
    <w:p w:rsidR="006B2E7F" w:rsidRDefault="006B2E7F" w:rsidP="00D2745B">
      <w:pPr>
        <w:suppressAutoHyphens/>
        <w:spacing w:before="60" w:after="240"/>
      </w:pPr>
      <w:r>
        <w:rPr>
          <w:b/>
        </w:rPr>
        <w:t xml:space="preserve">Gesprächssituation am Beispiel: </w:t>
      </w:r>
      <w:r>
        <w:t>Film „</w:t>
      </w:r>
      <w:r w:rsidRPr="00F4136B">
        <w:t>Verstehen Sie die Béliers?</w:t>
      </w:r>
      <w:r>
        <w:t>“</w:t>
      </w:r>
    </w:p>
    <w:p w:rsidR="00144215" w:rsidRPr="00144215" w:rsidRDefault="00144215" w:rsidP="00D2745B">
      <w:pPr>
        <w:suppressAutoHyphens/>
        <w:spacing w:before="60" w:after="240"/>
        <w:rPr>
          <w:b/>
        </w:rPr>
      </w:pPr>
      <w:r>
        <w:t>Die Lehrkraft stellt anhand des zuvor g</w:t>
      </w:r>
      <w:r w:rsidR="00572224">
        <w:t>ezeigten Films Impulsfragen, die zur</w:t>
      </w:r>
      <w:r>
        <w:t xml:space="preserve"> Reflexion des Inhaltes</w:t>
      </w:r>
      <w:r w:rsidR="00572224">
        <w:t xml:space="preserve"> beitragen sollen</w:t>
      </w:r>
      <w:r>
        <w:t>.</w:t>
      </w:r>
      <w:r w:rsidR="00572224">
        <w:t xml:space="preserve"> Anhand derer soll ein Austausch in Gebärdensprache erfolgen. Die Anzahl der beteiligten S</w:t>
      </w:r>
      <w:r w:rsidR="00E72A7B">
        <w:t>chülerinnen und Schüler</w:t>
      </w:r>
      <w:r w:rsidR="00572224">
        <w:t xml:space="preserve"> ist variabel. </w:t>
      </w:r>
    </w:p>
    <w:p w:rsidR="00572224" w:rsidRDefault="00572224" w:rsidP="00D2745B">
      <w:pPr>
        <w:suppressAutoHyphens/>
        <w:spacing w:before="60" w:after="60"/>
      </w:pPr>
      <w:r>
        <w:t>1.</w:t>
      </w:r>
      <w:r>
        <w:tab/>
        <w:t>Wie hat dir der Film insgesamt gefallen?</w:t>
      </w:r>
    </w:p>
    <w:p w:rsidR="00572224" w:rsidRDefault="00572224" w:rsidP="00D2745B">
      <w:pPr>
        <w:suppressAutoHyphens/>
        <w:spacing w:before="60" w:after="60"/>
      </w:pPr>
      <w:r>
        <w:t>2.</w:t>
      </w:r>
      <w:r>
        <w:tab/>
        <w:t>Welche Szene ist für dich am lustigsten gelungen?</w:t>
      </w:r>
    </w:p>
    <w:p w:rsidR="00572224" w:rsidRDefault="00572224" w:rsidP="00D2745B">
      <w:pPr>
        <w:suppressAutoHyphens/>
        <w:spacing w:before="60" w:after="60"/>
      </w:pPr>
      <w:r>
        <w:t>3.</w:t>
      </w:r>
      <w:r>
        <w:tab/>
        <w:t>Welche Szene findest du am traurigsten?</w:t>
      </w:r>
    </w:p>
    <w:p w:rsidR="00572224" w:rsidRDefault="00572224" w:rsidP="00D2745B">
      <w:pPr>
        <w:suppressAutoHyphens/>
        <w:spacing w:before="60" w:after="60"/>
      </w:pPr>
      <w:r>
        <w:t>4.</w:t>
      </w:r>
      <w:r>
        <w:tab/>
        <w:t>Welche Szene findest du am besten?</w:t>
      </w:r>
    </w:p>
    <w:p w:rsidR="00572224" w:rsidRDefault="00572224" w:rsidP="00D2745B">
      <w:pPr>
        <w:suppressAutoHyphens/>
        <w:spacing w:before="60" w:after="60"/>
      </w:pPr>
      <w:r>
        <w:t>5.</w:t>
      </w:r>
      <w:r>
        <w:tab/>
        <w:t>Wie gefällt dir das Ende des Films?</w:t>
      </w:r>
    </w:p>
    <w:p w:rsidR="00572224" w:rsidRDefault="00572224" w:rsidP="00D2745B">
      <w:pPr>
        <w:suppressAutoHyphens/>
        <w:spacing w:before="60" w:after="60"/>
      </w:pPr>
    </w:p>
    <w:p w:rsidR="00572224" w:rsidRDefault="00572224" w:rsidP="00D2745B">
      <w:pPr>
        <w:suppressAutoHyphens/>
        <w:spacing w:before="60" w:after="60"/>
      </w:pPr>
      <w:r>
        <w:t>Begründe deine Entscheidungen!</w:t>
      </w:r>
    </w:p>
    <w:p w:rsidR="00572224" w:rsidRDefault="00572224" w:rsidP="00D2745B">
      <w:pPr>
        <w:suppressAutoHyphens/>
        <w:spacing w:before="60" w:after="60"/>
      </w:pPr>
    </w:p>
    <w:p w:rsidR="006B2E7F" w:rsidRDefault="00572224" w:rsidP="00D2745B">
      <w:pPr>
        <w:suppressAutoHyphens/>
        <w:spacing w:before="60" w:after="60"/>
      </w:pPr>
      <w:r>
        <w:t xml:space="preserve">Alternative </w:t>
      </w:r>
      <w:r w:rsidR="006B2E7F">
        <w:t>Filme: „Gottes vergessene Kinder“, „Jenseits der Stille“</w:t>
      </w:r>
    </w:p>
    <w:p w:rsidR="001E4E5E" w:rsidRDefault="001E4E5E" w:rsidP="00D2745B">
      <w:pPr>
        <w:suppressAutoHyphens/>
        <w:spacing w:before="60" w:after="60"/>
        <w:rPr>
          <w:b/>
        </w:rPr>
      </w:pPr>
    </w:p>
    <w:p w:rsidR="001E4E5E" w:rsidRDefault="001E4E5E" w:rsidP="00D2745B">
      <w:pPr>
        <w:suppressAutoHyphens/>
        <w:spacing w:before="60" w:after="60"/>
        <w:rPr>
          <w:b/>
        </w:rPr>
      </w:pPr>
    </w:p>
    <w:p w:rsidR="006B2E7F" w:rsidRDefault="006B2E7F" w:rsidP="00D2745B">
      <w:pPr>
        <w:suppressAutoHyphens/>
        <w:spacing w:before="60" w:after="60"/>
        <w:rPr>
          <w:b/>
        </w:rPr>
      </w:pPr>
      <w:r>
        <w:rPr>
          <w:b/>
        </w:rPr>
        <w:t xml:space="preserve">Material </w:t>
      </w:r>
    </w:p>
    <w:p w:rsidR="006B2E7F" w:rsidRDefault="006B2E7F" w:rsidP="00D2745B">
      <w:pPr>
        <w:suppressAutoHyphens/>
        <w:spacing w:before="60" w:after="60"/>
        <w:rPr>
          <w:b/>
        </w:rPr>
      </w:pPr>
    </w:p>
    <w:p w:rsidR="006B2E7F" w:rsidRDefault="006B2E7F" w:rsidP="00D2745B">
      <w:pPr>
        <w:suppressAutoHyphens/>
        <w:spacing w:before="60" w:after="60"/>
        <w:rPr>
          <w:b/>
        </w:rPr>
      </w:pPr>
      <w:r>
        <w:t>Film „</w:t>
      </w:r>
      <w:r w:rsidRPr="00F4136B">
        <w:t>Verstehen Sie die Béliers?</w:t>
      </w:r>
      <w:r>
        <w:t>“ 2015</w:t>
      </w:r>
    </w:p>
    <w:p w:rsidR="006B2E7F" w:rsidRDefault="006B2E7F" w:rsidP="00D2745B">
      <w:pPr>
        <w:suppressAutoHyphens/>
        <w:spacing w:before="60" w:after="60"/>
        <w:rPr>
          <w:b/>
        </w:rPr>
      </w:pPr>
      <w:r>
        <w:t>Film „Gottes vergessene Kinder“ 1986</w:t>
      </w:r>
    </w:p>
    <w:p w:rsidR="006B2E7F" w:rsidRDefault="006B2E7F" w:rsidP="00D2745B">
      <w:pPr>
        <w:suppressAutoHyphens/>
        <w:spacing w:before="60" w:after="60"/>
        <w:rPr>
          <w:b/>
        </w:rPr>
      </w:pPr>
      <w:r>
        <w:t>Film „Jenseits der Stille“ 1996</w:t>
      </w:r>
    </w:p>
    <w:p w:rsidR="009A08EA" w:rsidRDefault="009A08EA" w:rsidP="00D2745B">
      <w:pPr>
        <w:suppressAutoHyphens/>
        <w:spacing w:before="60" w:after="60"/>
        <w:rPr>
          <w:b/>
        </w:rPr>
      </w:pPr>
    </w:p>
    <w:p w:rsidR="006B2E7F" w:rsidRDefault="006B2E7F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suppressAutoHyphens/>
        <w:spacing w:before="60" w:after="60"/>
        <w:rPr>
          <w:b/>
        </w:rPr>
      </w:pPr>
    </w:p>
    <w:p w:rsidR="006B2E7F" w:rsidRDefault="006B2E7F" w:rsidP="00D2745B">
      <w:pPr>
        <w:suppressAutoHyphens/>
        <w:spacing w:before="60" w:after="60"/>
        <w:rPr>
          <w:b/>
        </w:rPr>
      </w:pPr>
    </w:p>
    <w:p w:rsidR="00D2745B" w:rsidRDefault="00D2745B" w:rsidP="00D2745B">
      <w:pPr>
        <w:rPr>
          <w:b/>
          <w:sz w:val="24"/>
          <w:szCs w:val="24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>; Sieglinde Lemke &amp; Lutz Pepping</w:t>
      </w:r>
      <w:r>
        <w:rPr>
          <w:b/>
          <w:sz w:val="24"/>
          <w:szCs w:val="24"/>
        </w:rPr>
        <w:br w:type="page"/>
      </w:r>
    </w:p>
    <w:p w:rsidR="00F5187C" w:rsidRPr="006604C9" w:rsidRDefault="00F5187C" w:rsidP="00D2745B">
      <w:pPr>
        <w:suppressAutoHyphens/>
        <w:spacing w:before="60" w:after="60"/>
        <w:rPr>
          <w:b/>
          <w:sz w:val="24"/>
          <w:szCs w:val="24"/>
        </w:rPr>
      </w:pPr>
      <w:r w:rsidRPr="006604C9">
        <w:rPr>
          <w:b/>
          <w:sz w:val="24"/>
          <w:szCs w:val="24"/>
        </w:rPr>
        <w:lastRenderedPageBreak/>
        <w:t>Erwartungshorizont</w:t>
      </w:r>
    </w:p>
    <w:p w:rsidR="00C2144F" w:rsidRDefault="00C2144F" w:rsidP="00D2745B">
      <w:pPr>
        <w:suppressAutoHyphens/>
        <w:spacing w:before="60" w:after="60"/>
        <w:rPr>
          <w:b/>
        </w:rPr>
      </w:pPr>
    </w:p>
    <w:p w:rsidR="00420481" w:rsidRDefault="00572224" w:rsidP="00D2745B">
      <w:pPr>
        <w:suppressAutoHyphens/>
        <w:spacing w:before="60" w:after="60"/>
        <w:rPr>
          <w:b/>
        </w:rPr>
      </w:pPr>
      <w:r>
        <w:t>Die S</w:t>
      </w:r>
      <w:r w:rsidR="00E72A7B">
        <w:t>chülerinnen und Schüler</w:t>
      </w:r>
      <w:r>
        <w:t xml:space="preserve"> tauschen sich anhand der Impulsfragen strukturiert über den Film aus. </w:t>
      </w:r>
      <w:r w:rsidR="00AD31F0">
        <w:t>Die S</w:t>
      </w:r>
      <w:r w:rsidR="00E72A7B">
        <w:t>chülerinnen und Schüler</w:t>
      </w:r>
      <w:r w:rsidR="00AD31F0">
        <w:t xml:space="preserve"> gebärden ihre Ergebnisse, gehen auf die Meinungen anderer S</w:t>
      </w:r>
      <w:r w:rsidR="00E72A7B">
        <w:t>chülerinnen und Schüler</w:t>
      </w:r>
      <w:r w:rsidR="00AD31F0">
        <w:t xml:space="preserve"> ein und kreieren somit ein umfassendes Gespräch.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  <w:bookmarkStart w:id="0" w:name="_GoBack"/>
      <w:bookmarkEnd w:id="0"/>
    </w:p>
    <w:p w:rsidR="00420481" w:rsidRDefault="00420481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D2745B" w:rsidRDefault="00D2745B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C2144F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D2745B">
        <w:t>;</w:t>
      </w:r>
      <w:r w:rsidR="00C018CE">
        <w:t xml:space="preserve"> Sieglinde Lemke &amp; Lutz Pepping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D6" w:rsidRDefault="00B45DD6" w:rsidP="00837EC7">
      <w:pPr>
        <w:spacing w:line="240" w:lineRule="auto"/>
      </w:pPr>
      <w:r>
        <w:separator/>
      </w:r>
    </w:p>
  </w:endnote>
  <w:endnote w:type="continuationSeparator" w:id="0">
    <w:p w:rsidR="00B45DD6" w:rsidRDefault="00B45DD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603E92">
          <w:fldChar w:fldCharType="begin"/>
        </w:r>
        <w:r w:rsidR="00514FC2">
          <w:instrText xml:space="preserve"> PAGE   \* MERGEFORMAT </w:instrText>
        </w:r>
        <w:r w:rsidR="00603E92">
          <w:fldChar w:fldCharType="separate"/>
        </w:r>
        <w:r w:rsidR="000753CE">
          <w:rPr>
            <w:noProof/>
          </w:rPr>
          <w:t>1</w:t>
        </w:r>
        <w:r w:rsidR="00603E92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D6" w:rsidRDefault="00B45DD6" w:rsidP="00837EC7">
      <w:pPr>
        <w:spacing w:line="240" w:lineRule="auto"/>
      </w:pPr>
      <w:r>
        <w:separator/>
      </w:r>
    </w:p>
  </w:footnote>
  <w:footnote w:type="continuationSeparator" w:id="0">
    <w:p w:rsidR="00B45DD6" w:rsidRDefault="00B45DD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74D59"/>
    <w:rsid w:val="000753CE"/>
    <w:rsid w:val="000A2A61"/>
    <w:rsid w:val="000A4B8B"/>
    <w:rsid w:val="00133562"/>
    <w:rsid w:val="00136172"/>
    <w:rsid w:val="00142DFA"/>
    <w:rsid w:val="001432DA"/>
    <w:rsid w:val="00144215"/>
    <w:rsid w:val="00155F4E"/>
    <w:rsid w:val="001634E6"/>
    <w:rsid w:val="00163D87"/>
    <w:rsid w:val="00185133"/>
    <w:rsid w:val="001A71B9"/>
    <w:rsid w:val="001B043E"/>
    <w:rsid w:val="001C3197"/>
    <w:rsid w:val="001E4E5E"/>
    <w:rsid w:val="001F319E"/>
    <w:rsid w:val="001F4BD7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23258"/>
    <w:rsid w:val="003235E8"/>
    <w:rsid w:val="00334567"/>
    <w:rsid w:val="00363539"/>
    <w:rsid w:val="00381AB2"/>
    <w:rsid w:val="00386536"/>
    <w:rsid w:val="003F4234"/>
    <w:rsid w:val="0040115E"/>
    <w:rsid w:val="004072A0"/>
    <w:rsid w:val="00411347"/>
    <w:rsid w:val="00420481"/>
    <w:rsid w:val="004242A7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14FC2"/>
    <w:rsid w:val="00537A2A"/>
    <w:rsid w:val="00572224"/>
    <w:rsid w:val="005960DF"/>
    <w:rsid w:val="005C16CC"/>
    <w:rsid w:val="005F1ACA"/>
    <w:rsid w:val="005F1D70"/>
    <w:rsid w:val="00603E92"/>
    <w:rsid w:val="006604C9"/>
    <w:rsid w:val="00677337"/>
    <w:rsid w:val="006A22F8"/>
    <w:rsid w:val="006A599E"/>
    <w:rsid w:val="006B2E7F"/>
    <w:rsid w:val="006C713F"/>
    <w:rsid w:val="006D084A"/>
    <w:rsid w:val="006D5EEA"/>
    <w:rsid w:val="006D719E"/>
    <w:rsid w:val="006F0A39"/>
    <w:rsid w:val="007024FB"/>
    <w:rsid w:val="007357B6"/>
    <w:rsid w:val="00737B9E"/>
    <w:rsid w:val="007621DD"/>
    <w:rsid w:val="00782893"/>
    <w:rsid w:val="007A6BA9"/>
    <w:rsid w:val="007A7303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07C4F"/>
    <w:rsid w:val="00911E82"/>
    <w:rsid w:val="00937B60"/>
    <w:rsid w:val="0095558E"/>
    <w:rsid w:val="00971722"/>
    <w:rsid w:val="009A08EA"/>
    <w:rsid w:val="009A1D85"/>
    <w:rsid w:val="009B046A"/>
    <w:rsid w:val="009F42E4"/>
    <w:rsid w:val="00A20523"/>
    <w:rsid w:val="00A21530"/>
    <w:rsid w:val="00A366CC"/>
    <w:rsid w:val="00A55419"/>
    <w:rsid w:val="00A5625E"/>
    <w:rsid w:val="00A57E9B"/>
    <w:rsid w:val="00A804F8"/>
    <w:rsid w:val="00A828A1"/>
    <w:rsid w:val="00A973E5"/>
    <w:rsid w:val="00AB509B"/>
    <w:rsid w:val="00AD31F0"/>
    <w:rsid w:val="00AD39E6"/>
    <w:rsid w:val="00AE2D84"/>
    <w:rsid w:val="00AE3A55"/>
    <w:rsid w:val="00B45DD6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8CE"/>
    <w:rsid w:val="00C01D4F"/>
    <w:rsid w:val="00C16860"/>
    <w:rsid w:val="00C2144F"/>
    <w:rsid w:val="00C2632F"/>
    <w:rsid w:val="00C47F23"/>
    <w:rsid w:val="00C6552D"/>
    <w:rsid w:val="00C752F4"/>
    <w:rsid w:val="00C90A86"/>
    <w:rsid w:val="00CB0B99"/>
    <w:rsid w:val="00CB3549"/>
    <w:rsid w:val="00D0707C"/>
    <w:rsid w:val="00D226DE"/>
    <w:rsid w:val="00D270BC"/>
    <w:rsid w:val="00D2745B"/>
    <w:rsid w:val="00D41BE0"/>
    <w:rsid w:val="00D96B74"/>
    <w:rsid w:val="00DC762A"/>
    <w:rsid w:val="00DD0C30"/>
    <w:rsid w:val="00DF308F"/>
    <w:rsid w:val="00E16A0E"/>
    <w:rsid w:val="00E16B27"/>
    <w:rsid w:val="00E579BF"/>
    <w:rsid w:val="00E72519"/>
    <w:rsid w:val="00E72A7B"/>
    <w:rsid w:val="00E74F61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03B1"/>
    <w:rsid w:val="00F5187C"/>
    <w:rsid w:val="00F5409D"/>
    <w:rsid w:val="00F86862"/>
    <w:rsid w:val="00FA0BB9"/>
    <w:rsid w:val="00FD74CC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3ABA1-1F57-4ABE-AA64-CD8EF15B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309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2016-02-09T09:33:00Z</cp:lastPrinted>
  <dcterms:created xsi:type="dcterms:W3CDTF">2016-11-01T15:49:00Z</dcterms:created>
  <dcterms:modified xsi:type="dcterms:W3CDTF">2016-11-01T15:49:00Z</dcterms:modified>
</cp:coreProperties>
</file>