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D91ACD" w:rsidRPr="008119C5" w:rsidTr="00C16860">
        <w:tc>
          <w:tcPr>
            <w:tcW w:w="2802" w:type="dxa"/>
          </w:tcPr>
          <w:p w:rsidR="00D91ACD" w:rsidRPr="008119C5" w:rsidRDefault="00D91ACD" w:rsidP="0030202A">
            <w:pPr>
              <w:suppressAutoHyphens/>
              <w:spacing w:before="200" w:after="200"/>
              <w:rPr>
                <w:b/>
              </w:rPr>
            </w:pPr>
            <w:r w:rsidRPr="008119C5">
              <w:rPr>
                <w:b/>
              </w:rPr>
              <w:t>Fach</w:t>
            </w:r>
          </w:p>
        </w:tc>
        <w:tc>
          <w:tcPr>
            <w:tcW w:w="6433" w:type="dxa"/>
            <w:gridSpan w:val="3"/>
          </w:tcPr>
          <w:p w:rsidR="00D91ACD" w:rsidRPr="00F74742" w:rsidRDefault="00D91ACD" w:rsidP="0030202A">
            <w:pPr>
              <w:suppressAutoHyphens/>
              <w:spacing w:before="200"/>
              <w:rPr>
                <w:rFonts w:cs="Arial"/>
              </w:rPr>
            </w:pPr>
            <w:r w:rsidRPr="00F74742">
              <w:rPr>
                <w:rFonts w:cs="Arial"/>
              </w:rPr>
              <w:t>Ethik</w:t>
            </w:r>
          </w:p>
        </w:tc>
      </w:tr>
      <w:tr w:rsidR="00D91ACD" w:rsidRPr="008119C5" w:rsidTr="00C16860">
        <w:tc>
          <w:tcPr>
            <w:tcW w:w="2802" w:type="dxa"/>
          </w:tcPr>
          <w:p w:rsidR="00D91ACD" w:rsidRPr="009B046A" w:rsidRDefault="00D91ACD" w:rsidP="0030202A">
            <w:pPr>
              <w:suppressAutoHyphens/>
              <w:spacing w:before="200" w:after="200"/>
              <w:rPr>
                <w:b/>
              </w:rPr>
            </w:pPr>
            <w:r w:rsidRPr="009B046A">
              <w:rPr>
                <w:b/>
              </w:rPr>
              <w:t>Name der Aufgabe</w:t>
            </w:r>
          </w:p>
        </w:tc>
        <w:tc>
          <w:tcPr>
            <w:tcW w:w="6433" w:type="dxa"/>
            <w:gridSpan w:val="3"/>
          </w:tcPr>
          <w:p w:rsidR="00D91ACD" w:rsidRPr="00202F49" w:rsidRDefault="00D91ACD" w:rsidP="0030202A">
            <w:pPr>
              <w:suppressAutoHyphens/>
              <w:spacing w:before="200" w:after="200"/>
            </w:pPr>
            <w:r>
              <w:t>Freundschaftsbegriff</w:t>
            </w:r>
          </w:p>
        </w:tc>
      </w:tr>
      <w:tr w:rsidR="00D91ACD" w:rsidRPr="008119C5" w:rsidTr="00C16860">
        <w:tc>
          <w:tcPr>
            <w:tcW w:w="2802" w:type="dxa"/>
          </w:tcPr>
          <w:p w:rsidR="00D91ACD" w:rsidRPr="008119C5" w:rsidRDefault="00D91ACD" w:rsidP="0030202A">
            <w:pPr>
              <w:suppressAutoHyphens/>
              <w:spacing w:before="200" w:after="200"/>
              <w:rPr>
                <w:b/>
              </w:rPr>
            </w:pPr>
            <w:r w:rsidRPr="008119C5">
              <w:rPr>
                <w:b/>
              </w:rPr>
              <w:t>Kompetenzbereich</w:t>
            </w:r>
          </w:p>
        </w:tc>
        <w:tc>
          <w:tcPr>
            <w:tcW w:w="6433" w:type="dxa"/>
            <w:gridSpan w:val="3"/>
          </w:tcPr>
          <w:p w:rsidR="00D91ACD" w:rsidRPr="00F74742" w:rsidRDefault="00D91ACD" w:rsidP="0030202A">
            <w:pPr>
              <w:suppressAutoHyphens/>
              <w:spacing w:before="200"/>
              <w:rPr>
                <w:rFonts w:cs="Arial"/>
              </w:rPr>
            </w:pPr>
            <w:r>
              <w:rPr>
                <w:rFonts w:cs="Arial"/>
              </w:rPr>
              <w:t>Wahrnehmen und Deuten</w:t>
            </w:r>
          </w:p>
        </w:tc>
      </w:tr>
      <w:tr w:rsidR="00D91ACD" w:rsidRPr="008119C5" w:rsidTr="00C16860">
        <w:tc>
          <w:tcPr>
            <w:tcW w:w="2802" w:type="dxa"/>
          </w:tcPr>
          <w:p w:rsidR="00D91ACD" w:rsidRPr="008119C5" w:rsidRDefault="00D91ACD" w:rsidP="0030202A">
            <w:pPr>
              <w:tabs>
                <w:tab w:val="left" w:pos="1373"/>
              </w:tabs>
              <w:suppressAutoHyphens/>
              <w:spacing w:before="200" w:after="200"/>
              <w:rPr>
                <w:b/>
              </w:rPr>
            </w:pPr>
            <w:r w:rsidRPr="008119C5">
              <w:rPr>
                <w:b/>
              </w:rPr>
              <w:t>Kompetenz</w:t>
            </w:r>
          </w:p>
        </w:tc>
        <w:tc>
          <w:tcPr>
            <w:tcW w:w="6433" w:type="dxa"/>
            <w:gridSpan w:val="3"/>
          </w:tcPr>
          <w:p w:rsidR="00D91ACD" w:rsidRPr="00F74742" w:rsidRDefault="00D91ACD" w:rsidP="0030202A">
            <w:pPr>
              <w:tabs>
                <w:tab w:val="left" w:pos="1373"/>
              </w:tabs>
              <w:suppressAutoHyphens/>
              <w:spacing w:before="200"/>
              <w:rPr>
                <w:rFonts w:cs="Arial"/>
              </w:rPr>
            </w:pPr>
            <w:r w:rsidRPr="00F306D6">
              <w:rPr>
                <w:rFonts w:cs="Arial"/>
              </w:rPr>
              <w:t>Begriffe klären und verwenden</w:t>
            </w:r>
          </w:p>
        </w:tc>
      </w:tr>
      <w:tr w:rsidR="00D91ACD" w:rsidRPr="008119C5" w:rsidTr="00C16860">
        <w:tc>
          <w:tcPr>
            <w:tcW w:w="2802" w:type="dxa"/>
          </w:tcPr>
          <w:p w:rsidR="00D91ACD" w:rsidRPr="008119C5" w:rsidRDefault="00D91ACD" w:rsidP="0030202A">
            <w:pPr>
              <w:tabs>
                <w:tab w:val="left" w:pos="1190"/>
              </w:tabs>
              <w:suppressAutoHyphens/>
              <w:spacing w:before="200" w:after="200"/>
              <w:rPr>
                <w:b/>
              </w:rPr>
            </w:pPr>
            <w:r>
              <w:rPr>
                <w:b/>
              </w:rPr>
              <w:t>Niveaus</w:t>
            </w:r>
            <w:r w:rsidRPr="008119C5">
              <w:rPr>
                <w:b/>
              </w:rPr>
              <w:t>tufe</w:t>
            </w:r>
            <w:r>
              <w:rPr>
                <w:b/>
              </w:rPr>
              <w:t>(n)</w:t>
            </w:r>
          </w:p>
        </w:tc>
        <w:tc>
          <w:tcPr>
            <w:tcW w:w="6433" w:type="dxa"/>
            <w:gridSpan w:val="3"/>
          </w:tcPr>
          <w:p w:rsidR="00D91ACD" w:rsidRPr="00F74742" w:rsidRDefault="00D91ACD" w:rsidP="00F06758">
            <w:pPr>
              <w:tabs>
                <w:tab w:val="left" w:pos="1190"/>
              </w:tabs>
              <w:suppressAutoHyphens/>
              <w:spacing w:before="200"/>
              <w:rPr>
                <w:rFonts w:cs="Arial"/>
              </w:rPr>
            </w:pPr>
            <w:r>
              <w:rPr>
                <w:rFonts w:cs="Arial"/>
              </w:rPr>
              <w:t>D</w:t>
            </w:r>
          </w:p>
        </w:tc>
      </w:tr>
      <w:tr w:rsidR="00D91ACD" w:rsidRPr="008119C5" w:rsidTr="00C16860">
        <w:tc>
          <w:tcPr>
            <w:tcW w:w="2802" w:type="dxa"/>
          </w:tcPr>
          <w:p w:rsidR="00D91ACD" w:rsidRDefault="00D91ACD" w:rsidP="0030202A">
            <w:pPr>
              <w:tabs>
                <w:tab w:val="left" w:pos="1190"/>
              </w:tabs>
              <w:suppressAutoHyphens/>
              <w:spacing w:before="200" w:after="200"/>
              <w:rPr>
                <w:b/>
              </w:rPr>
            </w:pPr>
            <w:r w:rsidRPr="008119C5">
              <w:rPr>
                <w:b/>
              </w:rPr>
              <w:t>Standard</w:t>
            </w:r>
          </w:p>
        </w:tc>
        <w:tc>
          <w:tcPr>
            <w:tcW w:w="6433" w:type="dxa"/>
            <w:gridSpan w:val="3"/>
          </w:tcPr>
          <w:p w:rsidR="00D91ACD" w:rsidRPr="00F74742" w:rsidRDefault="00D91ACD" w:rsidP="0030202A">
            <w:pPr>
              <w:tabs>
                <w:tab w:val="left" w:pos="1190"/>
              </w:tabs>
              <w:suppressAutoHyphens/>
              <w:spacing w:before="200"/>
              <w:rPr>
                <w:rFonts w:cs="Arial"/>
                <w:color w:val="FF0000"/>
              </w:rPr>
            </w:pPr>
            <w:r>
              <w:t>Einen ethisch relevanten Begriff anhand von Beispielen erklären</w:t>
            </w:r>
          </w:p>
        </w:tc>
      </w:tr>
      <w:tr w:rsidR="00D91ACD" w:rsidRPr="008119C5" w:rsidTr="00C16860">
        <w:tc>
          <w:tcPr>
            <w:tcW w:w="2802" w:type="dxa"/>
            <w:tcBorders>
              <w:bottom w:val="single" w:sz="4" w:space="0" w:color="808080" w:themeColor="background1" w:themeShade="80"/>
            </w:tcBorders>
          </w:tcPr>
          <w:p w:rsidR="00D91ACD" w:rsidRPr="008119C5" w:rsidRDefault="00D91ACD" w:rsidP="0030202A">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D91ACD" w:rsidRPr="00F74742" w:rsidRDefault="00D91ACD" w:rsidP="0030202A">
            <w:pPr>
              <w:tabs>
                <w:tab w:val="left" w:pos="1190"/>
              </w:tabs>
              <w:suppressAutoHyphens/>
              <w:spacing w:before="200"/>
              <w:rPr>
                <w:rFonts w:cs="Arial"/>
              </w:rPr>
            </w:pPr>
            <w:r>
              <w:rPr>
                <w:rFonts w:cs="Arial"/>
              </w:rPr>
              <w:t>Wer bin ich? Identität und Rolle</w:t>
            </w:r>
          </w:p>
        </w:tc>
      </w:tr>
      <w:tr w:rsidR="00D91ACD" w:rsidRPr="008119C5" w:rsidTr="00C16860">
        <w:tc>
          <w:tcPr>
            <w:tcW w:w="2802" w:type="dxa"/>
            <w:tcBorders>
              <w:bottom w:val="single" w:sz="4" w:space="0" w:color="808080" w:themeColor="background1" w:themeShade="80"/>
            </w:tcBorders>
          </w:tcPr>
          <w:p w:rsidR="00D91ACD" w:rsidRDefault="00D91ACD" w:rsidP="0030202A">
            <w:pPr>
              <w:tabs>
                <w:tab w:val="left" w:pos="1190"/>
              </w:tabs>
              <w:suppressAutoHyphens/>
              <w:spacing w:before="200" w:after="200"/>
              <w:rPr>
                <w:b/>
              </w:rPr>
            </w:pPr>
            <w:r>
              <w:rPr>
                <w:b/>
              </w:rPr>
              <w:t>ggf. Bezug Basiscurriculum (BC) oder übergreifenden Themen (ÜT)</w:t>
            </w:r>
          </w:p>
        </w:tc>
        <w:tc>
          <w:tcPr>
            <w:tcW w:w="6433" w:type="dxa"/>
            <w:gridSpan w:val="3"/>
            <w:tcBorders>
              <w:bottom w:val="single" w:sz="4" w:space="0" w:color="808080" w:themeColor="background1" w:themeShade="80"/>
            </w:tcBorders>
          </w:tcPr>
          <w:p w:rsidR="00D91ACD" w:rsidRDefault="00D91ACD" w:rsidP="0030202A">
            <w:pPr>
              <w:tabs>
                <w:tab w:val="left" w:pos="1190"/>
              </w:tabs>
              <w:suppressAutoHyphens/>
              <w:spacing w:before="200"/>
              <w:rPr>
                <w:rFonts w:cs="Arial"/>
              </w:rPr>
            </w:pPr>
            <w:r>
              <w:rPr>
                <w:rFonts w:cs="Arial"/>
              </w:rPr>
              <w:t>Sprachbildung</w:t>
            </w:r>
          </w:p>
          <w:p w:rsidR="00D91ACD" w:rsidRPr="00F74742" w:rsidRDefault="00D91ACD" w:rsidP="0030202A">
            <w:pPr>
              <w:tabs>
                <w:tab w:val="left" w:pos="1190"/>
              </w:tabs>
              <w:suppressAutoHyphens/>
              <w:spacing w:before="200"/>
              <w:rPr>
                <w:rFonts w:cs="Arial"/>
              </w:rPr>
            </w:pPr>
          </w:p>
        </w:tc>
      </w:tr>
      <w:tr w:rsidR="00D91ACD" w:rsidRPr="008119C5" w:rsidTr="00C16860">
        <w:tc>
          <w:tcPr>
            <w:tcW w:w="2802" w:type="dxa"/>
            <w:tcBorders>
              <w:bottom w:val="single" w:sz="4" w:space="0" w:color="808080" w:themeColor="background1" w:themeShade="80"/>
            </w:tcBorders>
          </w:tcPr>
          <w:p w:rsidR="00D91ACD" w:rsidRDefault="00D91ACD" w:rsidP="0030202A">
            <w:pPr>
              <w:tabs>
                <w:tab w:val="left" w:pos="1190"/>
              </w:tabs>
              <w:suppressAutoHyphens/>
              <w:spacing w:before="200" w:after="200"/>
              <w:rPr>
                <w:b/>
              </w:rPr>
            </w:pPr>
            <w:r>
              <w:rPr>
                <w:b/>
              </w:rPr>
              <w:t>ggf. Standard BC</w:t>
            </w:r>
          </w:p>
        </w:tc>
        <w:tc>
          <w:tcPr>
            <w:tcW w:w="6433" w:type="dxa"/>
            <w:gridSpan w:val="3"/>
            <w:tcBorders>
              <w:bottom w:val="single" w:sz="4" w:space="0" w:color="808080" w:themeColor="background1" w:themeShade="80"/>
            </w:tcBorders>
          </w:tcPr>
          <w:p w:rsidR="00D91ACD" w:rsidRPr="00F74742" w:rsidRDefault="006108F2" w:rsidP="0030202A">
            <w:pPr>
              <w:tabs>
                <w:tab w:val="left" w:pos="1190"/>
              </w:tabs>
              <w:suppressAutoHyphens/>
              <w:spacing w:before="200"/>
              <w:rPr>
                <w:rFonts w:cs="Arial"/>
              </w:rPr>
            </w:pPr>
            <w:r>
              <w:rPr>
                <w:rFonts w:cs="Arial"/>
              </w:rPr>
              <w:t>1.3.6 Sprachbewusstheit</w:t>
            </w:r>
          </w:p>
        </w:tc>
      </w:tr>
      <w:tr w:rsidR="00D91ACD" w:rsidRPr="008119C5" w:rsidTr="00142DFA">
        <w:tc>
          <w:tcPr>
            <w:tcW w:w="9235" w:type="dxa"/>
            <w:gridSpan w:val="4"/>
            <w:tcBorders>
              <w:bottom w:val="nil"/>
            </w:tcBorders>
          </w:tcPr>
          <w:p w:rsidR="00D91ACD" w:rsidRPr="008119C5" w:rsidRDefault="00D91ACD" w:rsidP="0030202A">
            <w:pPr>
              <w:suppressAutoHyphens/>
              <w:spacing w:before="200" w:after="200"/>
              <w:rPr>
                <w:b/>
              </w:rPr>
            </w:pPr>
            <w:r w:rsidRPr="008119C5">
              <w:rPr>
                <w:b/>
              </w:rPr>
              <w:t>Aufgabenformat</w:t>
            </w:r>
          </w:p>
        </w:tc>
      </w:tr>
      <w:tr w:rsidR="00D91ACD" w:rsidRPr="008119C5" w:rsidTr="00142DFA">
        <w:trPr>
          <w:trHeight w:val="336"/>
        </w:trPr>
        <w:tc>
          <w:tcPr>
            <w:tcW w:w="3078" w:type="dxa"/>
            <w:gridSpan w:val="2"/>
            <w:tcBorders>
              <w:top w:val="nil"/>
              <w:bottom w:val="single" w:sz="4" w:space="0" w:color="808080" w:themeColor="background1" w:themeShade="80"/>
              <w:right w:val="nil"/>
            </w:tcBorders>
          </w:tcPr>
          <w:p w:rsidR="00D91ACD" w:rsidRPr="008119C5" w:rsidRDefault="00D91ACD" w:rsidP="0030202A">
            <w:pPr>
              <w:tabs>
                <w:tab w:val="left" w:pos="840"/>
              </w:tabs>
              <w:suppressAutoHyphen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D91ACD" w:rsidRPr="008119C5" w:rsidRDefault="00D91ACD" w:rsidP="0030202A">
            <w:pPr>
              <w:suppressAutoHyphens/>
              <w:spacing w:before="200" w:after="200"/>
              <w:rPr>
                <w:b/>
              </w:rPr>
            </w:pPr>
            <w:r w:rsidRPr="008119C5">
              <w:rPr>
                <w:b/>
              </w:rPr>
              <w:t>halboffen</w:t>
            </w:r>
            <w:r>
              <w:rPr>
                <w:b/>
              </w:rPr>
              <w:tab/>
              <w:t>x</w:t>
            </w:r>
          </w:p>
        </w:tc>
        <w:tc>
          <w:tcPr>
            <w:tcW w:w="3079" w:type="dxa"/>
            <w:tcBorders>
              <w:top w:val="nil"/>
              <w:left w:val="nil"/>
              <w:bottom w:val="single" w:sz="4" w:space="0" w:color="808080" w:themeColor="background1" w:themeShade="80"/>
            </w:tcBorders>
          </w:tcPr>
          <w:p w:rsidR="00D91ACD" w:rsidRPr="008119C5" w:rsidRDefault="00D91ACD" w:rsidP="0030202A">
            <w:pPr>
              <w:tabs>
                <w:tab w:val="left" w:pos="1735"/>
              </w:tabs>
              <w:suppressAutoHyphens/>
              <w:spacing w:before="200" w:after="200"/>
              <w:rPr>
                <w:b/>
              </w:rPr>
            </w:pPr>
            <w:r w:rsidRPr="008119C5">
              <w:rPr>
                <w:b/>
              </w:rPr>
              <w:t>geschlossen</w:t>
            </w:r>
            <w:r>
              <w:rPr>
                <w:b/>
              </w:rPr>
              <w:tab/>
            </w:r>
          </w:p>
        </w:tc>
      </w:tr>
      <w:tr w:rsidR="00D91ACD" w:rsidRPr="008119C5" w:rsidTr="00142DFA">
        <w:trPr>
          <w:trHeight w:val="269"/>
        </w:trPr>
        <w:tc>
          <w:tcPr>
            <w:tcW w:w="9235" w:type="dxa"/>
            <w:gridSpan w:val="4"/>
            <w:tcBorders>
              <w:bottom w:val="nil"/>
            </w:tcBorders>
          </w:tcPr>
          <w:p w:rsidR="00D91ACD" w:rsidRPr="008119C5" w:rsidRDefault="00D91ACD" w:rsidP="0030202A">
            <w:pPr>
              <w:suppressAutoHyphens/>
              <w:spacing w:before="200" w:after="200"/>
              <w:rPr>
                <w:b/>
              </w:rPr>
            </w:pPr>
            <w:r w:rsidRPr="008119C5">
              <w:rPr>
                <w:b/>
              </w:rPr>
              <w:t xml:space="preserve">Erprobung </w:t>
            </w:r>
            <w:r>
              <w:rPr>
                <w:b/>
              </w:rPr>
              <w:t>im Unterricht</w:t>
            </w:r>
            <w:r w:rsidRPr="008119C5">
              <w:rPr>
                <w:b/>
              </w:rPr>
              <w:t>:</w:t>
            </w:r>
          </w:p>
        </w:tc>
      </w:tr>
      <w:tr w:rsidR="00D91ACD" w:rsidRPr="008119C5" w:rsidTr="00142DFA">
        <w:trPr>
          <w:trHeight w:val="259"/>
        </w:trPr>
        <w:tc>
          <w:tcPr>
            <w:tcW w:w="3078" w:type="dxa"/>
            <w:gridSpan w:val="2"/>
            <w:tcBorders>
              <w:top w:val="nil"/>
              <w:bottom w:val="single" w:sz="4" w:space="0" w:color="808080" w:themeColor="background1" w:themeShade="80"/>
              <w:right w:val="nil"/>
            </w:tcBorders>
          </w:tcPr>
          <w:p w:rsidR="00D91ACD" w:rsidRPr="008119C5" w:rsidRDefault="00D91ACD" w:rsidP="00F06758">
            <w:pPr>
              <w:suppressAutoHyphens/>
              <w:spacing w:before="200" w:after="200"/>
              <w:rPr>
                <w:b/>
              </w:rPr>
            </w:pPr>
            <w:r>
              <w:rPr>
                <w:b/>
              </w:rPr>
              <w:t>Datum</w:t>
            </w:r>
          </w:p>
        </w:tc>
        <w:tc>
          <w:tcPr>
            <w:tcW w:w="3078" w:type="dxa"/>
            <w:tcBorders>
              <w:top w:val="nil"/>
              <w:left w:val="nil"/>
              <w:bottom w:val="single" w:sz="4" w:space="0" w:color="808080" w:themeColor="background1" w:themeShade="80"/>
              <w:right w:val="nil"/>
            </w:tcBorders>
          </w:tcPr>
          <w:p w:rsidR="00D91ACD" w:rsidRPr="008119C5" w:rsidRDefault="00D91ACD" w:rsidP="0030202A">
            <w:pPr>
              <w:suppressAutoHyphens/>
              <w:spacing w:before="200" w:after="200"/>
              <w:rPr>
                <w:b/>
              </w:rPr>
            </w:pPr>
            <w:r>
              <w:rPr>
                <w:b/>
              </w:rPr>
              <w:t>Jahrgangsstufe</w:t>
            </w:r>
            <w:r w:rsidRPr="008119C5">
              <w:rPr>
                <w:b/>
              </w:rPr>
              <w:t>:</w:t>
            </w:r>
            <w:r>
              <w:rPr>
                <w:b/>
              </w:rPr>
              <w:t xml:space="preserve"> 7</w:t>
            </w:r>
          </w:p>
        </w:tc>
        <w:tc>
          <w:tcPr>
            <w:tcW w:w="3079" w:type="dxa"/>
            <w:tcBorders>
              <w:top w:val="nil"/>
              <w:left w:val="nil"/>
              <w:bottom w:val="single" w:sz="4" w:space="0" w:color="808080" w:themeColor="background1" w:themeShade="80"/>
            </w:tcBorders>
          </w:tcPr>
          <w:p w:rsidR="00D91ACD" w:rsidRPr="008119C5" w:rsidRDefault="00D91ACD" w:rsidP="00F06758">
            <w:pPr>
              <w:suppressAutoHyphens/>
              <w:spacing w:before="200" w:after="200"/>
              <w:rPr>
                <w:b/>
              </w:rPr>
            </w:pPr>
            <w:r w:rsidRPr="008119C5">
              <w:rPr>
                <w:b/>
              </w:rPr>
              <w:t>Schulart:</w:t>
            </w:r>
          </w:p>
        </w:tc>
      </w:tr>
      <w:tr w:rsidR="00D91ACD" w:rsidRPr="008119C5" w:rsidTr="00C16860">
        <w:trPr>
          <w:trHeight w:val="259"/>
        </w:trPr>
        <w:tc>
          <w:tcPr>
            <w:tcW w:w="2802" w:type="dxa"/>
            <w:tcBorders>
              <w:top w:val="single" w:sz="4" w:space="0" w:color="808080" w:themeColor="background1" w:themeShade="80"/>
            </w:tcBorders>
          </w:tcPr>
          <w:p w:rsidR="00D91ACD" w:rsidRDefault="00D91ACD" w:rsidP="0030202A">
            <w:pPr>
              <w:suppressAutoHyphens/>
              <w:spacing w:before="200" w:after="200"/>
              <w:rPr>
                <w:b/>
              </w:rPr>
            </w:pPr>
            <w:r>
              <w:rPr>
                <w:b/>
              </w:rPr>
              <w:t>Verschlagwortung</w:t>
            </w:r>
          </w:p>
        </w:tc>
        <w:tc>
          <w:tcPr>
            <w:tcW w:w="6433" w:type="dxa"/>
            <w:gridSpan w:val="3"/>
            <w:tcBorders>
              <w:top w:val="single" w:sz="4" w:space="0" w:color="808080" w:themeColor="background1" w:themeShade="80"/>
            </w:tcBorders>
          </w:tcPr>
          <w:p w:rsidR="00D91ACD" w:rsidRPr="00F74742" w:rsidRDefault="00D91ACD" w:rsidP="0030202A">
            <w:pPr>
              <w:suppressAutoHyphens/>
              <w:spacing w:before="200"/>
              <w:rPr>
                <w:rFonts w:cs="Arial"/>
              </w:rPr>
            </w:pPr>
            <w:r>
              <w:rPr>
                <w:rFonts w:cs="Arial"/>
              </w:rPr>
              <w:t>Freundschaft, Begriffsanalyse</w:t>
            </w:r>
          </w:p>
        </w:tc>
      </w:tr>
    </w:tbl>
    <w:p w:rsidR="00937B60" w:rsidRDefault="00937B60" w:rsidP="0030202A">
      <w:pPr>
        <w:suppressAutoHyphens/>
        <w:spacing w:line="240" w:lineRule="auto"/>
        <w:sectPr w:rsidR="00937B60" w:rsidSect="0074148E">
          <w:headerReference w:type="default" r:id="rId9"/>
          <w:footerReference w:type="default" r:id="rId10"/>
          <w:headerReference w:type="first" r:id="rId11"/>
          <w:footerReference w:type="first" r:id="rId12"/>
          <w:pgSz w:w="11906" w:h="16838"/>
          <w:pgMar w:top="1417" w:right="1417" w:bottom="1134" w:left="1417" w:header="708" w:footer="454" w:gutter="0"/>
          <w:cols w:space="708"/>
          <w:titlePg/>
          <w:docGrid w:linePitch="360"/>
        </w:sectPr>
      </w:pPr>
    </w:p>
    <w:p w:rsidR="00F5187C" w:rsidRPr="00F5187C" w:rsidRDefault="00F5187C" w:rsidP="0030202A">
      <w:pPr>
        <w:suppressAutoHyphens/>
        <w:spacing w:before="60" w:after="60"/>
        <w:rPr>
          <w:b/>
          <w:sz w:val="24"/>
          <w:szCs w:val="24"/>
        </w:rPr>
      </w:pPr>
      <w:r w:rsidRPr="00F5187C">
        <w:rPr>
          <w:b/>
          <w:sz w:val="24"/>
          <w:szCs w:val="24"/>
        </w:rPr>
        <w:lastRenderedPageBreak/>
        <w:t>Aufgabe und Material:</w:t>
      </w:r>
    </w:p>
    <w:p w:rsidR="00F5187C" w:rsidRDefault="00F5187C" w:rsidP="0030202A">
      <w:pPr>
        <w:suppressAutoHyphens/>
        <w:spacing w:before="60" w:after="60"/>
        <w:rPr>
          <w:b/>
        </w:rPr>
      </w:pPr>
    </w:p>
    <w:p w:rsidR="00C3199F" w:rsidRPr="00AE09F9" w:rsidRDefault="00C3199F" w:rsidP="0030202A">
      <w:pPr>
        <w:suppressAutoHyphens/>
        <w:rPr>
          <w:b/>
        </w:rPr>
      </w:pPr>
      <w:r w:rsidRPr="00AE09F9">
        <w:rPr>
          <w:b/>
        </w:rPr>
        <w:t>Vorbemerkung</w:t>
      </w:r>
    </w:p>
    <w:p w:rsidR="00C3199F" w:rsidRPr="00AE09F9" w:rsidRDefault="00DD5928" w:rsidP="0030202A">
      <w:pPr>
        <w:suppressAutoHyphens/>
      </w:pPr>
      <w:r w:rsidRPr="00AE09F9">
        <w:t xml:space="preserve">Die Aufgaben zur Kompetenz </w:t>
      </w:r>
      <w:r w:rsidRPr="00AE09F9">
        <w:rPr>
          <w:i/>
        </w:rPr>
        <w:t>Begriffe klären und verwenden</w:t>
      </w:r>
      <w:r w:rsidRPr="00AE09F9">
        <w:t xml:space="preserve"> </w:t>
      </w:r>
      <w:r w:rsidR="00C3199F" w:rsidRPr="00AE09F9">
        <w:t>geben den Schülerinnen und Schülern durch die zunächst angeleitete, da</w:t>
      </w:r>
      <w:r w:rsidRPr="00AE09F9">
        <w:t>nn eigenständige Thematisierung</w:t>
      </w:r>
      <w:r w:rsidR="00C3199F" w:rsidRPr="00AE09F9">
        <w:t xml:space="preserve"> vers</w:t>
      </w:r>
      <w:r w:rsidRPr="00AE09F9">
        <w:t>chiedener Aspekte eines Begriff</w:t>
      </w:r>
      <w:r w:rsidR="00C3199F" w:rsidRPr="00AE09F9">
        <w:t xml:space="preserve">s die Möglichkeit, sich ethisch relevante Begriffe zu veranschaulichen. </w:t>
      </w:r>
    </w:p>
    <w:p w:rsidR="00C3199F" w:rsidRPr="00AE09F9" w:rsidRDefault="00C3199F" w:rsidP="0030202A">
      <w:pPr>
        <w:suppressAutoHyphens/>
      </w:pPr>
      <w:r w:rsidRPr="00AE09F9">
        <w:t>Dazu müssen die Schülerinnen und Schüler anhand konkreter Situationen überlegen, ob sie dies</w:t>
      </w:r>
      <w:r w:rsidR="00DD5928" w:rsidRPr="00AE09F9">
        <w:t xml:space="preserve">e als Zeichen von Freundschaft betrachten </w:t>
      </w:r>
      <w:r w:rsidRPr="00AE09F9">
        <w:t>oder nicht</w:t>
      </w:r>
      <w:r w:rsidR="00DD5928" w:rsidRPr="00AE09F9">
        <w:t>,</w:t>
      </w:r>
      <w:r w:rsidRPr="00AE09F9">
        <w:t xml:space="preserve"> und im Anschluss daran selbstständig Merkmale sammeln und gewichten.</w:t>
      </w:r>
    </w:p>
    <w:p w:rsidR="004E3473" w:rsidRPr="00F41EC5" w:rsidRDefault="004E3473" w:rsidP="0030202A">
      <w:pPr>
        <w:suppressAutoHyphens/>
      </w:pPr>
    </w:p>
    <w:p w:rsidR="00C3199F" w:rsidRDefault="00C3199F" w:rsidP="0030202A">
      <w:pPr>
        <w:suppressAutoHyphens/>
        <w:rPr>
          <w:b/>
        </w:rPr>
      </w:pPr>
      <w:r w:rsidRPr="002B7884">
        <w:rPr>
          <w:b/>
        </w:rPr>
        <w:t>Aufgabe 1 (Niveau D)</w:t>
      </w:r>
    </w:p>
    <w:p w:rsidR="00C3199F" w:rsidRDefault="00C3199F" w:rsidP="0030202A">
      <w:pPr>
        <w:suppressAutoHyphens/>
      </w:pPr>
      <w:r>
        <w:t>a) Lese folgende Situationen aufmerksam durch und bestimme, ob du diese Situationen als Zeichen der Freundschaft einstufst. Begründe deine Entscheidung.</w:t>
      </w:r>
    </w:p>
    <w:p w:rsidR="00C3199F" w:rsidRDefault="00C3199F" w:rsidP="0030202A">
      <w:pPr>
        <w:suppressAutoHyphens/>
      </w:pPr>
      <w:r>
        <w:t xml:space="preserve">b) Vergleiche und diskutiere anschließend mit </w:t>
      </w:r>
      <w:r w:rsidR="00DD5928">
        <w:t xml:space="preserve">deiner Nachbarin oder </w:t>
      </w:r>
      <w:r>
        <w:t xml:space="preserve">deinem Nachbarn eure Zuordnungen. Worüber seid ihr </w:t>
      </w:r>
      <w:r w:rsidR="00DD5928">
        <w:t xml:space="preserve">euch </w:t>
      </w:r>
      <w:r>
        <w:t>einig? Was seht ihr verschieden?</w:t>
      </w:r>
    </w:p>
    <w:tbl>
      <w:tblPr>
        <w:tblStyle w:val="Tabellenraster"/>
        <w:tblW w:w="0" w:type="auto"/>
        <w:tblLayout w:type="fixed"/>
        <w:tblLook w:val="04A0" w:firstRow="1" w:lastRow="0" w:firstColumn="1" w:lastColumn="0" w:noHBand="0" w:noVBand="1"/>
      </w:tblPr>
      <w:tblGrid>
        <w:gridCol w:w="3369"/>
        <w:gridCol w:w="1842"/>
        <w:gridCol w:w="1843"/>
        <w:gridCol w:w="1843"/>
      </w:tblGrid>
      <w:tr w:rsidR="00C3199F" w:rsidRPr="00401514" w:rsidTr="00AE09F9">
        <w:tc>
          <w:tcPr>
            <w:tcW w:w="3369" w:type="dxa"/>
            <w:shd w:val="clear" w:color="auto" w:fill="DDD9C3" w:themeFill="background2" w:themeFillShade="E6"/>
          </w:tcPr>
          <w:p w:rsidR="00C3199F" w:rsidRDefault="00C3199F" w:rsidP="0030202A">
            <w:pPr>
              <w:suppressAutoHyphens/>
            </w:pPr>
          </w:p>
        </w:tc>
        <w:tc>
          <w:tcPr>
            <w:tcW w:w="1842" w:type="dxa"/>
            <w:shd w:val="clear" w:color="auto" w:fill="DDD9C3" w:themeFill="background2" w:themeFillShade="E6"/>
          </w:tcPr>
          <w:p w:rsidR="00C3199F" w:rsidRPr="00401514" w:rsidRDefault="00C3199F" w:rsidP="0030202A">
            <w:pPr>
              <w:suppressAutoHyphens/>
              <w:rPr>
                <w:b/>
              </w:rPr>
            </w:pPr>
            <w:r w:rsidRPr="00401514">
              <w:rPr>
                <w:b/>
              </w:rPr>
              <w:t xml:space="preserve">keine </w:t>
            </w:r>
            <w:r>
              <w:rPr>
                <w:b/>
              </w:rPr>
              <w:t>Freundschaft</w:t>
            </w:r>
          </w:p>
        </w:tc>
        <w:tc>
          <w:tcPr>
            <w:tcW w:w="1843" w:type="dxa"/>
            <w:shd w:val="clear" w:color="auto" w:fill="DDD9C3" w:themeFill="background2" w:themeFillShade="E6"/>
          </w:tcPr>
          <w:p w:rsidR="00C3199F" w:rsidRPr="00401514" w:rsidRDefault="00C3199F" w:rsidP="0030202A">
            <w:pPr>
              <w:suppressAutoHyphens/>
              <w:rPr>
                <w:b/>
              </w:rPr>
            </w:pPr>
            <w:r>
              <w:rPr>
                <w:b/>
              </w:rPr>
              <w:t>wenig Freundschaft</w:t>
            </w:r>
          </w:p>
        </w:tc>
        <w:tc>
          <w:tcPr>
            <w:tcW w:w="1843" w:type="dxa"/>
            <w:shd w:val="clear" w:color="auto" w:fill="DDD9C3" w:themeFill="background2" w:themeFillShade="E6"/>
            <w:vAlign w:val="bottom"/>
          </w:tcPr>
          <w:p w:rsidR="00C3199F" w:rsidRPr="00401514" w:rsidRDefault="00C3199F" w:rsidP="00F06758">
            <w:pPr>
              <w:suppressAutoHyphens/>
              <w:rPr>
                <w:b/>
              </w:rPr>
            </w:pPr>
            <w:r>
              <w:rPr>
                <w:b/>
              </w:rPr>
              <w:t>Freundschaft</w:t>
            </w:r>
          </w:p>
        </w:tc>
      </w:tr>
      <w:tr w:rsidR="00C3199F" w:rsidTr="00ED54EE">
        <w:trPr>
          <w:trHeight w:val="537"/>
        </w:trPr>
        <w:tc>
          <w:tcPr>
            <w:tcW w:w="3369" w:type="dxa"/>
          </w:tcPr>
          <w:p w:rsidR="00C3199F" w:rsidRDefault="00DD5928" w:rsidP="0030202A">
            <w:pPr>
              <w:suppressAutoHyphens/>
            </w:pPr>
            <w:r>
              <w:t>j</w:t>
            </w:r>
            <w:r w:rsidR="00C3199F">
              <w:t>emandem alles Wichtige erzählen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m</w:t>
            </w:r>
            <w:r w:rsidR="00C3199F">
              <w:t>it jemandem Geheimnisse teilen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z</w:t>
            </w:r>
            <w:r w:rsidR="00C3199F">
              <w:t>usammen etwas unternehmen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 xml:space="preserve">jemandem helfen, wenn </w:t>
            </w:r>
            <w:r w:rsidR="00C3199F">
              <w:t>sie</w:t>
            </w:r>
            <w:r>
              <w:t>/er</w:t>
            </w:r>
            <w:r w:rsidR="00C3199F">
              <w:t xml:space="preserve"> Hilfe braucht</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j</w:t>
            </w:r>
            <w:r w:rsidR="00C3199F">
              <w:t>emanden die Hausaufgaben abschreiben lassen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j</w:t>
            </w:r>
            <w:r w:rsidR="00C3199F">
              <w:t>emanden anlügen</w:t>
            </w:r>
          </w:p>
          <w:p w:rsidR="00C3199F" w:rsidRDefault="00C3199F" w:rsidP="0030202A">
            <w:pPr>
              <w:suppressAutoHyphens/>
            </w:pP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j</w:t>
            </w:r>
            <w:r w:rsidR="00C3199F">
              <w:t>emandem etwas vorenthalten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m</w:t>
            </w:r>
            <w:r w:rsidR="00C3199F">
              <w:t>it jemandem immer ehrlich sein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m</w:t>
            </w:r>
            <w:r w:rsidR="00C3199F">
              <w:t>it jemandem ein Geheimnis teilen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j</w:t>
            </w:r>
            <w:r w:rsidR="00C3199F">
              <w:t xml:space="preserve">emanden sehr gerne haben </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ED54EE">
        <w:trPr>
          <w:trHeight w:val="537"/>
        </w:trPr>
        <w:tc>
          <w:tcPr>
            <w:tcW w:w="3369" w:type="dxa"/>
          </w:tcPr>
          <w:p w:rsidR="00C3199F" w:rsidRDefault="00DD5928" w:rsidP="0030202A">
            <w:pPr>
              <w:suppressAutoHyphens/>
            </w:pPr>
            <w:r>
              <w:t>gerne Zeit miteinander verbringen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p>
        </w:tc>
      </w:tr>
    </w:tbl>
    <w:p w:rsidR="00C3199F" w:rsidRPr="003679C8" w:rsidRDefault="00C3199F" w:rsidP="0030202A">
      <w:pPr>
        <w:suppressAutoHyphens/>
        <w:rPr>
          <w:sz w:val="10"/>
          <w:szCs w:val="10"/>
        </w:rPr>
      </w:pPr>
    </w:p>
    <w:p w:rsidR="00AE09F9" w:rsidRDefault="00AE09F9" w:rsidP="0030202A">
      <w:pPr>
        <w:suppressAutoHyphens/>
        <w:rPr>
          <w:sz w:val="10"/>
          <w:szCs w:val="10"/>
        </w:rPr>
      </w:pPr>
    </w:p>
    <w:p w:rsidR="005273F5" w:rsidRDefault="005273F5" w:rsidP="0030202A">
      <w:pPr>
        <w:suppressAutoHyphens/>
        <w:rPr>
          <w:sz w:val="10"/>
          <w:szCs w:val="10"/>
        </w:rPr>
      </w:pPr>
    </w:p>
    <w:p w:rsidR="004E3473" w:rsidRPr="003679C8" w:rsidRDefault="004E3473" w:rsidP="0030202A">
      <w:pPr>
        <w:suppressAutoHyphens/>
        <w:rPr>
          <w:sz w:val="10"/>
          <w:szCs w:val="10"/>
        </w:rPr>
      </w:pPr>
    </w:p>
    <w:p w:rsidR="00C3199F" w:rsidRPr="00D06D99" w:rsidRDefault="00C3199F" w:rsidP="005273F5">
      <w:pPr>
        <w:suppressAutoHyphens/>
        <w:spacing w:line="360" w:lineRule="auto"/>
        <w:rPr>
          <w:b/>
        </w:rPr>
      </w:pPr>
      <w:r w:rsidRPr="00D06D99">
        <w:rPr>
          <w:b/>
        </w:rPr>
        <w:t>Aufgabe 2 (Niveau D</w:t>
      </w:r>
      <w:r w:rsidR="00AE09F9" w:rsidRPr="00D06D99">
        <w:rPr>
          <w:b/>
        </w:rPr>
        <w:t>)</w:t>
      </w:r>
    </w:p>
    <w:p w:rsidR="00C3199F" w:rsidRDefault="00C3199F" w:rsidP="005273F5">
      <w:pPr>
        <w:tabs>
          <w:tab w:val="left" w:pos="1793"/>
        </w:tabs>
        <w:suppressAutoHyphens/>
        <w:spacing w:line="240" w:lineRule="auto"/>
      </w:pPr>
      <w:r>
        <w:t>a) Finde in Einzelarbeit Wörter (Substantive, Adjektive oder Verben), die dir zum Thema Freundschaft einfallen.</w:t>
      </w:r>
    </w:p>
    <w:p w:rsidR="00C3199F" w:rsidRDefault="00C3199F" w:rsidP="0030202A">
      <w:pPr>
        <w:tabs>
          <w:tab w:val="left" w:pos="1793"/>
        </w:tabs>
        <w:suppressAutoHyphens/>
      </w:pPr>
      <w:r>
        <w:t>b) Wähle die vier wichtigsten Wörter daraus aus und schreibe sie auf. Zeichne eine Treppe mit vier Stufen und trage das wichtigste Wort für Freundschaft ganz oben ein, das zweitwichtigste darunter und so weiter.</w:t>
      </w:r>
    </w:p>
    <w:p w:rsidR="00D06D99" w:rsidRDefault="00D06D99" w:rsidP="0030202A">
      <w:pPr>
        <w:tabs>
          <w:tab w:val="left" w:pos="1793"/>
        </w:tabs>
        <w:suppressAutoHyphens/>
      </w:pPr>
    </w:p>
    <w:p w:rsidR="00F5187C" w:rsidRPr="00AE09F9" w:rsidRDefault="00F5187C" w:rsidP="0030202A">
      <w:pPr>
        <w:suppressAutoHyphens/>
        <w:spacing w:before="60" w:after="60"/>
        <w:rPr>
          <w:b/>
          <w:sz w:val="24"/>
          <w:szCs w:val="24"/>
        </w:rPr>
      </w:pPr>
      <w:r w:rsidRPr="00AE09F9">
        <w:rPr>
          <w:b/>
          <w:sz w:val="24"/>
          <w:szCs w:val="24"/>
        </w:rPr>
        <w:lastRenderedPageBreak/>
        <w:t>Erwartungshorizont:</w:t>
      </w:r>
    </w:p>
    <w:p w:rsidR="00C2144F" w:rsidRDefault="00C2144F" w:rsidP="0030202A">
      <w:pPr>
        <w:suppressAutoHyphens/>
        <w:spacing w:before="60" w:after="60"/>
        <w:rPr>
          <w:b/>
        </w:rPr>
      </w:pPr>
    </w:p>
    <w:p w:rsidR="004E3473" w:rsidRPr="004E3473" w:rsidRDefault="00C3199F" w:rsidP="0030202A">
      <w:pPr>
        <w:suppressAutoHyphens/>
        <w:spacing w:before="60" w:after="60"/>
        <w:rPr>
          <w:b/>
        </w:rPr>
      </w:pPr>
      <w:r w:rsidRPr="004E3473">
        <w:rPr>
          <w:b/>
        </w:rPr>
        <w:t>Vorbemerkung</w:t>
      </w:r>
    </w:p>
    <w:p w:rsidR="00C3199F" w:rsidRPr="006076F2" w:rsidRDefault="00C3199F" w:rsidP="0030202A">
      <w:pPr>
        <w:suppressAutoHyphens/>
        <w:spacing w:before="60" w:after="60"/>
        <w:rPr>
          <w:sz w:val="24"/>
          <w:szCs w:val="24"/>
        </w:rPr>
      </w:pPr>
      <w:r w:rsidRPr="004E3473">
        <w:t>Die Ausführungen sind exemplarisch zu verstehen und können von den Lernenden jeweils anders realisiert werden. Es wird zudem keinerlei Anspruch auf Vollständigkeit der Begriffs</w:t>
      </w:r>
      <w:r w:rsidR="00F06758">
        <w:t>-</w:t>
      </w:r>
      <w:r w:rsidRPr="004E3473">
        <w:t>analyse erhoben. Insbesondere ist von der Lehrkraft zu berücksichtigen, dass nicht der Inhalt der Definition von Freundschaft, sondern lediglich ihre Differenziertheit zu bewerten ist</w:t>
      </w:r>
      <w:r>
        <w:rPr>
          <w:sz w:val="24"/>
          <w:szCs w:val="24"/>
        </w:rPr>
        <w:t>.</w:t>
      </w:r>
    </w:p>
    <w:p w:rsidR="00C3199F" w:rsidRDefault="00C3199F" w:rsidP="0030202A">
      <w:pPr>
        <w:suppressAutoHyphens/>
        <w:spacing w:line="240" w:lineRule="auto"/>
      </w:pPr>
    </w:p>
    <w:p w:rsidR="00C3199F" w:rsidRPr="004E3473" w:rsidRDefault="00C3199F" w:rsidP="00D06D99">
      <w:pPr>
        <w:suppressAutoHyphens/>
        <w:spacing w:before="60" w:after="60" w:line="360" w:lineRule="auto"/>
        <w:rPr>
          <w:b/>
        </w:rPr>
      </w:pPr>
      <w:r w:rsidRPr="004E3473">
        <w:rPr>
          <w:b/>
        </w:rPr>
        <w:t>Aufgabe 1 (Niveau D</w:t>
      </w:r>
      <w:r w:rsidR="00AE09F9" w:rsidRPr="004E3473">
        <w:rPr>
          <w:b/>
        </w:rPr>
        <w:t>)</w:t>
      </w:r>
    </w:p>
    <w:p w:rsidR="00DD5928" w:rsidRDefault="00C3199F" w:rsidP="00D06D99">
      <w:pPr>
        <w:suppressAutoHyphens/>
        <w:spacing w:line="240" w:lineRule="auto"/>
      </w:pPr>
      <w:r>
        <w:t>Das nachfolgende Beispiel dient lediglich dazu, die Struktur der Bearbeitung der Aufgabe zu</w:t>
      </w:r>
      <w:r w:rsidR="00F06758">
        <w:t xml:space="preserve"> </w:t>
      </w:r>
      <w:r>
        <w:t>verdeutlichen.</w:t>
      </w:r>
    </w:p>
    <w:p w:rsidR="00C3199F" w:rsidRDefault="00C3199F" w:rsidP="0030202A">
      <w:pPr>
        <w:suppressAutoHyphens/>
        <w:spacing w:line="240" w:lineRule="auto"/>
      </w:pPr>
      <w:r>
        <w:t xml:space="preserve"> </w:t>
      </w:r>
    </w:p>
    <w:tbl>
      <w:tblPr>
        <w:tblStyle w:val="Tabellenraster"/>
        <w:tblW w:w="0" w:type="auto"/>
        <w:tblLayout w:type="fixed"/>
        <w:tblLook w:val="04A0" w:firstRow="1" w:lastRow="0" w:firstColumn="1" w:lastColumn="0" w:noHBand="0" w:noVBand="1"/>
      </w:tblPr>
      <w:tblGrid>
        <w:gridCol w:w="3369"/>
        <w:gridCol w:w="1842"/>
        <w:gridCol w:w="1843"/>
        <w:gridCol w:w="1843"/>
      </w:tblGrid>
      <w:tr w:rsidR="00C3199F" w:rsidRPr="00401514" w:rsidTr="003679C8">
        <w:tc>
          <w:tcPr>
            <w:tcW w:w="3369" w:type="dxa"/>
            <w:shd w:val="clear" w:color="auto" w:fill="DDD9C3" w:themeFill="background2" w:themeFillShade="E6"/>
          </w:tcPr>
          <w:p w:rsidR="00C3199F" w:rsidRDefault="00C3199F" w:rsidP="0030202A">
            <w:pPr>
              <w:suppressAutoHyphens/>
            </w:pPr>
          </w:p>
        </w:tc>
        <w:tc>
          <w:tcPr>
            <w:tcW w:w="1842" w:type="dxa"/>
            <w:shd w:val="clear" w:color="auto" w:fill="DDD9C3" w:themeFill="background2" w:themeFillShade="E6"/>
          </w:tcPr>
          <w:p w:rsidR="00C3199F" w:rsidRPr="00401514" w:rsidRDefault="00C3199F" w:rsidP="0030202A">
            <w:pPr>
              <w:suppressAutoHyphens/>
              <w:rPr>
                <w:b/>
              </w:rPr>
            </w:pPr>
            <w:r w:rsidRPr="00401514">
              <w:rPr>
                <w:b/>
              </w:rPr>
              <w:t xml:space="preserve">keine </w:t>
            </w:r>
            <w:r>
              <w:rPr>
                <w:b/>
              </w:rPr>
              <w:t>Freundschaft</w:t>
            </w:r>
          </w:p>
        </w:tc>
        <w:tc>
          <w:tcPr>
            <w:tcW w:w="1843" w:type="dxa"/>
            <w:shd w:val="clear" w:color="auto" w:fill="DDD9C3" w:themeFill="background2" w:themeFillShade="E6"/>
          </w:tcPr>
          <w:p w:rsidR="00C3199F" w:rsidRDefault="00DD5928" w:rsidP="0030202A">
            <w:pPr>
              <w:suppressAutoHyphens/>
              <w:rPr>
                <w:b/>
              </w:rPr>
            </w:pPr>
            <w:r>
              <w:rPr>
                <w:b/>
              </w:rPr>
              <w:t>wenig</w:t>
            </w:r>
          </w:p>
          <w:p w:rsidR="00C3199F" w:rsidRPr="00401514" w:rsidRDefault="00C3199F" w:rsidP="0030202A">
            <w:pPr>
              <w:suppressAutoHyphens/>
              <w:rPr>
                <w:b/>
              </w:rPr>
            </w:pPr>
            <w:r>
              <w:rPr>
                <w:b/>
              </w:rPr>
              <w:t>Freundschaft</w:t>
            </w:r>
          </w:p>
        </w:tc>
        <w:tc>
          <w:tcPr>
            <w:tcW w:w="1843" w:type="dxa"/>
            <w:shd w:val="clear" w:color="auto" w:fill="DDD9C3" w:themeFill="background2" w:themeFillShade="E6"/>
            <w:vAlign w:val="bottom"/>
          </w:tcPr>
          <w:p w:rsidR="00C3199F" w:rsidRPr="00401514" w:rsidRDefault="00C3199F" w:rsidP="00F06758">
            <w:pPr>
              <w:suppressAutoHyphens/>
              <w:rPr>
                <w:b/>
              </w:rPr>
            </w:pPr>
            <w:r>
              <w:rPr>
                <w:b/>
              </w:rPr>
              <w:t>Freundschaft</w:t>
            </w:r>
          </w:p>
        </w:tc>
      </w:tr>
      <w:tr w:rsidR="00C3199F" w:rsidTr="00DD5928">
        <w:tc>
          <w:tcPr>
            <w:tcW w:w="3369" w:type="dxa"/>
          </w:tcPr>
          <w:p w:rsidR="00C3199F" w:rsidRDefault="00DD5928" w:rsidP="0030202A">
            <w:pPr>
              <w:suppressAutoHyphens/>
            </w:pPr>
            <w:r>
              <w:t>j</w:t>
            </w:r>
            <w:r w:rsidR="00C3199F">
              <w:t>emandem alles Wichtiges erzählen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r>
              <w:t>X</w:t>
            </w:r>
          </w:p>
        </w:tc>
      </w:tr>
      <w:tr w:rsidR="00C3199F" w:rsidTr="00DD5928">
        <w:tc>
          <w:tcPr>
            <w:tcW w:w="3369" w:type="dxa"/>
          </w:tcPr>
          <w:p w:rsidR="00C3199F" w:rsidRDefault="00DD5928" w:rsidP="0030202A">
            <w:pPr>
              <w:suppressAutoHyphens/>
            </w:pPr>
            <w:r>
              <w:t>m</w:t>
            </w:r>
            <w:r w:rsidR="00C3199F">
              <w:t>it jemandem Geheimnisse teilen</w:t>
            </w: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z</w:t>
            </w:r>
            <w:r w:rsidR="00C3199F">
              <w:t>usammen etwas unternehmen</w:t>
            </w:r>
          </w:p>
          <w:p w:rsidR="00F06758" w:rsidRDefault="00F06758" w:rsidP="0030202A">
            <w:pPr>
              <w:suppressAutoHyphens/>
            </w:pP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 xml:space="preserve">jemandem helfen, wenn </w:t>
            </w:r>
            <w:r w:rsidR="00C3199F">
              <w:t>sie</w:t>
            </w:r>
            <w:r>
              <w:t>/er</w:t>
            </w:r>
            <w:r w:rsidR="00C3199F">
              <w:t xml:space="preserve"> Hilfe braucht</w:t>
            </w: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j</w:t>
            </w:r>
            <w:r w:rsidR="00C3199F">
              <w:t>emandem die Hausaufgaben abschreiben lassen</w:t>
            </w: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j</w:t>
            </w:r>
            <w:r w:rsidR="00C3199F">
              <w:t>emanden anlügen</w:t>
            </w:r>
          </w:p>
          <w:p w:rsidR="00C3199F" w:rsidRDefault="00C3199F" w:rsidP="0030202A">
            <w:pPr>
              <w:suppressAutoHyphens/>
            </w:pPr>
          </w:p>
        </w:tc>
        <w:tc>
          <w:tcPr>
            <w:tcW w:w="1842" w:type="dxa"/>
          </w:tcPr>
          <w:p w:rsidR="00C3199F" w:rsidRDefault="00C3199F" w:rsidP="0030202A">
            <w:pPr>
              <w:suppressAutoHyphens/>
            </w:pPr>
            <w:r>
              <w:t>X</w:t>
            </w:r>
          </w:p>
        </w:tc>
        <w:tc>
          <w:tcPr>
            <w:tcW w:w="1843" w:type="dxa"/>
          </w:tcPr>
          <w:p w:rsidR="00C3199F" w:rsidRDefault="00C3199F" w:rsidP="0030202A">
            <w:pPr>
              <w:suppressAutoHyphens/>
            </w:pPr>
          </w:p>
        </w:tc>
        <w:tc>
          <w:tcPr>
            <w:tcW w:w="1843" w:type="dxa"/>
          </w:tcPr>
          <w:p w:rsidR="00C3199F" w:rsidRDefault="00C3199F" w:rsidP="0030202A">
            <w:pPr>
              <w:suppressAutoHyphens/>
            </w:pPr>
          </w:p>
        </w:tc>
      </w:tr>
      <w:tr w:rsidR="00C3199F" w:rsidTr="00DD5928">
        <w:tc>
          <w:tcPr>
            <w:tcW w:w="3369" w:type="dxa"/>
          </w:tcPr>
          <w:p w:rsidR="00C3199F" w:rsidRDefault="00C3199F" w:rsidP="0030202A">
            <w:pPr>
              <w:suppressAutoHyphens/>
            </w:pPr>
            <w:r>
              <w:t>jemandem etwas vorenthalten</w:t>
            </w:r>
          </w:p>
          <w:p w:rsidR="00F06758" w:rsidRDefault="00F06758" w:rsidP="0030202A">
            <w:pPr>
              <w:suppressAutoHyphens/>
            </w:pP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m</w:t>
            </w:r>
            <w:r w:rsidR="00C3199F">
              <w:t>it jemandem immer ehrlich sein</w:t>
            </w:r>
          </w:p>
        </w:tc>
        <w:tc>
          <w:tcPr>
            <w:tcW w:w="1842" w:type="dxa"/>
          </w:tcPr>
          <w:p w:rsidR="00C3199F" w:rsidRDefault="00C3199F" w:rsidP="0030202A">
            <w:pPr>
              <w:suppressAutoHyphens/>
            </w:pPr>
          </w:p>
        </w:tc>
        <w:tc>
          <w:tcPr>
            <w:tcW w:w="1843" w:type="dxa"/>
          </w:tcPr>
          <w:p w:rsidR="00C3199F" w:rsidRDefault="00C3199F" w:rsidP="0030202A">
            <w:pPr>
              <w:suppressAutoHyphens/>
            </w:pPr>
            <w:r>
              <w:t>X</w:t>
            </w:r>
          </w:p>
        </w:tc>
        <w:tc>
          <w:tcPr>
            <w:tcW w:w="1843" w:type="dxa"/>
          </w:tcPr>
          <w:p w:rsidR="00C3199F" w:rsidRDefault="00C3199F" w:rsidP="0030202A">
            <w:pPr>
              <w:suppressAutoHyphens/>
            </w:pPr>
          </w:p>
        </w:tc>
      </w:tr>
      <w:tr w:rsidR="00C3199F" w:rsidTr="00DD5928">
        <w:tc>
          <w:tcPr>
            <w:tcW w:w="3369" w:type="dxa"/>
          </w:tcPr>
          <w:p w:rsidR="00C3199F" w:rsidRDefault="00DD5928" w:rsidP="0030202A">
            <w:pPr>
              <w:suppressAutoHyphens/>
            </w:pPr>
            <w:r>
              <w:t>j</w:t>
            </w:r>
            <w:r w:rsidR="00C3199F">
              <w:t>emanden sehr gerne haben</w:t>
            </w:r>
          </w:p>
          <w:p w:rsidR="00F06758" w:rsidRDefault="00F06758" w:rsidP="0030202A">
            <w:pPr>
              <w:suppressAutoHyphens/>
            </w:pP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r>
              <w:t>X</w:t>
            </w:r>
          </w:p>
        </w:tc>
      </w:tr>
      <w:tr w:rsidR="00C3199F" w:rsidTr="00DD5928">
        <w:tc>
          <w:tcPr>
            <w:tcW w:w="3369" w:type="dxa"/>
          </w:tcPr>
          <w:p w:rsidR="00C3199F" w:rsidRDefault="00DD5928" w:rsidP="0030202A">
            <w:pPr>
              <w:suppressAutoHyphens/>
            </w:pPr>
            <w:r>
              <w:t>gerne Zeit miteinander verbringen</w:t>
            </w:r>
          </w:p>
        </w:tc>
        <w:tc>
          <w:tcPr>
            <w:tcW w:w="1842" w:type="dxa"/>
          </w:tcPr>
          <w:p w:rsidR="00C3199F" w:rsidRDefault="00C3199F" w:rsidP="0030202A">
            <w:pPr>
              <w:suppressAutoHyphens/>
            </w:pPr>
          </w:p>
        </w:tc>
        <w:tc>
          <w:tcPr>
            <w:tcW w:w="1843" w:type="dxa"/>
          </w:tcPr>
          <w:p w:rsidR="00C3199F" w:rsidRDefault="00C3199F" w:rsidP="0030202A">
            <w:pPr>
              <w:suppressAutoHyphens/>
            </w:pPr>
          </w:p>
        </w:tc>
        <w:tc>
          <w:tcPr>
            <w:tcW w:w="1843" w:type="dxa"/>
          </w:tcPr>
          <w:p w:rsidR="00C3199F" w:rsidRDefault="00C3199F" w:rsidP="0030202A">
            <w:pPr>
              <w:suppressAutoHyphens/>
            </w:pPr>
            <w:r>
              <w:t>X</w:t>
            </w:r>
          </w:p>
        </w:tc>
      </w:tr>
    </w:tbl>
    <w:p w:rsidR="00C3199F" w:rsidRDefault="00C3199F" w:rsidP="0030202A">
      <w:pPr>
        <w:suppressAutoHyphens/>
        <w:rPr>
          <w:sz w:val="28"/>
          <w:szCs w:val="28"/>
        </w:rPr>
      </w:pPr>
    </w:p>
    <w:p w:rsidR="00AE09F9" w:rsidRPr="00D06D99" w:rsidRDefault="00C3199F" w:rsidP="00D06D99">
      <w:pPr>
        <w:suppressAutoHyphens/>
        <w:spacing w:before="60" w:after="60" w:line="240" w:lineRule="auto"/>
        <w:rPr>
          <w:b/>
        </w:rPr>
      </w:pPr>
      <w:r w:rsidRPr="004E3473">
        <w:rPr>
          <w:b/>
        </w:rPr>
        <w:t>Aufgabe 2 (Niveau D</w:t>
      </w:r>
      <w:r w:rsidR="00AE09F9" w:rsidRPr="004E3473">
        <w:rPr>
          <w:b/>
        </w:rPr>
        <w:t>)</w:t>
      </w:r>
    </w:p>
    <w:p w:rsidR="00C3199F" w:rsidRDefault="00C3199F" w:rsidP="00D06D99">
      <w:pPr>
        <w:suppressAutoHyphens/>
        <w:spacing w:before="60" w:after="60" w:line="240" w:lineRule="auto"/>
      </w:pPr>
      <w:r>
        <w:t>Das nachfolgende Beispiel dient lediglich dazu, die Struktur der Bearbeitung der Aufgabe zu verdeutlichen.</w:t>
      </w:r>
      <w:bookmarkStart w:id="0" w:name="_GoBack"/>
      <w:bookmarkEnd w:id="0"/>
    </w:p>
    <w:p w:rsidR="00C3199F" w:rsidRDefault="00C3199F" w:rsidP="00D06D99">
      <w:pPr>
        <w:tabs>
          <w:tab w:val="left" w:pos="1793"/>
        </w:tabs>
        <w:suppressAutoHyphens/>
        <w:spacing w:before="60" w:after="60" w:line="240" w:lineRule="auto"/>
      </w:pPr>
      <w:r>
        <w:t>a) Finde in Einzelarbeit Wörter (Substantive, Adjektive oder Verben), die dir zum Thema Freundschaft einfallen.</w:t>
      </w:r>
    </w:p>
    <w:p w:rsidR="00F06758" w:rsidRDefault="00F06758" w:rsidP="00D17CB5">
      <w:pPr>
        <w:suppressAutoHyphens/>
        <w:spacing w:before="60" w:after="60"/>
        <w:rPr>
          <w:b/>
        </w:rPr>
      </w:pPr>
    </w:p>
    <w:p w:rsidR="008119C5" w:rsidRPr="00C2144F" w:rsidRDefault="008119C5" w:rsidP="00C2144F">
      <w:pPr>
        <w:rPr>
          <w:sz w:val="2"/>
          <w:szCs w:val="2"/>
        </w:rPr>
      </w:pPr>
    </w:p>
    <w:sectPr w:rsidR="008119C5" w:rsidRPr="00C2144F" w:rsidSect="0074148E">
      <w:headerReference w:type="default" r:id="rId13"/>
      <w:pgSz w:w="11906" w:h="16838"/>
      <w:pgMar w:top="1418" w:right="1418" w:bottom="56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C9" w:rsidRDefault="00087FC9" w:rsidP="00837EC7">
      <w:pPr>
        <w:spacing w:line="240" w:lineRule="auto"/>
      </w:pPr>
      <w:r>
        <w:separator/>
      </w:r>
    </w:p>
  </w:endnote>
  <w:endnote w:type="continuationSeparator" w:id="0">
    <w:p w:rsidR="00087FC9" w:rsidRDefault="00087FC9"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4F3656" w:rsidRDefault="00D06D99" w:rsidP="00937B60">
        <w:pPr>
          <w:pStyle w:val="Fuzeile"/>
          <w:tabs>
            <w:tab w:val="clear" w:pos="4536"/>
          </w:tabs>
          <w:jc w:val="center"/>
        </w:pPr>
        <w:r>
          <w:rPr>
            <w:rFonts w:ascii="Times New Roman" w:hAnsi="Times New Roman"/>
            <w:noProof/>
            <w:sz w:val="24"/>
            <w:szCs w:val="24"/>
            <w:lang w:eastAsia="de-DE"/>
          </w:rPr>
          <w:drawing>
            <wp:inline distT="0" distB="0" distL="0" distR="0" wp14:anchorId="5A61D6D3" wp14:editId="767B366A">
              <wp:extent cx="1236345" cy="431800"/>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r>
          <w:t xml:space="preserve"> LISUM 2017</w:t>
        </w:r>
        <w:r w:rsidR="004F3656">
          <w:tab/>
        </w:r>
        <w:r w:rsidR="0013248D">
          <w:fldChar w:fldCharType="begin"/>
        </w:r>
        <w:r w:rsidR="00082110">
          <w:instrText xml:space="preserve"> PAGE   \* MERGEFORMAT </w:instrText>
        </w:r>
        <w:r w:rsidR="0013248D">
          <w:fldChar w:fldCharType="separate"/>
        </w:r>
        <w:r w:rsidR="00452F36">
          <w:rPr>
            <w:noProof/>
          </w:rPr>
          <w:t>2</w:t>
        </w:r>
        <w:r w:rsidR="0013248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99" w:rsidRDefault="00D06D99">
    <w:pPr>
      <w:pStyle w:val="Fuzeile"/>
    </w:pPr>
    <w:r>
      <w:rPr>
        <w:rFonts w:ascii="Times New Roman" w:hAnsi="Times New Roman"/>
        <w:noProof/>
        <w:sz w:val="24"/>
        <w:szCs w:val="24"/>
        <w:lang w:eastAsia="de-DE"/>
      </w:rPr>
      <w:drawing>
        <wp:inline distT="0" distB="0" distL="0" distR="0" wp14:anchorId="6FE37192" wp14:editId="0388F1FE">
          <wp:extent cx="1236345" cy="431800"/>
          <wp:effectExtent l="0" t="0" r="190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r w:rsidR="0074148E">
      <w:t xml:space="preserve"> LISUM 2017</w:t>
    </w:r>
    <w:r w:rsidR="00452F36">
      <w:tab/>
    </w:r>
    <w:r w:rsidR="00452F36">
      <w:tab/>
    </w:r>
    <w:r w:rsidR="00452F3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C9" w:rsidRDefault="00087FC9" w:rsidP="00837EC7">
      <w:pPr>
        <w:spacing w:line="240" w:lineRule="auto"/>
      </w:pPr>
      <w:r>
        <w:separator/>
      </w:r>
    </w:p>
  </w:footnote>
  <w:footnote w:type="continuationSeparator" w:id="0">
    <w:p w:rsidR="00087FC9" w:rsidRDefault="00087FC9"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themeColor="background1" w:themeShade="8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58" w:rsidRPr="00F06758" w:rsidRDefault="00F06758" w:rsidP="00F06758">
    <w:pPr>
      <w:pStyle w:val="Kopfzeile"/>
      <w:pBdr>
        <w:bottom w:val="single" w:sz="4" w:space="1" w:color="auto"/>
      </w:pBd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4F" w:rsidRPr="008119C5" w:rsidRDefault="00C2144F" w:rsidP="00F06758">
    <w:pPr>
      <w:pBdr>
        <w:bottom w:val="single" w:sz="4" w:space="1" w:color="auto"/>
      </w:pBd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4165F"/>
    <w:rsid w:val="000636E4"/>
    <w:rsid w:val="00082110"/>
    <w:rsid w:val="00087FC9"/>
    <w:rsid w:val="000A2A61"/>
    <w:rsid w:val="000A4B8B"/>
    <w:rsid w:val="0013248D"/>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0202A"/>
    <w:rsid w:val="00321743"/>
    <w:rsid w:val="00334567"/>
    <w:rsid w:val="00363539"/>
    <w:rsid w:val="003679C8"/>
    <w:rsid w:val="00381AB2"/>
    <w:rsid w:val="003F4234"/>
    <w:rsid w:val="0040115E"/>
    <w:rsid w:val="004072A0"/>
    <w:rsid w:val="00411347"/>
    <w:rsid w:val="00420481"/>
    <w:rsid w:val="00432230"/>
    <w:rsid w:val="00435C67"/>
    <w:rsid w:val="00445672"/>
    <w:rsid w:val="0044705F"/>
    <w:rsid w:val="00452F36"/>
    <w:rsid w:val="0045370E"/>
    <w:rsid w:val="00467ABE"/>
    <w:rsid w:val="004851BE"/>
    <w:rsid w:val="0049671A"/>
    <w:rsid w:val="00496D76"/>
    <w:rsid w:val="004C485B"/>
    <w:rsid w:val="004C5D31"/>
    <w:rsid w:val="004D01E8"/>
    <w:rsid w:val="004E3473"/>
    <w:rsid w:val="004F3656"/>
    <w:rsid w:val="005052CB"/>
    <w:rsid w:val="00511575"/>
    <w:rsid w:val="005273F5"/>
    <w:rsid w:val="00537A2A"/>
    <w:rsid w:val="005960DF"/>
    <w:rsid w:val="005C16CC"/>
    <w:rsid w:val="005F1ACA"/>
    <w:rsid w:val="006108F2"/>
    <w:rsid w:val="00677337"/>
    <w:rsid w:val="006A22F8"/>
    <w:rsid w:val="006A599E"/>
    <w:rsid w:val="006C713F"/>
    <w:rsid w:val="006D084A"/>
    <w:rsid w:val="006D5EEA"/>
    <w:rsid w:val="006D719E"/>
    <w:rsid w:val="007024FB"/>
    <w:rsid w:val="007357B6"/>
    <w:rsid w:val="0074148E"/>
    <w:rsid w:val="007621DD"/>
    <w:rsid w:val="007C1D1C"/>
    <w:rsid w:val="007C32D6"/>
    <w:rsid w:val="007C3E2C"/>
    <w:rsid w:val="007D352D"/>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09F9"/>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3199F"/>
    <w:rsid w:val="00C47F23"/>
    <w:rsid w:val="00C6552D"/>
    <w:rsid w:val="00C752F4"/>
    <w:rsid w:val="00C829FE"/>
    <w:rsid w:val="00CB3549"/>
    <w:rsid w:val="00D06D99"/>
    <w:rsid w:val="00D0707C"/>
    <w:rsid w:val="00D17CB5"/>
    <w:rsid w:val="00D226DE"/>
    <w:rsid w:val="00D270BC"/>
    <w:rsid w:val="00D41BE0"/>
    <w:rsid w:val="00D91ACD"/>
    <w:rsid w:val="00DC762A"/>
    <w:rsid w:val="00DD0C30"/>
    <w:rsid w:val="00DD5928"/>
    <w:rsid w:val="00DF308F"/>
    <w:rsid w:val="00E16A0E"/>
    <w:rsid w:val="00E16B27"/>
    <w:rsid w:val="00E40460"/>
    <w:rsid w:val="00E579BF"/>
    <w:rsid w:val="00E72519"/>
    <w:rsid w:val="00E776E5"/>
    <w:rsid w:val="00E84ADD"/>
    <w:rsid w:val="00E85DB9"/>
    <w:rsid w:val="00E86529"/>
    <w:rsid w:val="00EA4734"/>
    <w:rsid w:val="00EA5291"/>
    <w:rsid w:val="00EB070D"/>
    <w:rsid w:val="00EB104B"/>
    <w:rsid w:val="00EC1F75"/>
    <w:rsid w:val="00EC51CF"/>
    <w:rsid w:val="00EC68C4"/>
    <w:rsid w:val="00ED0EC3"/>
    <w:rsid w:val="00F06758"/>
    <w:rsid w:val="00F17F92"/>
    <w:rsid w:val="00F2257F"/>
    <w:rsid w:val="00F372D1"/>
    <w:rsid w:val="00F5187C"/>
    <w:rsid w:val="00F86862"/>
    <w:rsid w:val="00FA0BB9"/>
    <w:rsid w:val="00FC4BAB"/>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3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3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B363-2310-4D86-A1EC-E561BD7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dc:creator>
  <cp:keywords/>
  <cp:lastModifiedBy>Foerster</cp:lastModifiedBy>
  <cp:revision>8</cp:revision>
  <dcterms:created xsi:type="dcterms:W3CDTF">2017-10-20T10:54:00Z</dcterms:created>
  <dcterms:modified xsi:type="dcterms:W3CDTF">2017-11-08T09:33:00Z</dcterms:modified>
</cp:coreProperties>
</file>