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B" w:rsidRDefault="0057656B">
      <w:pPr>
        <w:spacing w:after="120"/>
        <w:jc w:val="center"/>
        <w:rPr>
          <w:rFonts w:ascii="Arial" w:eastAsia="Arial" w:hAnsi="Arial" w:cs="Arial"/>
          <w:sz w:val="20"/>
        </w:rPr>
      </w:pPr>
    </w:p>
    <w:p w:rsidR="0057656B" w:rsidRDefault="000D4C5F">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p>
    <w:tbl>
      <w:tblPr>
        <w:tblW w:w="0" w:type="auto"/>
        <w:tblInd w:w="108" w:type="dxa"/>
        <w:tblCellMar>
          <w:left w:w="10" w:type="dxa"/>
          <w:right w:w="10" w:type="dxa"/>
        </w:tblCellMar>
        <w:tblLook w:val="0000"/>
      </w:tblPr>
      <w:tblGrid>
        <w:gridCol w:w="2793"/>
        <w:gridCol w:w="272"/>
        <w:gridCol w:w="3060"/>
        <w:gridCol w:w="3055"/>
      </w:tblGrid>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Fach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rPr>
              <w:t>Ethik</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Kompetenzbereich</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rPr>
              <w:t>Perspektiven einnehmen</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373"/>
              </w:tabs>
              <w:spacing w:before="200"/>
            </w:pPr>
            <w:r>
              <w:rPr>
                <w:rFonts w:ascii="Arial" w:eastAsia="Arial" w:hAnsi="Arial" w:cs="Arial"/>
                <w:b/>
              </w:rPr>
              <w:t>Kompetenz</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373"/>
              </w:tabs>
              <w:spacing w:before="200"/>
            </w:pPr>
            <w:r>
              <w:rPr>
                <w:rFonts w:ascii="Arial" w:eastAsia="Arial" w:hAnsi="Arial" w:cs="Arial"/>
              </w:rPr>
              <w:t>Sich die Auswirkungen des eigenen Handelns auf Andere vergegenwärtigen</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Niveaustufe(n)</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rsidP="00B57C46">
            <w:pPr>
              <w:tabs>
                <w:tab w:val="left" w:pos="1190"/>
              </w:tabs>
              <w:spacing w:before="200"/>
            </w:pPr>
            <w:r>
              <w:rPr>
                <w:rFonts w:ascii="Arial" w:eastAsia="Arial" w:hAnsi="Arial" w:cs="Arial"/>
              </w:rPr>
              <w:t>D/E</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Standard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rsidP="00FF3515">
            <w:pPr>
              <w:tabs>
                <w:tab w:val="left" w:pos="1190"/>
              </w:tabs>
              <w:spacing w:before="200"/>
            </w:pPr>
            <w:r>
              <w:rPr>
                <w:rFonts w:ascii="Arial" w:eastAsia="Arial" w:hAnsi="Arial" w:cs="Arial"/>
              </w:rPr>
              <w:t>die Konsequenzen ihres Handel</w:t>
            </w:r>
            <w:r w:rsidR="008B7C0E">
              <w:rPr>
                <w:rFonts w:ascii="Arial" w:eastAsia="Arial" w:hAnsi="Arial" w:cs="Arial"/>
              </w:rPr>
              <w:t xml:space="preserve">ns und Unterlassens für andere </w:t>
            </w:r>
            <w:r>
              <w:rPr>
                <w:rFonts w:ascii="Arial" w:eastAsia="Arial" w:hAnsi="Arial" w:cs="Arial"/>
              </w:rPr>
              <w:t xml:space="preserve">unmittelbar Betroffene in Situationen aus ihrer eigenen Erfahrungswelt erklären (D/E) </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Themenfeld</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rPr>
              <w:t>Mensch und Gemeinschaft</w:t>
            </w: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Bezug Basiscurriculum (BC) oder übergreifenden Themen (ÜT)</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Pr="008B7C0E" w:rsidRDefault="003B5A64">
            <w:pPr>
              <w:tabs>
                <w:tab w:val="left" w:pos="1190"/>
              </w:tabs>
              <w:spacing w:before="200"/>
              <w:rPr>
                <w:rFonts w:ascii="Arial" w:eastAsia="Calibri" w:hAnsi="Arial" w:cs="Arial"/>
              </w:rPr>
            </w:pPr>
            <w:r w:rsidRPr="008B7C0E">
              <w:rPr>
                <w:rFonts w:ascii="Arial" w:eastAsia="Calibri" w:hAnsi="Arial" w:cs="Arial"/>
              </w:rPr>
              <w:t>Sprachbildung</w:t>
            </w:r>
          </w:p>
          <w:p w:rsidR="003B5A64" w:rsidRPr="008B7C0E" w:rsidRDefault="003B5A64">
            <w:pPr>
              <w:tabs>
                <w:tab w:val="left" w:pos="1190"/>
              </w:tabs>
              <w:spacing w:before="200"/>
              <w:rPr>
                <w:rFonts w:ascii="Arial" w:eastAsia="Calibri" w:hAnsi="Arial" w:cs="Arial"/>
              </w:rPr>
            </w:pPr>
          </w:p>
        </w:tc>
      </w:tr>
      <w:tr w:rsidR="0057656B" w:rsidTr="00FF3515">
        <w:trPr>
          <w:trHeight w:val="1"/>
        </w:trPr>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190"/>
              </w:tabs>
              <w:spacing w:before="200"/>
            </w:pPr>
            <w:r>
              <w:rPr>
                <w:rFonts w:ascii="Arial" w:eastAsia="Arial" w:hAnsi="Arial" w:cs="Arial"/>
                <w:b/>
              </w:rPr>
              <w:t>ggf. Standard BC</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Pr="008B7C0E" w:rsidRDefault="0057656B">
            <w:pPr>
              <w:tabs>
                <w:tab w:val="left" w:pos="1190"/>
              </w:tabs>
              <w:spacing w:before="200"/>
              <w:rPr>
                <w:rFonts w:ascii="Arial" w:eastAsia="Calibri" w:hAnsi="Arial" w:cs="Arial"/>
              </w:rPr>
            </w:pPr>
          </w:p>
        </w:tc>
      </w:tr>
      <w:tr w:rsidR="0057656B" w:rsidTr="00FF3515">
        <w:trPr>
          <w:trHeight w:val="1"/>
        </w:trPr>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Aufgabenformat</w:t>
            </w:r>
          </w:p>
        </w:tc>
      </w:tr>
      <w:tr w:rsidR="0057656B" w:rsidTr="00FF3515">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840"/>
              </w:tabs>
              <w:spacing w:before="200"/>
            </w:pPr>
            <w:r>
              <w:rPr>
                <w:rFonts w:ascii="Arial" w:eastAsia="Arial" w:hAnsi="Arial" w:cs="Arial"/>
                <w:b/>
              </w:rPr>
              <w:t>offen</w:t>
            </w:r>
            <w:r>
              <w:rPr>
                <w:rFonts w:ascii="Arial" w:eastAsia="Arial" w:hAnsi="Arial" w:cs="Arial"/>
                <w:b/>
                <w:sz w:val="24"/>
              </w:rPr>
              <w:tab/>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Halboffen x</w:t>
            </w:r>
            <w:r>
              <w:rPr>
                <w:rFonts w:ascii="Arial" w:eastAsia="Arial" w:hAnsi="Arial" w:cs="Arial"/>
                <w:b/>
              </w:rPr>
              <w:tab/>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tabs>
                <w:tab w:val="left" w:pos="1735"/>
              </w:tabs>
              <w:spacing w:before="200"/>
            </w:pPr>
            <w:r>
              <w:rPr>
                <w:rFonts w:ascii="Arial" w:eastAsia="Arial" w:hAnsi="Arial" w:cs="Arial"/>
                <w:b/>
              </w:rPr>
              <w:t>geschlossen</w:t>
            </w:r>
            <w:r>
              <w:rPr>
                <w:rFonts w:ascii="Arial" w:eastAsia="Arial" w:hAnsi="Arial" w:cs="Arial"/>
                <w:b/>
              </w:rPr>
              <w:tab/>
            </w:r>
          </w:p>
        </w:tc>
      </w:tr>
      <w:tr w:rsidR="0057656B" w:rsidTr="00FF3515">
        <w:tc>
          <w:tcPr>
            <w:tcW w:w="918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Erprobung im Unterricht:</w:t>
            </w:r>
          </w:p>
        </w:tc>
      </w:tr>
      <w:tr w:rsidR="0057656B" w:rsidTr="00FF3515">
        <w:tc>
          <w:tcPr>
            <w:tcW w:w="3065"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Datum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Jahrgangsstufe: </w:t>
            </w:r>
          </w:p>
        </w:tc>
        <w:tc>
          <w:tcPr>
            <w:tcW w:w="3055"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 xml:space="preserve">Schulart: </w:t>
            </w:r>
          </w:p>
        </w:tc>
      </w:tr>
      <w:tr w:rsidR="0057656B" w:rsidTr="00FF3515">
        <w:tc>
          <w:tcPr>
            <w:tcW w:w="279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0D4C5F">
            <w:pPr>
              <w:spacing w:before="200"/>
            </w:pPr>
            <w:r>
              <w:rPr>
                <w:rFonts w:ascii="Arial" w:eastAsia="Arial" w:hAnsi="Arial" w:cs="Arial"/>
                <w:b/>
              </w:rPr>
              <w:t>Verschlagwortung</w:t>
            </w:r>
          </w:p>
        </w:tc>
        <w:tc>
          <w:tcPr>
            <w:tcW w:w="6387"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57656B" w:rsidRDefault="00537036">
            <w:pPr>
              <w:spacing w:before="200"/>
              <w:rPr>
                <w:rFonts w:ascii="Calibri" w:eastAsia="Calibri" w:hAnsi="Calibri" w:cs="Calibri"/>
              </w:rPr>
            </w:pPr>
            <w:r>
              <w:rPr>
                <w:rFonts w:ascii="Calibri" w:eastAsia="Calibri" w:hAnsi="Calibri" w:cs="Calibri"/>
              </w:rPr>
              <w:t xml:space="preserve">Freundschaft, Dilemma, Diebstahl, Wertekonflikt, </w:t>
            </w:r>
          </w:p>
        </w:tc>
      </w:tr>
    </w:tbl>
    <w:p w:rsidR="0057656B" w:rsidRDefault="0057656B">
      <w:pPr>
        <w:spacing w:after="0" w:line="240" w:lineRule="auto"/>
        <w:rPr>
          <w:rFonts w:ascii="Arial" w:eastAsia="Arial" w:hAnsi="Arial" w:cs="Arial"/>
        </w:rPr>
      </w:pPr>
    </w:p>
    <w:p w:rsidR="0057656B" w:rsidRDefault="000D4C5F">
      <w:pPr>
        <w:spacing w:before="60" w:after="60"/>
        <w:jc w:val="both"/>
        <w:rPr>
          <w:rFonts w:ascii="Arial" w:eastAsia="Arial" w:hAnsi="Arial" w:cs="Arial"/>
          <w:b/>
          <w:sz w:val="24"/>
        </w:rPr>
      </w:pPr>
      <w:r>
        <w:rPr>
          <w:rFonts w:ascii="Arial" w:eastAsia="Arial" w:hAnsi="Arial" w:cs="Arial"/>
          <w:b/>
          <w:sz w:val="24"/>
        </w:rPr>
        <w:t>Vorbemerkung</w:t>
      </w:r>
    </w:p>
    <w:p w:rsidR="0057656B" w:rsidRDefault="0057656B">
      <w:pPr>
        <w:spacing w:before="60" w:after="60"/>
        <w:jc w:val="both"/>
        <w:rPr>
          <w:rFonts w:ascii="Arial" w:eastAsia="Arial" w:hAnsi="Arial" w:cs="Arial"/>
          <w:sz w:val="24"/>
        </w:rPr>
      </w:pPr>
    </w:p>
    <w:p w:rsidR="0057656B" w:rsidRPr="00805401" w:rsidRDefault="008B7C0E">
      <w:pPr>
        <w:spacing w:before="60" w:after="60"/>
        <w:jc w:val="both"/>
        <w:rPr>
          <w:rFonts w:ascii="Arial" w:eastAsia="Arial" w:hAnsi="Arial" w:cs="Arial"/>
        </w:rPr>
      </w:pPr>
      <w:bookmarkStart w:id="0" w:name="_GoBack"/>
      <w:r>
        <w:rPr>
          <w:rFonts w:ascii="Arial" w:eastAsia="Arial" w:hAnsi="Arial" w:cs="Arial"/>
        </w:rPr>
        <w:t xml:space="preserve">Die Aufgaben zur Kompetenz </w:t>
      </w:r>
      <w:r w:rsidR="000D4C5F" w:rsidRPr="00805401">
        <w:rPr>
          <w:rFonts w:ascii="Arial" w:eastAsia="Arial" w:hAnsi="Arial" w:cs="Arial"/>
        </w:rPr>
        <w:t>Sich die Auswirk</w:t>
      </w:r>
      <w:r>
        <w:rPr>
          <w:rFonts w:ascii="Arial" w:eastAsia="Arial" w:hAnsi="Arial" w:cs="Arial"/>
        </w:rPr>
        <w:t>ungen des eigenen Handelns auf andere vergegenwärtigen</w:t>
      </w:r>
      <w:r w:rsidR="000D4C5F" w:rsidRPr="00805401">
        <w:rPr>
          <w:rFonts w:ascii="Arial" w:eastAsia="Arial" w:hAnsi="Arial" w:cs="Arial"/>
        </w:rPr>
        <w:t xml:space="preserve"> sind ein Schritt auf dem Wege der Perspektivübernahme. </w:t>
      </w:r>
    </w:p>
    <w:p w:rsidR="0057656B" w:rsidRPr="00805401" w:rsidRDefault="000D4C5F">
      <w:pPr>
        <w:spacing w:before="60" w:after="60"/>
        <w:jc w:val="both"/>
        <w:rPr>
          <w:rFonts w:ascii="Arial" w:eastAsia="Arial" w:hAnsi="Arial" w:cs="Arial"/>
        </w:rPr>
      </w:pPr>
      <w:r w:rsidRPr="00805401">
        <w:rPr>
          <w:rFonts w:ascii="Arial" w:eastAsia="Arial" w:hAnsi="Arial" w:cs="Arial"/>
        </w:rPr>
        <w:lastRenderedPageBreak/>
        <w:t>Die Progression zwischen den Niveaustufen wird zum einen durch inhaltlich komplexere und abstraktere, d.</w:t>
      </w:r>
      <w:r w:rsidR="008B7C0E">
        <w:rPr>
          <w:rFonts w:ascii="Arial" w:eastAsia="Arial" w:hAnsi="Arial" w:cs="Arial"/>
        </w:rPr>
        <w:t xml:space="preserve"> </w:t>
      </w:r>
      <w:r w:rsidRPr="00805401">
        <w:rPr>
          <w:rFonts w:ascii="Arial" w:eastAsia="Arial" w:hAnsi="Arial" w:cs="Arial"/>
        </w:rPr>
        <w:t>h. lebensweltfernere Situationen und zum anderen durch komplexere, d.</w:t>
      </w:r>
      <w:r w:rsidR="008B7C0E">
        <w:rPr>
          <w:rFonts w:ascii="Arial" w:eastAsia="Arial" w:hAnsi="Arial" w:cs="Arial"/>
        </w:rPr>
        <w:t xml:space="preserve"> </w:t>
      </w:r>
      <w:r w:rsidRPr="00805401">
        <w:rPr>
          <w:rFonts w:ascii="Arial" w:eastAsia="Arial" w:hAnsi="Arial" w:cs="Arial"/>
        </w:rPr>
        <w:t>h. offenere Aufgabenstellungen gewährleistet.</w:t>
      </w:r>
    </w:p>
    <w:p w:rsidR="0057656B" w:rsidRPr="00805401" w:rsidRDefault="000D4C5F">
      <w:pPr>
        <w:spacing w:before="60" w:after="60"/>
        <w:rPr>
          <w:rFonts w:ascii="Arial" w:eastAsia="Arial" w:hAnsi="Arial" w:cs="Arial"/>
        </w:rPr>
      </w:pPr>
      <w:r w:rsidRPr="00805401">
        <w:rPr>
          <w:rFonts w:ascii="Arial" w:eastAsia="Arial" w:hAnsi="Arial" w:cs="Arial"/>
        </w:rPr>
        <w:t>In diesem Zusammenhang ist zu berücksichtigen, dass die Aufgaben keine Vorschläge für eine vollständige ethische Problemreflexion darstellen, die zur Beantwortung der formulierten Problemfragen nötig ist. Hierzu ist der Einbezug anderer Kompetenzbereiche, wie z. B. das abschließende Beurteilen eines ethischen Problems, zu dem vorher verschiedene Perspektiven eingenommen und dann Argumente e</w:t>
      </w:r>
      <w:r w:rsidR="008B7C0E">
        <w:rPr>
          <w:rFonts w:ascii="Arial" w:eastAsia="Arial" w:hAnsi="Arial" w:cs="Arial"/>
        </w:rPr>
        <w:t>rarbeitet und untersucht wu</w:t>
      </w:r>
      <w:r w:rsidRPr="00805401">
        <w:rPr>
          <w:rFonts w:ascii="Arial" w:eastAsia="Arial" w:hAnsi="Arial" w:cs="Arial"/>
        </w:rPr>
        <w:t xml:space="preserve">rden, unerlässlich. </w:t>
      </w:r>
      <w:r w:rsidR="00A81C29" w:rsidRPr="00805401">
        <w:rPr>
          <w:rFonts w:ascii="Arial" w:eastAsia="Arial" w:hAnsi="Arial" w:cs="Arial"/>
        </w:rPr>
        <w:t>Die Folgenerwägung dient meistens der Vorbereitung eines Urteils oder einer Entscheidung.</w:t>
      </w:r>
    </w:p>
    <w:bookmarkEnd w:id="0"/>
    <w:p w:rsidR="0057656B" w:rsidRDefault="0057656B">
      <w:pPr>
        <w:spacing w:before="60" w:after="60"/>
        <w:rPr>
          <w:rFonts w:ascii="Arial" w:eastAsia="Arial" w:hAnsi="Arial" w:cs="Arial"/>
          <w:b/>
          <w:sz w:val="24"/>
        </w:rPr>
      </w:pPr>
    </w:p>
    <w:p w:rsidR="0062435A" w:rsidRDefault="0062435A" w:rsidP="0062435A">
      <w:pPr>
        <w:spacing w:before="60" w:after="60"/>
        <w:rPr>
          <w:rFonts w:ascii="Arial" w:eastAsia="Arial" w:hAnsi="Arial" w:cs="Arial"/>
          <w:b/>
          <w:sz w:val="24"/>
        </w:rPr>
      </w:pPr>
      <w:r>
        <w:rPr>
          <w:rFonts w:ascii="Arial" w:eastAsia="Arial" w:hAnsi="Arial" w:cs="Arial"/>
          <w:b/>
          <w:sz w:val="24"/>
        </w:rPr>
        <w:t xml:space="preserve">Niveau D / E: </w:t>
      </w:r>
    </w:p>
    <w:p w:rsidR="0057656B" w:rsidRDefault="0057656B">
      <w:pPr>
        <w:spacing w:after="0" w:line="240" w:lineRule="auto"/>
        <w:rPr>
          <w:rFonts w:ascii="Arial" w:eastAsia="Arial" w:hAnsi="Arial" w:cs="Arial"/>
          <w:b/>
          <w:sz w:val="24"/>
        </w:rPr>
      </w:pPr>
    </w:p>
    <w:p w:rsidR="0057656B" w:rsidRDefault="000D4C5F" w:rsidP="00545AB1">
      <w:pPr>
        <w:spacing w:after="0"/>
        <w:rPr>
          <w:rFonts w:ascii="Arial" w:eastAsia="Arial" w:hAnsi="Arial" w:cs="Arial"/>
          <w:b/>
          <w:sz w:val="24"/>
        </w:rPr>
      </w:pPr>
      <w:r>
        <w:rPr>
          <w:rFonts w:ascii="Arial" w:eastAsia="Arial" w:hAnsi="Arial" w:cs="Arial"/>
          <w:b/>
          <w:sz w:val="24"/>
        </w:rPr>
        <w:t>M 1 Der Kaufhausdiebstahl</w:t>
      </w:r>
    </w:p>
    <w:p w:rsidR="0057656B" w:rsidRDefault="0057656B">
      <w:pPr>
        <w:spacing w:after="0" w:line="240" w:lineRule="auto"/>
        <w:rPr>
          <w:rFonts w:ascii="Arial" w:eastAsia="Arial" w:hAnsi="Arial" w:cs="Arial"/>
          <w:b/>
          <w:sz w:val="24"/>
        </w:rPr>
      </w:pPr>
    </w:p>
    <w:p w:rsidR="0057656B" w:rsidRDefault="000D4C5F">
      <w:pPr>
        <w:spacing w:after="0" w:line="240" w:lineRule="auto"/>
        <w:rPr>
          <w:rFonts w:ascii="Arial" w:eastAsia="Arial" w:hAnsi="Arial" w:cs="Arial"/>
        </w:rPr>
      </w:pPr>
      <w:r>
        <w:rPr>
          <w:rFonts w:ascii="Arial" w:eastAsia="Arial" w:hAnsi="Arial" w:cs="Arial"/>
        </w:rPr>
        <w:t>Sharon und ihre beste Freundin Jill gehen einkaufen. Als sie so durch das Geschäft streifen, sieht Jill eine Bluse, die ihr unheimlich gefällt. Während Jill die Bluse anprobiert, schaut sich Sharon noch etwas um.</w:t>
      </w:r>
    </w:p>
    <w:p w:rsidR="0057656B" w:rsidRDefault="000D4C5F">
      <w:pPr>
        <w:spacing w:after="0" w:line="240" w:lineRule="auto"/>
        <w:rPr>
          <w:rFonts w:ascii="Arial" w:eastAsia="Arial" w:hAnsi="Arial" w:cs="Arial"/>
        </w:rPr>
      </w:pPr>
      <w:r>
        <w:rPr>
          <w:rFonts w:ascii="Arial" w:eastAsia="Arial" w:hAnsi="Arial" w:cs="Arial"/>
        </w:rPr>
        <w:t>Schon bald kommt Jill aus der Kabine und trägt ihren Mantel. Sie wirft Sharon einen vielsagenden Blick zu und guckt auf die Bluse unter ihrem Mantel. Ohne ein Wort dreht sich Jill um und geht aus dem Laden.</w:t>
      </w:r>
    </w:p>
    <w:p w:rsidR="0057656B" w:rsidRDefault="000D4C5F">
      <w:pPr>
        <w:spacing w:after="0" w:line="240" w:lineRule="auto"/>
        <w:rPr>
          <w:rFonts w:ascii="Arial" w:eastAsia="Arial" w:hAnsi="Arial" w:cs="Arial"/>
        </w:rPr>
      </w:pPr>
      <w:r>
        <w:rPr>
          <w:rFonts w:ascii="Arial" w:eastAsia="Arial" w:hAnsi="Arial" w:cs="Arial"/>
        </w:rPr>
        <w:t xml:space="preserve">Kurze Zeit später gehen ein Sicherheitsbeamter, ein Verkäufer und der </w:t>
      </w:r>
      <w:r w:rsidR="008B7C0E">
        <w:rPr>
          <w:rFonts w:ascii="Arial" w:eastAsia="Arial" w:hAnsi="Arial" w:cs="Arial"/>
        </w:rPr>
        <w:t>Verkaufsmanager auf Sharon zu: „</w:t>
      </w:r>
      <w:r>
        <w:rPr>
          <w:rFonts w:ascii="Arial" w:eastAsia="Arial" w:hAnsi="Arial" w:cs="Arial"/>
        </w:rPr>
        <w:t>Das ist sie - das ist eines der Mädchen. Kontrollieren Sie ihre</w:t>
      </w:r>
      <w:r w:rsidR="008B7C0E">
        <w:rPr>
          <w:rFonts w:ascii="Arial" w:eastAsia="Arial" w:hAnsi="Arial" w:cs="Arial"/>
        </w:rPr>
        <w:t xml:space="preserve"> Tasche“</w:t>
      </w:r>
      <w:r>
        <w:rPr>
          <w:rFonts w:ascii="Arial" w:eastAsia="Arial" w:hAnsi="Arial" w:cs="Arial"/>
        </w:rPr>
        <w:t xml:space="preserve"> schreit der Verkäufer. Sharon gibt dem </w:t>
      </w:r>
      <w:r w:rsidR="008B7C0E">
        <w:rPr>
          <w:rFonts w:ascii="Arial" w:eastAsia="Arial" w:hAnsi="Arial" w:cs="Arial"/>
        </w:rPr>
        <w:t>Sicherheitsbeamten die Tasche: „Keine Bluse“</w:t>
      </w:r>
      <w:r>
        <w:rPr>
          <w:rFonts w:ascii="Arial" w:eastAsia="Arial" w:hAnsi="Arial" w:cs="Arial"/>
        </w:rPr>
        <w:t>.</w:t>
      </w:r>
    </w:p>
    <w:p w:rsidR="0057656B" w:rsidRDefault="008B7C0E">
      <w:pPr>
        <w:spacing w:after="0" w:line="240" w:lineRule="auto"/>
        <w:rPr>
          <w:rFonts w:ascii="Arial" w:eastAsia="Arial" w:hAnsi="Arial" w:cs="Arial"/>
        </w:rPr>
      </w:pPr>
      <w:r>
        <w:rPr>
          <w:rFonts w:ascii="Arial" w:eastAsia="Arial" w:hAnsi="Arial" w:cs="Arial"/>
        </w:rPr>
        <w:t>„</w:t>
      </w:r>
      <w:r w:rsidR="000D4C5F">
        <w:rPr>
          <w:rFonts w:ascii="Arial" w:eastAsia="Arial" w:hAnsi="Arial" w:cs="Arial"/>
        </w:rPr>
        <w:t>Ja, dann w</w:t>
      </w:r>
      <w:r>
        <w:rPr>
          <w:rFonts w:ascii="Arial" w:eastAsia="Arial" w:hAnsi="Arial" w:cs="Arial"/>
        </w:rPr>
        <w:t>eiß ich, dass die andere es war“</w:t>
      </w:r>
      <w:r w:rsidR="000D4C5F">
        <w:rPr>
          <w:rFonts w:ascii="Arial" w:eastAsia="Arial" w:hAnsi="Arial" w:cs="Arial"/>
        </w:rPr>
        <w:t>, sagt der Verkäufer.</w:t>
      </w:r>
    </w:p>
    <w:p w:rsidR="0057656B" w:rsidRDefault="000D4C5F">
      <w:pPr>
        <w:spacing w:after="0" w:line="240" w:lineRule="auto"/>
        <w:rPr>
          <w:rFonts w:ascii="Arial" w:eastAsia="Arial" w:hAnsi="Arial" w:cs="Arial"/>
        </w:rPr>
      </w:pPr>
      <w:r>
        <w:rPr>
          <w:rFonts w:ascii="Arial" w:eastAsia="Arial" w:hAnsi="Arial" w:cs="Arial"/>
        </w:rPr>
        <w:t>Der Sicherheitsbeamte fragt den Manager, ob er d</w:t>
      </w:r>
      <w:r w:rsidR="008B7C0E">
        <w:rPr>
          <w:rFonts w:ascii="Arial" w:eastAsia="Arial" w:hAnsi="Arial" w:cs="Arial"/>
        </w:rPr>
        <w:t>en Fall weiter verfolgen soll. „Auf jeden Fall“</w:t>
      </w:r>
      <w:r>
        <w:rPr>
          <w:rFonts w:ascii="Arial" w:eastAsia="Arial" w:hAnsi="Arial" w:cs="Arial"/>
        </w:rPr>
        <w:t xml:space="preserve">, </w:t>
      </w:r>
      <w:r w:rsidR="008B7C0E">
        <w:rPr>
          <w:rFonts w:ascii="Arial" w:eastAsia="Arial" w:hAnsi="Arial" w:cs="Arial"/>
        </w:rPr>
        <w:t>meint dazu der Manager. „</w:t>
      </w:r>
      <w:r>
        <w:rPr>
          <w:rFonts w:ascii="Arial" w:eastAsia="Arial" w:hAnsi="Arial" w:cs="Arial"/>
        </w:rPr>
        <w:t>Ladendiebstahl wird zum größten Kostenfaktor in diesem Geschäft. Ich kann Ladendiebe nicht einfach laufen lassen und erwarten, da</w:t>
      </w:r>
      <w:r w:rsidR="008B7C0E">
        <w:rPr>
          <w:rFonts w:ascii="Arial" w:eastAsia="Arial" w:hAnsi="Arial" w:cs="Arial"/>
        </w:rPr>
        <w:t>ss das Geschäft großartig geht.“</w:t>
      </w:r>
    </w:p>
    <w:p w:rsidR="0057656B" w:rsidRDefault="000D4C5F">
      <w:pPr>
        <w:spacing w:after="0" w:line="240" w:lineRule="auto"/>
        <w:rPr>
          <w:rFonts w:ascii="Arial" w:eastAsia="Arial" w:hAnsi="Arial" w:cs="Arial"/>
        </w:rPr>
      </w:pPr>
      <w:r>
        <w:rPr>
          <w:rFonts w:ascii="Arial" w:eastAsia="Arial" w:hAnsi="Arial" w:cs="Arial"/>
        </w:rPr>
        <w:t>Der Sicherheitsbeamte wendet</w:t>
      </w:r>
      <w:r w:rsidR="008B7C0E">
        <w:rPr>
          <w:rFonts w:ascii="Arial" w:eastAsia="Arial" w:hAnsi="Arial" w:cs="Arial"/>
        </w:rPr>
        <w:t xml:space="preserve"> sich Sharon zu und fragt sie: „</w:t>
      </w:r>
      <w:r>
        <w:rPr>
          <w:rFonts w:ascii="Arial" w:eastAsia="Arial" w:hAnsi="Arial" w:cs="Arial"/>
        </w:rPr>
        <w:t>Wie ist d</w:t>
      </w:r>
      <w:r w:rsidR="008B7C0E">
        <w:rPr>
          <w:rFonts w:ascii="Arial" w:eastAsia="Arial" w:hAnsi="Arial" w:cs="Arial"/>
        </w:rPr>
        <w:t>er Name des Mädchens?“</w:t>
      </w:r>
    </w:p>
    <w:p w:rsidR="0057656B" w:rsidRDefault="000D4C5F">
      <w:pPr>
        <w:spacing w:after="0" w:line="240" w:lineRule="auto"/>
        <w:rPr>
          <w:rFonts w:ascii="Arial" w:eastAsia="Arial" w:hAnsi="Arial" w:cs="Arial"/>
        </w:rPr>
      </w:pPr>
      <w:r>
        <w:rPr>
          <w:rFonts w:ascii="Arial" w:eastAsia="Arial" w:hAnsi="Arial" w:cs="Arial"/>
        </w:rPr>
        <w:t>Sharon guc</w:t>
      </w:r>
      <w:r w:rsidR="008B7C0E">
        <w:rPr>
          <w:rFonts w:ascii="Arial" w:eastAsia="Arial" w:hAnsi="Arial" w:cs="Arial"/>
        </w:rPr>
        <w:t>kt ihn nur an und sagt nichts. „Komm, spuck es aus“</w:t>
      </w:r>
      <w:r>
        <w:rPr>
          <w:rFonts w:ascii="Arial" w:eastAsia="Arial" w:hAnsi="Arial" w:cs="Arial"/>
        </w:rPr>
        <w:t>, sagt der Sicherheitsbeamte.</w:t>
      </w:r>
    </w:p>
    <w:p w:rsidR="0057656B" w:rsidRDefault="008B7C0E">
      <w:pPr>
        <w:spacing w:after="0" w:line="240" w:lineRule="auto"/>
        <w:rPr>
          <w:rFonts w:ascii="Arial" w:eastAsia="Arial" w:hAnsi="Arial" w:cs="Arial"/>
        </w:rPr>
      </w:pPr>
      <w:r>
        <w:rPr>
          <w:rFonts w:ascii="Arial" w:eastAsia="Arial" w:hAnsi="Arial" w:cs="Arial"/>
        </w:rPr>
        <w:t>„</w:t>
      </w:r>
      <w:r w:rsidR="000D4C5F">
        <w:rPr>
          <w:rFonts w:ascii="Arial" w:eastAsia="Arial" w:hAnsi="Arial" w:cs="Arial"/>
        </w:rPr>
        <w:t>Wenn du uns nichts sagst, kannst du für das Verbrechen oder zumindest</w:t>
      </w:r>
    </w:p>
    <w:p w:rsidR="0057656B" w:rsidRDefault="000D4C5F">
      <w:pPr>
        <w:spacing w:after="0" w:line="240" w:lineRule="auto"/>
        <w:rPr>
          <w:rFonts w:ascii="Arial" w:eastAsia="Arial" w:hAnsi="Arial" w:cs="Arial"/>
        </w:rPr>
      </w:pPr>
      <w:r>
        <w:rPr>
          <w:rFonts w:ascii="Arial" w:eastAsia="Arial" w:hAnsi="Arial" w:cs="Arial"/>
        </w:rPr>
        <w:t>der Mitschuld</w:t>
      </w:r>
      <w:r w:rsidR="008B7C0E">
        <w:rPr>
          <w:rFonts w:ascii="Arial" w:eastAsia="Arial" w:hAnsi="Arial" w:cs="Arial"/>
        </w:rPr>
        <w:t xml:space="preserve"> verantwortlich gemacht werden.“</w:t>
      </w:r>
    </w:p>
    <w:p w:rsidR="0057656B" w:rsidRDefault="0057656B">
      <w:pPr>
        <w:spacing w:after="0" w:line="240" w:lineRule="auto"/>
        <w:rPr>
          <w:rFonts w:ascii="Arial" w:eastAsia="Arial" w:hAnsi="Arial" w:cs="Arial"/>
          <w:sz w:val="24"/>
        </w:rPr>
      </w:pPr>
    </w:p>
    <w:p w:rsidR="0057656B" w:rsidRPr="008B7C0E" w:rsidRDefault="0057656B">
      <w:pPr>
        <w:spacing w:after="0" w:line="240" w:lineRule="auto"/>
        <w:rPr>
          <w:rFonts w:ascii="Arial" w:eastAsia="Arial" w:hAnsi="Arial" w:cs="Arial"/>
          <w:b/>
        </w:rPr>
      </w:pPr>
    </w:p>
    <w:p w:rsidR="0057656B" w:rsidRDefault="0057656B">
      <w:pPr>
        <w:spacing w:after="0" w:line="240" w:lineRule="auto"/>
        <w:rPr>
          <w:rFonts w:ascii="Arial" w:eastAsia="Arial" w:hAnsi="Arial" w:cs="Arial"/>
          <w:b/>
        </w:rPr>
      </w:pPr>
    </w:p>
    <w:p w:rsidR="00783455" w:rsidRDefault="00783455">
      <w:pPr>
        <w:spacing w:after="0" w:line="240" w:lineRule="auto"/>
        <w:rPr>
          <w:rFonts w:ascii="Arial" w:eastAsia="Arial" w:hAnsi="Arial" w:cs="Arial"/>
          <w:b/>
        </w:rPr>
      </w:pPr>
    </w:p>
    <w:p w:rsidR="00783455" w:rsidRDefault="00783455">
      <w:pPr>
        <w:spacing w:after="0" w:line="240" w:lineRule="auto"/>
        <w:rPr>
          <w:rFonts w:ascii="Arial" w:eastAsia="Arial" w:hAnsi="Arial" w:cs="Arial"/>
          <w:b/>
        </w:rPr>
      </w:pPr>
    </w:p>
    <w:p w:rsidR="00783455" w:rsidRDefault="00783455">
      <w:pPr>
        <w:spacing w:after="0" w:line="240" w:lineRule="auto"/>
        <w:rPr>
          <w:rFonts w:ascii="Arial" w:eastAsia="Arial" w:hAnsi="Arial" w:cs="Arial"/>
          <w:b/>
        </w:rPr>
      </w:pPr>
    </w:p>
    <w:p w:rsidR="00783455" w:rsidRDefault="00783455">
      <w:pPr>
        <w:spacing w:after="0" w:line="240" w:lineRule="auto"/>
        <w:rPr>
          <w:rFonts w:ascii="Arial" w:eastAsia="Arial" w:hAnsi="Arial" w:cs="Arial"/>
          <w:b/>
        </w:rPr>
      </w:pPr>
    </w:p>
    <w:p w:rsidR="00783455" w:rsidRPr="00AF2093" w:rsidRDefault="00783455">
      <w:pPr>
        <w:spacing w:after="0" w:line="240" w:lineRule="auto"/>
        <w:rPr>
          <w:rFonts w:ascii="Arial" w:eastAsia="Arial" w:hAnsi="Arial" w:cs="Arial"/>
        </w:rPr>
      </w:pPr>
      <w:r w:rsidRPr="00783455">
        <w:rPr>
          <w:rFonts w:ascii="Arial" w:eastAsia="Arial" w:hAnsi="Arial" w:cs="Arial"/>
          <w:b/>
          <w:noProof/>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r w:rsidRPr="00AF2093">
        <w:rPr>
          <w:rFonts w:ascii="Arial" w:eastAsia="Arial" w:hAnsi="Arial" w:cs="Arial"/>
        </w:rPr>
        <w:t xml:space="preserve"> </w:t>
      </w:r>
      <w:r w:rsidR="00AF2093">
        <w:rPr>
          <w:rFonts w:ascii="Arial" w:eastAsia="Arial" w:hAnsi="Arial" w:cs="Arial"/>
        </w:rPr>
        <w:t>LISUM</w:t>
      </w:r>
    </w:p>
    <w:p w:rsidR="00783455" w:rsidRDefault="00A95B4C">
      <w:pPr>
        <w:spacing w:after="0" w:line="240" w:lineRule="auto"/>
        <w:rPr>
          <w:rFonts w:ascii="Arial" w:eastAsia="Arial" w:hAnsi="Arial" w:cs="Arial"/>
          <w:b/>
        </w:rPr>
      </w:pPr>
      <w:r>
        <w:rPr>
          <w:rFonts w:ascii="Arial" w:eastAsia="Arial" w:hAnsi="Arial" w:cs="Arial"/>
        </w:rPr>
        <w:t xml:space="preserve">M1: </w:t>
      </w:r>
      <w:proofErr w:type="spellStart"/>
      <w:r w:rsidR="00783455" w:rsidRPr="008B7C0E">
        <w:rPr>
          <w:rFonts w:ascii="Arial" w:eastAsia="Arial" w:hAnsi="Arial" w:cs="Arial"/>
        </w:rPr>
        <w:t>Lickona</w:t>
      </w:r>
      <w:proofErr w:type="spellEnd"/>
      <w:r w:rsidR="00783455" w:rsidRPr="008B7C0E">
        <w:rPr>
          <w:rFonts w:ascii="Arial" w:eastAsia="Arial" w:hAnsi="Arial" w:cs="Arial"/>
        </w:rPr>
        <w:t>, Thomas. Wie man gute Kinder erzieht! Die moralische Entwicklung des Kindes von der Geburt bis zum Jugendalter und was Sie dazu beitragen können, München: Kindt (1989)</w:t>
      </w:r>
    </w:p>
    <w:p w:rsidR="00B578E7" w:rsidRDefault="0062435A" w:rsidP="00B578E7">
      <w:pPr>
        <w:spacing w:before="60" w:after="60"/>
        <w:rPr>
          <w:rFonts w:ascii="Arial" w:eastAsia="Arial" w:hAnsi="Arial" w:cs="Arial"/>
          <w:b/>
          <w:sz w:val="24"/>
        </w:rPr>
      </w:pPr>
      <w:r>
        <w:rPr>
          <w:rFonts w:ascii="Arial" w:eastAsia="Arial" w:hAnsi="Arial" w:cs="Arial"/>
          <w:b/>
          <w:sz w:val="24"/>
        </w:rPr>
        <w:t>Aufgabe:</w:t>
      </w:r>
    </w:p>
    <w:p w:rsidR="00B578E7" w:rsidRDefault="00B578E7" w:rsidP="00B578E7">
      <w:pPr>
        <w:spacing w:before="60" w:after="60"/>
        <w:rPr>
          <w:rFonts w:ascii="Arial" w:eastAsia="Arial" w:hAnsi="Arial" w:cs="Arial"/>
          <w:b/>
          <w:sz w:val="24"/>
        </w:rPr>
      </w:pPr>
    </w:p>
    <w:p w:rsidR="00B578E7" w:rsidRDefault="00B578E7" w:rsidP="00B578E7">
      <w:pPr>
        <w:spacing w:before="60" w:after="60"/>
        <w:rPr>
          <w:rFonts w:ascii="Arial" w:eastAsia="Arial" w:hAnsi="Arial" w:cs="Arial"/>
        </w:rPr>
      </w:pPr>
      <w:r>
        <w:rPr>
          <w:rFonts w:ascii="Arial" w:eastAsia="Arial" w:hAnsi="Arial" w:cs="Arial"/>
          <w:b/>
          <w:sz w:val="24"/>
        </w:rPr>
        <w:t xml:space="preserve">M 1 </w:t>
      </w:r>
      <w:r>
        <w:rPr>
          <w:rFonts w:ascii="Arial" w:eastAsia="Arial" w:hAnsi="Arial" w:cs="Arial"/>
        </w:rPr>
        <w:t>Muss ich Freunden immer helfen?</w:t>
      </w:r>
    </w:p>
    <w:p w:rsidR="00B578E7" w:rsidRDefault="00B578E7" w:rsidP="00B578E7">
      <w:pPr>
        <w:spacing w:before="60" w:after="60"/>
        <w:rPr>
          <w:rFonts w:ascii="Arial" w:eastAsia="Arial" w:hAnsi="Arial" w:cs="Arial"/>
        </w:rPr>
      </w:pPr>
    </w:p>
    <w:p w:rsidR="00B578E7" w:rsidRDefault="00B578E7" w:rsidP="002666DD">
      <w:pPr>
        <w:numPr>
          <w:ilvl w:val="0"/>
          <w:numId w:val="1"/>
        </w:numPr>
        <w:spacing w:after="0"/>
        <w:ind w:left="720" w:hanging="360"/>
        <w:rPr>
          <w:rFonts w:ascii="Arial" w:eastAsia="Arial" w:hAnsi="Arial" w:cs="Arial"/>
        </w:rPr>
      </w:pPr>
      <w:r>
        <w:rPr>
          <w:rFonts w:ascii="Arial" w:eastAsia="Arial" w:hAnsi="Arial" w:cs="Arial"/>
        </w:rPr>
        <w:lastRenderedPageBreak/>
        <w:t>Beschreibe Sharons Konflikt in eigenen Worten.</w:t>
      </w:r>
    </w:p>
    <w:p w:rsidR="00B578E7" w:rsidRDefault="00B578E7" w:rsidP="002666DD">
      <w:pPr>
        <w:numPr>
          <w:ilvl w:val="0"/>
          <w:numId w:val="1"/>
        </w:numPr>
        <w:spacing w:after="0"/>
        <w:ind w:left="720" w:hanging="360"/>
        <w:rPr>
          <w:rFonts w:ascii="Arial" w:eastAsia="Arial" w:hAnsi="Arial" w:cs="Arial"/>
        </w:rPr>
      </w:pPr>
      <w:r>
        <w:rPr>
          <w:rFonts w:ascii="Arial" w:eastAsia="Arial" w:hAnsi="Arial" w:cs="Arial"/>
        </w:rPr>
        <w:t>Benenne die Werte, die miteinander in Konflikt geraten.</w:t>
      </w:r>
    </w:p>
    <w:p w:rsidR="00B578E7" w:rsidRDefault="00B578E7" w:rsidP="002666DD">
      <w:pPr>
        <w:numPr>
          <w:ilvl w:val="0"/>
          <w:numId w:val="1"/>
        </w:numPr>
        <w:spacing w:after="0"/>
        <w:ind w:left="720" w:hanging="360"/>
        <w:rPr>
          <w:rFonts w:ascii="Arial" w:eastAsia="Arial" w:hAnsi="Arial" w:cs="Arial"/>
        </w:rPr>
      </w:pPr>
      <w:r>
        <w:rPr>
          <w:rFonts w:ascii="Arial" w:eastAsia="Arial" w:hAnsi="Arial" w:cs="Arial"/>
        </w:rPr>
        <w:t>Erkläre, welche Folgen Sharons Schweigen oder Reden für die Betroffenen hat. Verfasse dazu einen inneren Monolog, in dem Sharon diese Folgen erklärt.</w:t>
      </w: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p>
    <w:p w:rsidR="00AF2093" w:rsidRDefault="00AF2093" w:rsidP="00AF2093">
      <w:pPr>
        <w:spacing w:after="0"/>
        <w:rPr>
          <w:rFonts w:ascii="Arial" w:eastAsia="Arial" w:hAnsi="Arial" w:cs="Arial"/>
        </w:rPr>
      </w:pPr>
      <w:r w:rsidRPr="00AF2093">
        <w:rPr>
          <w:rFonts w:ascii="Arial" w:eastAsia="Arial" w:hAnsi="Arial" w:cs="Arial"/>
          <w:noProof/>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r>
        <w:rPr>
          <w:rFonts w:ascii="Arial" w:eastAsia="Arial" w:hAnsi="Arial" w:cs="Arial"/>
          <w:b/>
          <w:i/>
        </w:rPr>
        <w:t xml:space="preserve"> </w:t>
      </w:r>
      <w:r w:rsidRPr="00AF2093">
        <w:rPr>
          <w:rFonts w:ascii="Arial" w:eastAsia="Arial" w:hAnsi="Arial" w:cs="Arial"/>
        </w:rPr>
        <w:t>LISUM</w:t>
      </w:r>
    </w:p>
    <w:p w:rsidR="00AF2093" w:rsidRDefault="00AF2093" w:rsidP="00AF2093">
      <w:pPr>
        <w:spacing w:after="0"/>
        <w:rPr>
          <w:rFonts w:ascii="Arial" w:eastAsia="Arial" w:hAnsi="Arial" w:cs="Arial"/>
          <w:b/>
          <w:i/>
        </w:rPr>
      </w:pPr>
      <w:r>
        <w:rPr>
          <w:rFonts w:ascii="Arial" w:eastAsia="Arial" w:hAnsi="Arial" w:cs="Arial"/>
        </w:rPr>
        <w:t xml:space="preserve">M1: </w:t>
      </w:r>
      <w:proofErr w:type="spellStart"/>
      <w:r w:rsidRPr="008B7C0E">
        <w:rPr>
          <w:rFonts w:ascii="Arial" w:eastAsia="Arial" w:hAnsi="Arial" w:cs="Arial"/>
        </w:rPr>
        <w:t>Lickona</w:t>
      </w:r>
      <w:proofErr w:type="spellEnd"/>
      <w:r w:rsidRPr="008B7C0E">
        <w:rPr>
          <w:rFonts w:ascii="Arial" w:eastAsia="Arial" w:hAnsi="Arial" w:cs="Arial"/>
        </w:rPr>
        <w:t>, Thomas. Wie man gute Kinder erzieht! Die moralische Entwicklung des Kindes von der Geburt bis zum Jugendalter und was Sie dazu beitragen können, München: Kindt (1989)</w:t>
      </w:r>
      <w:r>
        <w:rPr>
          <w:rFonts w:ascii="Arial" w:eastAsia="Arial" w:hAnsi="Arial" w:cs="Arial"/>
          <w:b/>
          <w:i/>
        </w:rPr>
        <w:br w:type="page"/>
      </w:r>
    </w:p>
    <w:p w:rsidR="00B578E7" w:rsidRDefault="00B578E7" w:rsidP="00B578E7">
      <w:pPr>
        <w:spacing w:after="0" w:line="240" w:lineRule="auto"/>
        <w:rPr>
          <w:rFonts w:ascii="Arial" w:eastAsia="Arial" w:hAnsi="Arial" w:cs="Arial"/>
          <w:b/>
          <w:i/>
        </w:rPr>
      </w:pPr>
    </w:p>
    <w:p w:rsidR="0057656B" w:rsidRDefault="000D4C5F" w:rsidP="00B756D4">
      <w:pPr>
        <w:spacing w:after="0" w:line="240" w:lineRule="auto"/>
        <w:rPr>
          <w:rFonts w:ascii="Arial" w:eastAsia="Arial" w:hAnsi="Arial" w:cs="Arial"/>
          <w:b/>
          <w:sz w:val="24"/>
        </w:rPr>
      </w:pPr>
      <w:r>
        <w:rPr>
          <w:rFonts w:ascii="Arial" w:eastAsia="Arial" w:hAnsi="Arial" w:cs="Arial"/>
          <w:b/>
          <w:sz w:val="24"/>
        </w:rPr>
        <w:t>Erwartungshorizont</w:t>
      </w:r>
      <w:r w:rsidR="00B756D4">
        <w:rPr>
          <w:rFonts w:ascii="Arial" w:eastAsia="Arial" w:hAnsi="Arial" w:cs="Arial"/>
          <w:b/>
          <w:sz w:val="24"/>
        </w:rPr>
        <w:t xml:space="preserve"> </w:t>
      </w:r>
      <w:r w:rsidR="004E0861">
        <w:rPr>
          <w:rFonts w:ascii="Arial" w:eastAsia="Arial" w:hAnsi="Arial" w:cs="Arial"/>
          <w:b/>
          <w:sz w:val="24"/>
        </w:rPr>
        <w:t>Niveaus D / E:</w:t>
      </w:r>
    </w:p>
    <w:p w:rsidR="00B756D4" w:rsidRDefault="00B756D4" w:rsidP="00B756D4">
      <w:pPr>
        <w:spacing w:after="0" w:line="240" w:lineRule="auto"/>
        <w:rPr>
          <w:rFonts w:ascii="Arial" w:eastAsia="Arial" w:hAnsi="Arial" w:cs="Arial"/>
          <w:b/>
          <w:sz w:val="24"/>
        </w:rPr>
      </w:pPr>
    </w:p>
    <w:p w:rsidR="004E0861" w:rsidRDefault="000D4C5F">
      <w:pPr>
        <w:spacing w:after="0" w:line="240" w:lineRule="auto"/>
        <w:rPr>
          <w:rFonts w:ascii="Arial" w:eastAsia="Arial" w:hAnsi="Arial" w:cs="Arial"/>
          <w:b/>
          <w:sz w:val="24"/>
        </w:rPr>
      </w:pPr>
      <w:r>
        <w:rPr>
          <w:rFonts w:ascii="Arial" w:eastAsia="Arial" w:hAnsi="Arial" w:cs="Arial"/>
          <w:b/>
          <w:sz w:val="24"/>
        </w:rPr>
        <w:t xml:space="preserve">Aufgabe </w:t>
      </w:r>
      <w:r w:rsidR="00B756D4">
        <w:rPr>
          <w:rFonts w:ascii="Arial" w:eastAsia="Arial" w:hAnsi="Arial" w:cs="Arial"/>
          <w:b/>
          <w:sz w:val="24"/>
        </w:rPr>
        <w:t xml:space="preserve">zu </w:t>
      </w:r>
      <w:r>
        <w:rPr>
          <w:rFonts w:ascii="Arial" w:eastAsia="Arial" w:hAnsi="Arial" w:cs="Arial"/>
          <w:b/>
          <w:sz w:val="24"/>
        </w:rPr>
        <w:t xml:space="preserve">M 1 </w:t>
      </w:r>
    </w:p>
    <w:p w:rsidR="0057656B" w:rsidRDefault="0057656B">
      <w:pPr>
        <w:spacing w:after="0" w:line="240" w:lineRule="auto"/>
        <w:rPr>
          <w:rFonts w:ascii="Arial" w:eastAsia="Arial" w:hAnsi="Arial" w:cs="Arial"/>
          <w:b/>
          <w:sz w:val="24"/>
        </w:rPr>
      </w:pPr>
    </w:p>
    <w:p w:rsidR="0057656B" w:rsidRDefault="000D4C5F" w:rsidP="002666DD">
      <w:pPr>
        <w:numPr>
          <w:ilvl w:val="0"/>
          <w:numId w:val="2"/>
        </w:numPr>
        <w:spacing w:after="0" w:line="240" w:lineRule="auto"/>
        <w:ind w:left="720" w:hanging="360"/>
        <w:rPr>
          <w:rFonts w:ascii="Arial" w:eastAsia="Arial" w:hAnsi="Arial" w:cs="Arial"/>
        </w:rPr>
      </w:pPr>
      <w:r>
        <w:rPr>
          <w:rFonts w:ascii="Arial" w:eastAsia="Arial" w:hAnsi="Arial" w:cs="Arial"/>
        </w:rPr>
        <w:t xml:space="preserve">Sharon befindet sich in einem Gewissenskonflikt, denn sie würde ihre Freundin verraten, wenn sie dem </w:t>
      </w:r>
      <w:r w:rsidR="008B7C0E">
        <w:rPr>
          <w:rFonts w:ascii="Arial" w:eastAsia="Arial" w:hAnsi="Arial" w:cs="Arial"/>
        </w:rPr>
        <w:t>Sicherheitsbeamten die Wahrheit</w:t>
      </w:r>
      <w:r>
        <w:rPr>
          <w:rFonts w:ascii="Arial" w:eastAsia="Arial" w:hAnsi="Arial" w:cs="Arial"/>
        </w:rPr>
        <w:t xml:space="preserve"> sagen würde. Um ihre Freundin zu schützen, müsste sie entweder schweigen oder lügen. Dadurch würde sie sich strafbar machen.</w:t>
      </w:r>
    </w:p>
    <w:p w:rsidR="0057656B" w:rsidRDefault="008B7C0E" w:rsidP="002666DD">
      <w:pPr>
        <w:numPr>
          <w:ilvl w:val="0"/>
          <w:numId w:val="2"/>
        </w:numPr>
        <w:spacing w:after="0" w:line="240" w:lineRule="auto"/>
        <w:ind w:left="720" w:hanging="360"/>
        <w:rPr>
          <w:rFonts w:ascii="Arial" w:eastAsia="Arial" w:hAnsi="Arial" w:cs="Arial"/>
        </w:rPr>
      </w:pPr>
      <w:r>
        <w:rPr>
          <w:rFonts w:ascii="Arial" w:eastAsia="Arial" w:hAnsi="Arial" w:cs="Arial"/>
        </w:rPr>
        <w:t>Ehrlichkeit versus Freundschaft/</w:t>
      </w:r>
      <w:r w:rsidR="000D4C5F">
        <w:rPr>
          <w:rFonts w:ascii="Arial" w:eastAsia="Arial" w:hAnsi="Arial" w:cs="Arial"/>
        </w:rPr>
        <w:t>Loyalität</w:t>
      </w:r>
    </w:p>
    <w:p w:rsidR="0057656B" w:rsidRDefault="000D4C5F" w:rsidP="002666DD">
      <w:pPr>
        <w:numPr>
          <w:ilvl w:val="0"/>
          <w:numId w:val="2"/>
        </w:numPr>
        <w:spacing w:after="0" w:line="240" w:lineRule="auto"/>
        <w:ind w:left="720" w:hanging="360"/>
        <w:rPr>
          <w:rFonts w:ascii="Arial" w:eastAsia="Arial" w:hAnsi="Arial" w:cs="Arial"/>
        </w:rPr>
      </w:pPr>
      <w:r>
        <w:rPr>
          <w:rFonts w:ascii="Arial" w:eastAsia="Arial" w:hAnsi="Arial" w:cs="Arial"/>
        </w:rPr>
        <w:t>Folgende Aspekte können im inneren Monolog erklärt werden:</w:t>
      </w:r>
    </w:p>
    <w:p w:rsidR="0057656B" w:rsidRDefault="0057656B">
      <w:pPr>
        <w:spacing w:after="0" w:line="240" w:lineRule="auto"/>
        <w:ind w:left="720"/>
        <w:rPr>
          <w:rFonts w:ascii="Arial" w:eastAsia="Arial" w:hAnsi="Arial" w:cs="Arial"/>
        </w:rPr>
      </w:pPr>
    </w:p>
    <w:tbl>
      <w:tblPr>
        <w:tblW w:w="0" w:type="auto"/>
        <w:tblInd w:w="720" w:type="dxa"/>
        <w:tblLayout w:type="fixed"/>
        <w:tblCellMar>
          <w:left w:w="10" w:type="dxa"/>
          <w:right w:w="10" w:type="dxa"/>
        </w:tblCellMar>
        <w:tblLook w:val="0000"/>
      </w:tblPr>
      <w:tblGrid>
        <w:gridCol w:w="1515"/>
        <w:gridCol w:w="3827"/>
        <w:gridCol w:w="3224"/>
      </w:tblGrid>
      <w:tr w:rsidR="0057656B" w:rsidTr="008B7C0E">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pPr>
            <w:r>
              <w:rPr>
                <w:rFonts w:ascii="Arial" w:eastAsia="Arial" w:hAnsi="Arial" w:cs="Arial"/>
              </w:rPr>
              <w:t xml:space="preserve">Betroffene(r)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rPr>
                <w:rFonts w:ascii="Arial" w:eastAsia="Arial" w:hAnsi="Arial" w:cs="Arial"/>
              </w:rPr>
            </w:pPr>
            <w:r>
              <w:rPr>
                <w:rFonts w:ascii="Arial" w:eastAsia="Arial" w:hAnsi="Arial" w:cs="Arial"/>
              </w:rPr>
              <w:t>Folgen</w:t>
            </w:r>
          </w:p>
          <w:p w:rsidR="008B7C0E" w:rsidRDefault="008B7C0E">
            <w:pPr>
              <w:spacing w:after="0" w:line="240" w:lineRule="auto"/>
              <w:rPr>
                <w:rFonts w:ascii="Arial" w:eastAsia="Arial" w:hAnsi="Arial" w:cs="Arial"/>
              </w:rPr>
            </w:pPr>
          </w:p>
          <w:p w:rsidR="0057656B" w:rsidRDefault="000D4C5F" w:rsidP="002666DD">
            <w:pPr>
              <w:pStyle w:val="Listenabsatz"/>
              <w:numPr>
                <w:ilvl w:val="0"/>
                <w:numId w:val="5"/>
              </w:numPr>
              <w:spacing w:after="0" w:line="240" w:lineRule="auto"/>
            </w:pPr>
            <w:r w:rsidRPr="008B7C0E">
              <w:rPr>
                <w:rFonts w:ascii="Arial" w:eastAsia="Arial" w:hAnsi="Arial" w:cs="Arial"/>
              </w:rPr>
              <w:t>A: Sharon schweigt.</w:t>
            </w:r>
          </w:p>
        </w:tc>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rPr>
                <w:rFonts w:ascii="Arial" w:eastAsia="Arial" w:hAnsi="Arial" w:cs="Arial"/>
              </w:rPr>
            </w:pPr>
            <w:r>
              <w:rPr>
                <w:rFonts w:ascii="Arial" w:eastAsia="Arial" w:hAnsi="Arial" w:cs="Arial"/>
              </w:rPr>
              <w:t>Folgen</w:t>
            </w:r>
          </w:p>
          <w:p w:rsidR="008B7C0E" w:rsidRDefault="008B7C0E">
            <w:pPr>
              <w:spacing w:after="0" w:line="240" w:lineRule="auto"/>
              <w:rPr>
                <w:rFonts w:ascii="Arial" w:eastAsia="Arial" w:hAnsi="Arial" w:cs="Arial"/>
              </w:rPr>
            </w:pPr>
          </w:p>
          <w:p w:rsidR="0057656B" w:rsidRDefault="000D4C5F" w:rsidP="002666DD">
            <w:pPr>
              <w:pStyle w:val="Listenabsatz"/>
              <w:numPr>
                <w:ilvl w:val="0"/>
                <w:numId w:val="6"/>
              </w:numPr>
              <w:spacing w:after="0" w:line="240" w:lineRule="auto"/>
            </w:pPr>
            <w:r w:rsidRPr="008B7C0E">
              <w:rPr>
                <w:rFonts w:ascii="Arial" w:eastAsia="Arial" w:hAnsi="Arial" w:cs="Arial"/>
              </w:rPr>
              <w:t>B: Sharon sagt dem Sicherheitsbeamten die Wahrheit.</w:t>
            </w:r>
          </w:p>
        </w:tc>
      </w:tr>
      <w:tr w:rsidR="0057656B" w:rsidTr="008B7C0E">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rPr>
                <w:rFonts w:ascii="Arial" w:eastAsia="Arial" w:hAnsi="Arial" w:cs="Arial"/>
              </w:rPr>
            </w:pPr>
            <w:r>
              <w:rPr>
                <w:rFonts w:ascii="Arial" w:eastAsia="Arial" w:hAnsi="Arial" w:cs="Arial"/>
              </w:rPr>
              <w:t>Sharon</w:t>
            </w:r>
          </w:p>
          <w:p w:rsidR="0057656B" w:rsidRDefault="0057656B">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8B7C0E" w:rsidRDefault="000D4C5F" w:rsidP="002666DD">
            <w:pPr>
              <w:pStyle w:val="Listenabsatz"/>
              <w:numPr>
                <w:ilvl w:val="0"/>
                <w:numId w:val="3"/>
              </w:numPr>
              <w:spacing w:after="0" w:line="240" w:lineRule="auto"/>
              <w:rPr>
                <w:rFonts w:ascii="Arial" w:eastAsia="Arial" w:hAnsi="Arial" w:cs="Arial"/>
              </w:rPr>
            </w:pPr>
            <w:r w:rsidRPr="008B7C0E">
              <w:rPr>
                <w:rFonts w:ascii="Arial" w:eastAsia="Arial" w:hAnsi="Arial" w:cs="Arial"/>
              </w:rPr>
              <w:t>verrät ihre Freundin nicht</w:t>
            </w:r>
          </w:p>
          <w:p w:rsidR="0057656B" w:rsidRPr="008B7C0E" w:rsidRDefault="008B7C0E" w:rsidP="002666DD">
            <w:pPr>
              <w:pStyle w:val="Listenabsatz"/>
              <w:numPr>
                <w:ilvl w:val="0"/>
                <w:numId w:val="3"/>
              </w:numPr>
              <w:spacing w:after="0" w:line="240" w:lineRule="auto"/>
              <w:rPr>
                <w:rFonts w:ascii="Arial" w:eastAsia="Arial" w:hAnsi="Arial" w:cs="Arial"/>
              </w:rPr>
            </w:pPr>
            <w:r w:rsidRPr="008B7C0E">
              <w:rPr>
                <w:rFonts w:ascii="Arial" w:eastAsia="Arial" w:hAnsi="Arial" w:cs="Arial"/>
              </w:rPr>
              <w:t>Freundschaft wird eventuell</w:t>
            </w:r>
            <w:r w:rsidR="000D4C5F" w:rsidRPr="008B7C0E">
              <w:rPr>
                <w:rFonts w:ascii="Arial" w:eastAsia="Arial" w:hAnsi="Arial" w:cs="Arial"/>
              </w:rPr>
              <w:t xml:space="preserve"> gestärkt.</w:t>
            </w:r>
          </w:p>
          <w:p w:rsidR="0057656B" w:rsidRPr="008B7C0E" w:rsidRDefault="000D4C5F" w:rsidP="002666DD">
            <w:pPr>
              <w:pStyle w:val="Listenabsatz"/>
              <w:numPr>
                <w:ilvl w:val="0"/>
                <w:numId w:val="3"/>
              </w:numPr>
              <w:spacing w:after="0" w:line="240" w:lineRule="auto"/>
              <w:rPr>
                <w:rFonts w:ascii="Arial" w:eastAsia="Arial" w:hAnsi="Arial" w:cs="Arial"/>
              </w:rPr>
            </w:pPr>
            <w:r w:rsidRPr="008B7C0E">
              <w:rPr>
                <w:rFonts w:ascii="Arial" w:eastAsia="Arial" w:hAnsi="Arial" w:cs="Arial"/>
              </w:rPr>
              <w:t>macht sich strafbar</w:t>
            </w:r>
          </w:p>
          <w:p w:rsidR="0057656B" w:rsidRDefault="000D4C5F" w:rsidP="002666DD">
            <w:pPr>
              <w:pStyle w:val="Listenabsatz"/>
              <w:numPr>
                <w:ilvl w:val="0"/>
                <w:numId w:val="3"/>
              </w:numPr>
              <w:spacing w:after="0" w:line="240" w:lineRule="auto"/>
            </w:pPr>
            <w:r w:rsidRPr="008B7C0E">
              <w:rPr>
                <w:rFonts w:ascii="Arial" w:eastAsia="Arial" w:hAnsi="Arial" w:cs="Arial"/>
              </w:rPr>
              <w:t>hat Gewissensbisse</w:t>
            </w:r>
          </w:p>
        </w:tc>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8B7C0E" w:rsidRDefault="000D4C5F" w:rsidP="002666DD">
            <w:pPr>
              <w:pStyle w:val="Listenabsatz"/>
              <w:numPr>
                <w:ilvl w:val="0"/>
                <w:numId w:val="7"/>
              </w:numPr>
              <w:spacing w:after="0" w:line="240" w:lineRule="auto"/>
              <w:rPr>
                <w:rFonts w:ascii="Arial" w:eastAsia="Arial" w:hAnsi="Arial" w:cs="Arial"/>
              </w:rPr>
            </w:pPr>
            <w:r w:rsidRPr="008B7C0E">
              <w:rPr>
                <w:rFonts w:ascii="Arial" w:eastAsia="Arial" w:hAnsi="Arial" w:cs="Arial"/>
              </w:rPr>
              <w:t>verrät Freundin</w:t>
            </w:r>
          </w:p>
          <w:p w:rsidR="0057656B" w:rsidRPr="008B7C0E" w:rsidRDefault="008B7C0E" w:rsidP="002666DD">
            <w:pPr>
              <w:pStyle w:val="Listenabsatz"/>
              <w:numPr>
                <w:ilvl w:val="0"/>
                <w:numId w:val="7"/>
              </w:numPr>
              <w:spacing w:after="0" w:line="240" w:lineRule="auto"/>
              <w:rPr>
                <w:rFonts w:ascii="Arial" w:eastAsia="Arial" w:hAnsi="Arial" w:cs="Arial"/>
              </w:rPr>
            </w:pPr>
            <w:r w:rsidRPr="008B7C0E">
              <w:rPr>
                <w:rFonts w:ascii="Arial" w:eastAsia="Arial" w:hAnsi="Arial" w:cs="Arial"/>
              </w:rPr>
              <w:t>gefährdet unter Umständen</w:t>
            </w:r>
            <w:r w:rsidR="000D4C5F" w:rsidRPr="008B7C0E">
              <w:rPr>
                <w:rFonts w:ascii="Arial" w:eastAsia="Arial" w:hAnsi="Arial" w:cs="Arial"/>
              </w:rPr>
              <w:t xml:space="preserve"> Freundschaft</w:t>
            </w:r>
          </w:p>
          <w:p w:rsidR="0057656B" w:rsidRDefault="000D4C5F" w:rsidP="002666DD">
            <w:pPr>
              <w:pStyle w:val="Listenabsatz"/>
              <w:numPr>
                <w:ilvl w:val="0"/>
                <w:numId w:val="7"/>
              </w:numPr>
              <w:spacing w:after="0" w:line="240" w:lineRule="auto"/>
            </w:pPr>
            <w:r w:rsidRPr="008B7C0E">
              <w:rPr>
                <w:rFonts w:ascii="Arial" w:eastAsia="Arial" w:hAnsi="Arial" w:cs="Arial"/>
              </w:rPr>
              <w:t>hat keine rechtliche Strafe zu befürchten</w:t>
            </w:r>
          </w:p>
        </w:tc>
      </w:tr>
      <w:tr w:rsidR="0057656B" w:rsidTr="008B7C0E">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rPr>
                <w:rFonts w:ascii="Arial" w:eastAsia="Arial" w:hAnsi="Arial" w:cs="Arial"/>
              </w:rPr>
            </w:pPr>
            <w:r>
              <w:rPr>
                <w:rFonts w:ascii="Arial" w:eastAsia="Arial" w:hAnsi="Arial" w:cs="Arial"/>
              </w:rPr>
              <w:t>Jill</w:t>
            </w:r>
          </w:p>
          <w:p w:rsidR="0057656B" w:rsidRDefault="0057656B">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8B7C0E" w:rsidRDefault="000D4C5F" w:rsidP="002666DD">
            <w:pPr>
              <w:pStyle w:val="Listenabsatz"/>
              <w:numPr>
                <w:ilvl w:val="0"/>
                <w:numId w:val="4"/>
              </w:numPr>
              <w:spacing w:after="0" w:line="240" w:lineRule="auto"/>
              <w:rPr>
                <w:rFonts w:ascii="Arial" w:eastAsia="Arial" w:hAnsi="Arial" w:cs="Arial"/>
              </w:rPr>
            </w:pPr>
            <w:r w:rsidRPr="008B7C0E">
              <w:rPr>
                <w:rFonts w:ascii="Arial" w:eastAsia="Arial" w:hAnsi="Arial" w:cs="Arial"/>
              </w:rPr>
              <w:t>wird für den Diebstahl nicht bestraft, weil er unentdeckt bleibt</w:t>
            </w:r>
          </w:p>
          <w:p w:rsidR="0057656B" w:rsidRPr="008B7C0E" w:rsidRDefault="000D4C5F" w:rsidP="002666DD">
            <w:pPr>
              <w:pStyle w:val="Listenabsatz"/>
              <w:numPr>
                <w:ilvl w:val="0"/>
                <w:numId w:val="4"/>
              </w:numPr>
              <w:spacing w:after="0" w:line="240" w:lineRule="auto"/>
              <w:rPr>
                <w:rFonts w:ascii="Arial" w:eastAsia="Arial" w:hAnsi="Arial" w:cs="Arial"/>
              </w:rPr>
            </w:pPr>
            <w:r w:rsidRPr="008B7C0E">
              <w:rPr>
                <w:rFonts w:ascii="Arial" w:eastAsia="Arial" w:hAnsi="Arial" w:cs="Arial"/>
              </w:rPr>
              <w:t>Freundscha</w:t>
            </w:r>
            <w:r w:rsidR="008B7C0E">
              <w:rPr>
                <w:rFonts w:ascii="Arial" w:eastAsia="Arial" w:hAnsi="Arial" w:cs="Arial"/>
              </w:rPr>
              <w:t>ft wird eventuell</w:t>
            </w:r>
            <w:r w:rsidRPr="008B7C0E">
              <w:rPr>
                <w:rFonts w:ascii="Arial" w:eastAsia="Arial" w:hAnsi="Arial" w:cs="Arial"/>
              </w:rPr>
              <w:t xml:space="preserve"> gestärkt.</w:t>
            </w:r>
          </w:p>
          <w:p w:rsidR="0057656B" w:rsidRDefault="008B7C0E" w:rsidP="002666DD">
            <w:pPr>
              <w:pStyle w:val="Listenabsatz"/>
              <w:numPr>
                <w:ilvl w:val="0"/>
                <w:numId w:val="4"/>
              </w:numPr>
              <w:spacing w:after="0" w:line="240" w:lineRule="auto"/>
            </w:pPr>
            <w:r>
              <w:rPr>
                <w:rFonts w:ascii="Arial" w:eastAsia="Arial" w:hAnsi="Arial" w:cs="Arial"/>
              </w:rPr>
              <w:t>wird eventuell</w:t>
            </w:r>
            <w:r w:rsidR="000D4C5F" w:rsidRPr="008B7C0E">
              <w:rPr>
                <w:rFonts w:ascii="Arial" w:eastAsia="Arial" w:hAnsi="Arial" w:cs="Arial"/>
              </w:rPr>
              <w:t xml:space="preserve"> erneut stehlen, weil keine negativen Konsequenzen folgten</w:t>
            </w:r>
          </w:p>
        </w:tc>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Pr="008B7C0E" w:rsidRDefault="000D4C5F" w:rsidP="002666DD">
            <w:pPr>
              <w:pStyle w:val="Listenabsatz"/>
              <w:numPr>
                <w:ilvl w:val="0"/>
                <w:numId w:val="8"/>
              </w:numPr>
              <w:spacing w:after="0" w:line="240" w:lineRule="auto"/>
              <w:rPr>
                <w:rFonts w:ascii="Arial" w:eastAsia="Arial" w:hAnsi="Arial" w:cs="Arial"/>
              </w:rPr>
            </w:pPr>
            <w:r w:rsidRPr="008B7C0E">
              <w:rPr>
                <w:rFonts w:ascii="Arial" w:eastAsia="Arial" w:hAnsi="Arial" w:cs="Arial"/>
              </w:rPr>
              <w:t>wird für Diebstahl bestraft</w:t>
            </w:r>
          </w:p>
          <w:p w:rsidR="0057656B" w:rsidRPr="008B7C0E" w:rsidRDefault="000D4C5F" w:rsidP="002666DD">
            <w:pPr>
              <w:pStyle w:val="Listenabsatz"/>
              <w:numPr>
                <w:ilvl w:val="0"/>
                <w:numId w:val="8"/>
              </w:numPr>
              <w:spacing w:after="0" w:line="240" w:lineRule="auto"/>
              <w:rPr>
                <w:rFonts w:ascii="Arial" w:eastAsia="Arial" w:hAnsi="Arial" w:cs="Arial"/>
              </w:rPr>
            </w:pPr>
            <w:r w:rsidRPr="008B7C0E">
              <w:rPr>
                <w:rFonts w:ascii="Arial" w:eastAsia="Arial" w:hAnsi="Arial" w:cs="Arial"/>
              </w:rPr>
              <w:t>erkennt durch Auseinandersetzung mit Strafe eventuell, warum Stehlen falsch ist</w:t>
            </w:r>
          </w:p>
          <w:p w:rsidR="0057656B" w:rsidRPr="008B7C0E" w:rsidRDefault="000D4C5F" w:rsidP="002666DD">
            <w:pPr>
              <w:pStyle w:val="Listenabsatz"/>
              <w:numPr>
                <w:ilvl w:val="0"/>
                <w:numId w:val="8"/>
              </w:numPr>
              <w:spacing w:after="0" w:line="240" w:lineRule="auto"/>
              <w:rPr>
                <w:rFonts w:ascii="Arial" w:eastAsia="Arial" w:hAnsi="Arial" w:cs="Arial"/>
              </w:rPr>
            </w:pPr>
            <w:r w:rsidRPr="008B7C0E">
              <w:rPr>
                <w:rFonts w:ascii="Arial" w:eastAsia="Arial" w:hAnsi="Arial" w:cs="Arial"/>
              </w:rPr>
              <w:t>Freundschaft wird vielleicht gestärkt, wenn Jill ihren Fehler einsieht.</w:t>
            </w:r>
          </w:p>
          <w:p w:rsidR="0057656B" w:rsidRDefault="000D4C5F" w:rsidP="002666DD">
            <w:pPr>
              <w:pStyle w:val="Listenabsatz"/>
              <w:numPr>
                <w:ilvl w:val="0"/>
                <w:numId w:val="8"/>
              </w:numPr>
              <w:spacing w:after="0" w:line="240" w:lineRule="auto"/>
            </w:pPr>
            <w:r w:rsidRPr="008B7C0E">
              <w:rPr>
                <w:rFonts w:ascii="Arial" w:eastAsia="Arial" w:hAnsi="Arial" w:cs="Arial"/>
              </w:rPr>
              <w:t>Freundschaft wird geschwächt, wenn Jill ihren Fehler nicht einsieht.</w:t>
            </w:r>
          </w:p>
        </w:tc>
      </w:tr>
      <w:tr w:rsidR="0057656B" w:rsidTr="008B7C0E">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pPr>
              <w:spacing w:after="0" w:line="240" w:lineRule="auto"/>
              <w:rPr>
                <w:rFonts w:ascii="Arial" w:eastAsia="Arial" w:hAnsi="Arial" w:cs="Arial"/>
              </w:rPr>
            </w:pPr>
            <w:r>
              <w:rPr>
                <w:rFonts w:ascii="Arial" w:eastAsia="Arial" w:hAnsi="Arial" w:cs="Arial"/>
              </w:rPr>
              <w:t>Laden</w:t>
            </w:r>
            <w:r w:rsidR="008B7C0E">
              <w:rPr>
                <w:rFonts w:ascii="Arial" w:eastAsia="Arial" w:hAnsi="Arial" w:cs="Arial"/>
              </w:rPr>
              <w:t>-</w:t>
            </w:r>
            <w:r>
              <w:rPr>
                <w:rFonts w:ascii="Arial" w:eastAsia="Arial" w:hAnsi="Arial" w:cs="Arial"/>
              </w:rPr>
              <w:t>manager</w:t>
            </w:r>
          </w:p>
          <w:p w:rsidR="0057656B" w:rsidRDefault="0057656B">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rsidP="002666DD">
            <w:pPr>
              <w:pStyle w:val="Listenabsatz"/>
              <w:numPr>
                <w:ilvl w:val="0"/>
                <w:numId w:val="9"/>
              </w:numPr>
              <w:spacing w:after="0" w:line="240" w:lineRule="auto"/>
            </w:pPr>
            <w:r w:rsidRPr="008B7C0E">
              <w:rPr>
                <w:rFonts w:ascii="Arial" w:eastAsia="Arial" w:hAnsi="Arial" w:cs="Arial"/>
              </w:rPr>
              <w:t>finanzieller Schaden</w:t>
            </w:r>
          </w:p>
        </w:tc>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56B" w:rsidRDefault="000D4C5F" w:rsidP="002666DD">
            <w:pPr>
              <w:pStyle w:val="Listenabsatz"/>
              <w:numPr>
                <w:ilvl w:val="0"/>
                <w:numId w:val="10"/>
              </w:numPr>
              <w:spacing w:after="0" w:line="240" w:lineRule="auto"/>
            </w:pPr>
            <w:r w:rsidRPr="008B7C0E">
              <w:rPr>
                <w:rFonts w:ascii="Arial" w:eastAsia="Arial" w:hAnsi="Arial" w:cs="Arial"/>
              </w:rPr>
              <w:t>erhält gestohlene Ware zurück, kein finanzieller Schaden</w:t>
            </w:r>
          </w:p>
        </w:tc>
      </w:tr>
    </w:tbl>
    <w:p w:rsidR="0057656B" w:rsidRDefault="0057656B"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p>
    <w:p w:rsidR="00AF2093" w:rsidRDefault="00AF2093" w:rsidP="00B57C46">
      <w:pPr>
        <w:spacing w:after="0" w:line="240" w:lineRule="auto"/>
        <w:rPr>
          <w:rFonts w:ascii="Arial" w:eastAsia="Arial" w:hAnsi="Arial" w:cs="Arial"/>
        </w:rPr>
      </w:pPr>
      <w:r w:rsidRPr="00AF2093">
        <w:rPr>
          <w:rFonts w:ascii="Arial" w:eastAsia="Arial" w:hAnsi="Arial" w:cs="Arial"/>
          <w:noProof/>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7" cstate="print"/>
                    <a:stretch>
                      <a:fillRect/>
                    </a:stretch>
                  </pic:blipFill>
                  <pic:spPr>
                    <a:xfrm>
                      <a:off x="0" y="0"/>
                      <a:ext cx="1227411" cy="429442"/>
                    </a:xfrm>
                    <a:prstGeom prst="rect">
                      <a:avLst/>
                    </a:prstGeom>
                  </pic:spPr>
                </pic:pic>
              </a:graphicData>
            </a:graphic>
          </wp:inline>
        </w:drawing>
      </w:r>
      <w:r>
        <w:rPr>
          <w:rFonts w:ascii="Arial" w:eastAsia="Arial" w:hAnsi="Arial" w:cs="Arial"/>
        </w:rPr>
        <w:t xml:space="preserve"> LISUM</w:t>
      </w:r>
    </w:p>
    <w:p w:rsidR="00AF2093" w:rsidRDefault="00AF2093" w:rsidP="00B57C46">
      <w:pPr>
        <w:spacing w:after="0" w:line="240" w:lineRule="auto"/>
        <w:rPr>
          <w:rFonts w:ascii="Arial" w:eastAsia="Arial" w:hAnsi="Arial" w:cs="Arial"/>
        </w:rPr>
      </w:pPr>
      <w:r>
        <w:rPr>
          <w:rFonts w:ascii="Arial" w:eastAsia="Arial" w:hAnsi="Arial" w:cs="Arial"/>
        </w:rPr>
        <w:t xml:space="preserve">M1: </w:t>
      </w:r>
      <w:proofErr w:type="spellStart"/>
      <w:r w:rsidRPr="008B7C0E">
        <w:rPr>
          <w:rFonts w:ascii="Arial" w:eastAsia="Arial" w:hAnsi="Arial" w:cs="Arial"/>
        </w:rPr>
        <w:t>Lickona</w:t>
      </w:r>
      <w:proofErr w:type="spellEnd"/>
      <w:r w:rsidRPr="008B7C0E">
        <w:rPr>
          <w:rFonts w:ascii="Arial" w:eastAsia="Arial" w:hAnsi="Arial" w:cs="Arial"/>
        </w:rPr>
        <w:t>, Thomas. Wie man gute Kinder erzieht! Die moralische Entwicklung des Kindes von der Geburt bis zum Jugendalter und was Sie dazu beitragen können, München: Kindt (1989)</w:t>
      </w:r>
    </w:p>
    <w:sectPr w:rsidR="00AF2093" w:rsidSect="008F5DC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84" w:rsidRDefault="00B64B84" w:rsidP="004E0861">
      <w:pPr>
        <w:spacing w:after="0" w:line="240" w:lineRule="auto"/>
      </w:pPr>
      <w:r>
        <w:separator/>
      </w:r>
    </w:p>
  </w:endnote>
  <w:endnote w:type="continuationSeparator" w:id="0">
    <w:p w:rsidR="00B64B84" w:rsidRDefault="00B64B84" w:rsidP="004E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84" w:rsidRDefault="00B64B84" w:rsidP="004E0861">
      <w:pPr>
        <w:spacing w:after="0" w:line="240" w:lineRule="auto"/>
      </w:pPr>
      <w:r>
        <w:separator/>
      </w:r>
    </w:p>
  </w:footnote>
  <w:footnote w:type="continuationSeparator" w:id="0">
    <w:p w:rsidR="00B64B84" w:rsidRDefault="00B64B84" w:rsidP="004E0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6EE"/>
    <w:multiLevelType w:val="hybridMultilevel"/>
    <w:tmpl w:val="D7AC66F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0693BC9"/>
    <w:multiLevelType w:val="hybridMultilevel"/>
    <w:tmpl w:val="931040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DF2CA8"/>
    <w:multiLevelType w:val="multilevel"/>
    <w:tmpl w:val="BEBE2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534EF"/>
    <w:multiLevelType w:val="hybridMultilevel"/>
    <w:tmpl w:val="0886593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9F9467E"/>
    <w:multiLevelType w:val="hybridMultilevel"/>
    <w:tmpl w:val="367464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C924DE"/>
    <w:multiLevelType w:val="multilevel"/>
    <w:tmpl w:val="1158B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C33EF3"/>
    <w:multiLevelType w:val="hybridMultilevel"/>
    <w:tmpl w:val="6F5EEBD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BE43A09"/>
    <w:multiLevelType w:val="hybridMultilevel"/>
    <w:tmpl w:val="4A82C36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73B1AD4"/>
    <w:multiLevelType w:val="hybridMultilevel"/>
    <w:tmpl w:val="D9866C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8B751B3"/>
    <w:multiLevelType w:val="hybridMultilevel"/>
    <w:tmpl w:val="2E42193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6"/>
  </w:num>
  <w:num w:numId="6">
    <w:abstractNumId w:val="4"/>
  </w:num>
  <w:num w:numId="7">
    <w:abstractNumId w:val="10"/>
  </w:num>
  <w:num w:numId="8">
    <w:abstractNumId w:val="3"/>
  </w:num>
  <w:num w:numId="9">
    <w:abstractNumId w:val="0"/>
  </w:num>
  <w:num w:numId="10">
    <w:abstractNumId w:val="1"/>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7656B"/>
    <w:rsid w:val="0002674E"/>
    <w:rsid w:val="00083C20"/>
    <w:rsid w:val="000D4C5F"/>
    <w:rsid w:val="001357F3"/>
    <w:rsid w:val="001528AC"/>
    <w:rsid w:val="00161F9B"/>
    <w:rsid w:val="00197F4F"/>
    <w:rsid w:val="00227313"/>
    <w:rsid w:val="002666DD"/>
    <w:rsid w:val="0028122F"/>
    <w:rsid w:val="00372A9A"/>
    <w:rsid w:val="003850FB"/>
    <w:rsid w:val="0039679F"/>
    <w:rsid w:val="003B5A64"/>
    <w:rsid w:val="0040054A"/>
    <w:rsid w:val="004D4129"/>
    <w:rsid w:val="004E0861"/>
    <w:rsid w:val="00537036"/>
    <w:rsid w:val="00545AB1"/>
    <w:rsid w:val="0057656B"/>
    <w:rsid w:val="005D510F"/>
    <w:rsid w:val="006075A0"/>
    <w:rsid w:val="006167A5"/>
    <w:rsid w:val="0062435A"/>
    <w:rsid w:val="006D0169"/>
    <w:rsid w:val="006D18CA"/>
    <w:rsid w:val="006D6F77"/>
    <w:rsid w:val="007377D9"/>
    <w:rsid w:val="00783455"/>
    <w:rsid w:val="00805401"/>
    <w:rsid w:val="008948C5"/>
    <w:rsid w:val="008B7C0E"/>
    <w:rsid w:val="008F5DC1"/>
    <w:rsid w:val="00A271E1"/>
    <w:rsid w:val="00A81C29"/>
    <w:rsid w:val="00A919E0"/>
    <w:rsid w:val="00A95A8C"/>
    <w:rsid w:val="00A95B4C"/>
    <w:rsid w:val="00AC52E2"/>
    <w:rsid w:val="00AF2093"/>
    <w:rsid w:val="00B165E7"/>
    <w:rsid w:val="00B578E7"/>
    <w:rsid w:val="00B57C46"/>
    <w:rsid w:val="00B64B84"/>
    <w:rsid w:val="00B67BF3"/>
    <w:rsid w:val="00B756D4"/>
    <w:rsid w:val="00C6611B"/>
    <w:rsid w:val="00C708D8"/>
    <w:rsid w:val="00CE3BA4"/>
    <w:rsid w:val="00D21853"/>
    <w:rsid w:val="00D43F8D"/>
    <w:rsid w:val="00D67EE4"/>
    <w:rsid w:val="00D86464"/>
    <w:rsid w:val="00DF3700"/>
    <w:rsid w:val="00E37B53"/>
    <w:rsid w:val="00E551B7"/>
    <w:rsid w:val="00E70167"/>
    <w:rsid w:val="00FF35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D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8D8"/>
    <w:rPr>
      <w:color w:val="0000FF" w:themeColor="hyperlink"/>
      <w:u w:val="single"/>
    </w:rPr>
  </w:style>
  <w:style w:type="character" w:styleId="Zeilennummer">
    <w:name w:val="line number"/>
    <w:basedOn w:val="Absatz-Standardschriftart"/>
    <w:uiPriority w:val="99"/>
    <w:semiHidden/>
    <w:unhideWhenUsed/>
    <w:rsid w:val="00C708D8"/>
  </w:style>
  <w:style w:type="paragraph" w:styleId="Kopfzeile">
    <w:name w:val="header"/>
    <w:basedOn w:val="Standard"/>
    <w:link w:val="KopfzeileZchn"/>
    <w:uiPriority w:val="99"/>
    <w:unhideWhenUsed/>
    <w:rsid w:val="004E0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61"/>
  </w:style>
  <w:style w:type="paragraph" w:styleId="Fuzeile">
    <w:name w:val="footer"/>
    <w:basedOn w:val="Standard"/>
    <w:link w:val="FuzeileZchn"/>
    <w:uiPriority w:val="99"/>
    <w:unhideWhenUsed/>
    <w:rsid w:val="004E0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61"/>
  </w:style>
  <w:style w:type="paragraph" w:styleId="Listenabsatz">
    <w:name w:val="List Paragraph"/>
    <w:basedOn w:val="Standard"/>
    <w:uiPriority w:val="34"/>
    <w:qFormat/>
    <w:rsid w:val="00B756D4"/>
    <w:pPr>
      <w:ind w:left="720"/>
      <w:contextualSpacing/>
    </w:pPr>
  </w:style>
  <w:style w:type="paragraph" w:styleId="Funotentext">
    <w:name w:val="footnote text"/>
    <w:basedOn w:val="Standard"/>
    <w:link w:val="FunotentextZchn1"/>
    <w:uiPriority w:val="99"/>
    <w:semiHidden/>
    <w:unhideWhenUsed/>
    <w:rsid w:val="00783455"/>
    <w:pPr>
      <w:suppressAutoHyphens/>
      <w:spacing w:after="120" w:line="240" w:lineRule="auto"/>
      <w:jc w:val="both"/>
    </w:pPr>
    <w:rPr>
      <w:rFonts w:ascii="Calibri" w:eastAsia="Times New Roman" w:hAnsi="Calibri" w:cs="Times New Roman"/>
      <w:bCs/>
      <w:kern w:val="1"/>
      <w:sz w:val="20"/>
      <w:szCs w:val="20"/>
      <w:lang w:eastAsia="ar-SA"/>
    </w:rPr>
  </w:style>
  <w:style w:type="character" w:customStyle="1" w:styleId="FunotentextZchn">
    <w:name w:val="Fußnotentext Zchn"/>
    <w:basedOn w:val="Absatz-Standardschriftart"/>
    <w:link w:val="Funotentext"/>
    <w:uiPriority w:val="99"/>
    <w:semiHidden/>
    <w:rsid w:val="00783455"/>
    <w:rPr>
      <w:sz w:val="20"/>
      <w:szCs w:val="20"/>
    </w:rPr>
  </w:style>
  <w:style w:type="character" w:customStyle="1" w:styleId="FunotentextZchn1">
    <w:name w:val="Fußnotentext Zchn1"/>
    <w:basedOn w:val="Absatz-Standardschriftart"/>
    <w:link w:val="Funotentext"/>
    <w:uiPriority w:val="99"/>
    <w:semiHidden/>
    <w:rsid w:val="00783455"/>
    <w:rPr>
      <w:rFonts w:ascii="Calibri" w:eastAsia="Times New Roman" w:hAnsi="Calibri" w:cs="Times New Roman"/>
      <w:bCs/>
      <w:kern w:val="1"/>
      <w:sz w:val="20"/>
      <w:szCs w:val="20"/>
      <w:lang w:eastAsia="ar-SA"/>
    </w:rPr>
  </w:style>
  <w:style w:type="character" w:styleId="Funotenzeichen">
    <w:name w:val="footnote reference"/>
    <w:basedOn w:val="Absatz-Standardschriftart"/>
    <w:uiPriority w:val="99"/>
    <w:unhideWhenUsed/>
    <w:rsid w:val="00783455"/>
    <w:rPr>
      <w:vertAlign w:val="superscript"/>
    </w:rPr>
  </w:style>
  <w:style w:type="paragraph" w:styleId="Sprechblasentext">
    <w:name w:val="Balloon Text"/>
    <w:basedOn w:val="Standard"/>
    <w:link w:val="SprechblasentextZchn"/>
    <w:uiPriority w:val="99"/>
    <w:semiHidden/>
    <w:unhideWhenUsed/>
    <w:rsid w:val="00783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8D8"/>
    <w:rPr>
      <w:color w:val="0000FF" w:themeColor="hyperlink"/>
      <w:u w:val="single"/>
    </w:rPr>
  </w:style>
  <w:style w:type="character" w:styleId="Zeilennummer">
    <w:name w:val="line number"/>
    <w:basedOn w:val="Absatz-Standardschriftart"/>
    <w:uiPriority w:val="99"/>
    <w:semiHidden/>
    <w:unhideWhenUsed/>
    <w:rsid w:val="00C708D8"/>
  </w:style>
  <w:style w:type="paragraph" w:styleId="Kopfzeile">
    <w:name w:val="header"/>
    <w:basedOn w:val="Standard"/>
    <w:link w:val="KopfzeileZchn"/>
    <w:uiPriority w:val="99"/>
    <w:unhideWhenUsed/>
    <w:rsid w:val="004E0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61"/>
  </w:style>
  <w:style w:type="paragraph" w:styleId="Fuzeile">
    <w:name w:val="footer"/>
    <w:basedOn w:val="Standard"/>
    <w:link w:val="FuzeileZchn"/>
    <w:uiPriority w:val="99"/>
    <w:unhideWhenUsed/>
    <w:rsid w:val="004E0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61"/>
  </w:style>
  <w:style w:type="paragraph" w:styleId="Listenabsatz">
    <w:name w:val="List Paragraph"/>
    <w:basedOn w:val="Standard"/>
    <w:uiPriority w:val="34"/>
    <w:qFormat/>
    <w:rsid w:val="00B756D4"/>
    <w:pPr>
      <w:ind w:left="720"/>
      <w:contextualSpacing/>
    </w:pPr>
  </w:style>
</w:styles>
</file>

<file path=word/webSettings.xml><?xml version="1.0" encoding="utf-8"?>
<w:webSettings xmlns:r="http://schemas.openxmlformats.org/officeDocument/2006/relationships" xmlns:w="http://schemas.openxmlformats.org/wordprocessingml/2006/main">
  <w:divs>
    <w:div w:id="172734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dc:creator>
  <cp:lastModifiedBy>Peschel</cp:lastModifiedBy>
  <cp:revision>2</cp:revision>
  <cp:lastPrinted>2015-10-28T13:01:00Z</cp:lastPrinted>
  <dcterms:created xsi:type="dcterms:W3CDTF">2015-12-03T13:36:00Z</dcterms:created>
  <dcterms:modified xsi:type="dcterms:W3CDTF">2015-12-03T13:36:00Z</dcterms:modified>
</cp:coreProperties>
</file>