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72D0">
            <w:pPr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3272D0" w:rsidP="003272D0">
            <w:pPr>
              <w:spacing w:before="120" w:after="120" w:line="240" w:lineRule="auto"/>
            </w:pPr>
            <w:r>
              <w:t>Russisch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3272D0">
            <w:pPr>
              <w:spacing w:before="120" w:after="120" w:line="240" w:lineRule="auto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420481" w:rsidRPr="00202F49" w:rsidRDefault="000B20BD" w:rsidP="003272D0">
            <w:pPr>
              <w:spacing w:before="120" w:after="120" w:line="240" w:lineRule="auto"/>
            </w:pPr>
            <w:r>
              <w:t>Russisch Hörverstehen G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72D0">
            <w:pPr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3272D0" w:rsidP="003272D0">
            <w:pPr>
              <w:spacing w:before="120" w:after="120" w:line="240" w:lineRule="auto"/>
            </w:pPr>
            <w:r>
              <w:t>Funktionale kommunikative Kompetenz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72D0">
            <w:pPr>
              <w:tabs>
                <w:tab w:val="left" w:pos="1373"/>
              </w:tabs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3272D0" w:rsidP="003272D0">
            <w:pPr>
              <w:tabs>
                <w:tab w:val="left" w:pos="1373"/>
              </w:tabs>
              <w:spacing w:before="120" w:after="120" w:line="240" w:lineRule="auto"/>
            </w:pPr>
            <w:r w:rsidRPr="00347569">
              <w:t>Hörverstehen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72D0">
            <w:pPr>
              <w:tabs>
                <w:tab w:val="left" w:pos="119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3272D0" w:rsidP="003272D0">
            <w:pPr>
              <w:tabs>
                <w:tab w:val="left" w:pos="1190"/>
              </w:tabs>
              <w:spacing w:before="120" w:after="120" w:line="240" w:lineRule="auto"/>
            </w:pPr>
            <w:r>
              <w:t>G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72D0">
            <w:pPr>
              <w:tabs>
                <w:tab w:val="left" w:pos="1190"/>
              </w:tabs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3272D0" w:rsidRDefault="003272D0" w:rsidP="003272D0">
            <w:pPr>
              <w:tabs>
                <w:tab w:val="left" w:pos="1190"/>
              </w:tabs>
              <w:spacing w:before="120" w:after="120" w:line="240" w:lineRule="auto"/>
            </w:pPr>
            <w:r w:rsidRPr="00347569">
              <w:t>Hörverstehen</w:t>
            </w:r>
          </w:p>
          <w:p w:rsidR="003272D0" w:rsidRPr="00D227B5" w:rsidRDefault="003272D0" w:rsidP="0090574F">
            <w:pPr>
              <w:suppressAutoHyphens/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  <w:r w:rsidRPr="00D227B5">
              <w:rPr>
                <w:rFonts w:eastAsia="Times New Roman" w:cs="Arial"/>
                <w:lang w:eastAsia="de-DE"/>
              </w:rPr>
              <w:t xml:space="preserve">Die Schülerinnen und Schüler können </w:t>
            </w:r>
          </w:p>
          <w:p w:rsidR="003272D0" w:rsidRPr="00D227B5" w:rsidRDefault="003272D0" w:rsidP="0090574F">
            <w:pPr>
              <w:pStyle w:val="Aufzhlung"/>
              <w:numPr>
                <w:ilvl w:val="0"/>
                <w:numId w:val="0"/>
              </w:numPr>
              <w:suppressAutoHyphens/>
              <w:spacing w:before="120" w:after="120"/>
              <w:ind w:left="57"/>
            </w:pPr>
            <w:r w:rsidRPr="00D227B5">
              <w:t>authentischen Hör-/Hörsehtexten die Hauptaussage (global) und gezielt Einzelinformationen (selektiv) entnehmen, wenn über Themen mit Alltags- oder Lebensweltbezug deutlich und in Standardsprache gesprochen wird</w:t>
            </w:r>
          </w:p>
          <w:p w:rsidR="003272D0" w:rsidRPr="00D227B5" w:rsidRDefault="003272D0" w:rsidP="0090574F">
            <w:pPr>
              <w:pStyle w:val="Aufzhlung"/>
              <w:numPr>
                <w:ilvl w:val="0"/>
                <w:numId w:val="0"/>
              </w:numPr>
              <w:suppressAutoHyphens/>
              <w:spacing w:before="120" w:after="120"/>
              <w:ind w:left="57"/>
            </w:pPr>
            <w:r w:rsidRPr="00D227B5">
              <w:t xml:space="preserve">aus einem Repertoire von </w:t>
            </w:r>
            <w:r w:rsidRPr="00D227B5">
              <w:rPr>
                <w:szCs w:val="20"/>
              </w:rPr>
              <w:t xml:space="preserve">Hörtechniken und Strategien zur Bedeutungserschließung </w:t>
            </w:r>
            <w:r w:rsidRPr="00D227B5">
              <w:t>selbstständig die passenden auswählen und anwenden</w:t>
            </w:r>
          </w:p>
          <w:p w:rsidR="008E2ED1" w:rsidRPr="008A1768" w:rsidRDefault="003272D0" w:rsidP="0090574F">
            <w:pPr>
              <w:suppressAutoHyphens/>
              <w:spacing w:before="120" w:after="120" w:line="240" w:lineRule="auto"/>
            </w:pPr>
            <w:r w:rsidRPr="00D227B5">
              <w:t>[orientiert an B1/GeR]</w:t>
            </w:r>
            <w:r>
              <w:t xml:space="preserve"> </w:t>
            </w:r>
            <w:r w:rsidRPr="00E90A7F">
              <w:rPr>
                <w:color w:val="9BBB59"/>
                <w:sz w:val="18"/>
                <w:szCs w:val="18"/>
              </w:rPr>
              <w:t>(</w:t>
            </w:r>
            <w:r>
              <w:rPr>
                <w:color w:val="9BBB59"/>
                <w:sz w:val="18"/>
                <w:szCs w:val="18"/>
              </w:rPr>
              <w:t>RU</w:t>
            </w:r>
            <w:r w:rsidRPr="00E90A7F">
              <w:rPr>
                <w:color w:val="9BBB59"/>
                <w:sz w:val="18"/>
                <w:szCs w:val="18"/>
              </w:rPr>
              <w:t>-K1</w:t>
            </w:r>
            <w:r>
              <w:rPr>
                <w:color w:val="9BBB59"/>
                <w:sz w:val="18"/>
                <w:szCs w:val="18"/>
              </w:rPr>
              <w:t>.1 G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72D0">
            <w:pPr>
              <w:tabs>
                <w:tab w:val="left" w:pos="119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3272D0" w:rsidRDefault="003272D0" w:rsidP="003272D0">
            <w:pPr>
              <w:tabs>
                <w:tab w:val="left" w:pos="1190"/>
              </w:tabs>
              <w:spacing w:before="120" w:after="120" w:line="240" w:lineRule="auto"/>
            </w:pPr>
            <w:bookmarkStart w:id="0" w:name="_Toc424880115"/>
            <w:r>
              <w:t>Themenfeld: Gesellschaft und öffentliches Leben</w:t>
            </w:r>
            <w:bookmarkEnd w:id="0"/>
            <w:r>
              <w:t xml:space="preserve"> </w:t>
            </w:r>
          </w:p>
          <w:p w:rsidR="00B94BD8" w:rsidRPr="00202F49" w:rsidRDefault="003272D0" w:rsidP="003272D0">
            <w:pPr>
              <w:tabs>
                <w:tab w:val="left" w:pos="1190"/>
              </w:tabs>
              <w:spacing w:before="120" w:after="120" w:line="240" w:lineRule="auto"/>
            </w:pPr>
            <w:r w:rsidRPr="00E90A7F">
              <w:rPr>
                <w:color w:val="9BBB59"/>
                <w:sz w:val="18"/>
                <w:szCs w:val="18"/>
              </w:rPr>
              <w:t>(</w:t>
            </w:r>
            <w:r>
              <w:rPr>
                <w:color w:val="9BBB59"/>
                <w:sz w:val="18"/>
                <w:szCs w:val="18"/>
              </w:rPr>
              <w:t>RU</w:t>
            </w:r>
            <w:r w:rsidRPr="00E90A7F">
              <w:rPr>
                <w:color w:val="9BBB59"/>
                <w:sz w:val="18"/>
                <w:szCs w:val="18"/>
              </w:rPr>
              <w:t>-</w:t>
            </w:r>
            <w:r>
              <w:rPr>
                <w:color w:val="9BBB59"/>
                <w:sz w:val="18"/>
                <w:szCs w:val="18"/>
              </w:rPr>
              <w:t>I2</w:t>
            </w:r>
            <w:r w:rsidRPr="00E90A7F">
              <w:rPr>
                <w:color w:val="9BBB59"/>
                <w:sz w:val="18"/>
                <w:szCs w:val="18"/>
              </w:rPr>
              <w:t>)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72D0">
            <w:pPr>
              <w:tabs>
                <w:tab w:val="left" w:pos="119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3272D0" w:rsidP="003272D0">
            <w:pPr>
              <w:tabs>
                <w:tab w:val="left" w:pos="1190"/>
              </w:tabs>
              <w:spacing w:before="120" w:after="120" w:line="240" w:lineRule="auto"/>
            </w:pPr>
            <w:r>
              <w:t>Kulturelle Bildung (ÜT 3.8)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72D0">
            <w:pPr>
              <w:tabs>
                <w:tab w:val="left" w:pos="119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72D0">
            <w:pPr>
              <w:tabs>
                <w:tab w:val="left" w:pos="1190"/>
              </w:tabs>
              <w:spacing w:before="120" w:after="120" w:line="240" w:lineRule="auto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72D0">
            <w:pPr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3272D0">
            <w:pPr>
              <w:tabs>
                <w:tab w:val="left" w:pos="840"/>
              </w:tabs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3272D0">
            <w:pPr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3272D0">
            <w:pPr>
              <w:tabs>
                <w:tab w:val="left" w:pos="1735"/>
              </w:tabs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  <w:r w:rsidR="003272D0">
              <w:rPr>
                <w:b/>
              </w:rPr>
              <w:t>x</w:t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72D0">
            <w:pPr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3272D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3272D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3272D0">
            <w:pPr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72D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3272D0" w:rsidP="0090574F">
            <w:pPr>
              <w:suppressAutoHyphens/>
              <w:spacing w:before="120" w:after="120" w:line="240" w:lineRule="auto"/>
            </w:pPr>
            <w:r>
              <w:t>Hör</w:t>
            </w:r>
            <w:r w:rsidRPr="002229E5">
              <w:t xml:space="preserve">verstehen; </w:t>
            </w:r>
            <w:r>
              <w:t>Lebensbedingungen</w:t>
            </w:r>
            <w:r>
              <w:rPr>
                <w:rFonts w:eastAsia="Times New Roman" w:cs="Arial"/>
                <w:lang w:eastAsia="de-DE"/>
              </w:rPr>
              <w:t xml:space="preserve"> in Russland/Tatarstan/Kazan‘;</w:t>
            </w:r>
            <w:r w:rsidRPr="00765640">
              <w:rPr>
                <w:rFonts w:eastAsia="Times New Roman" w:cs="Arial"/>
                <w:lang w:eastAsia="de-DE"/>
              </w:rPr>
              <w:t xml:space="preserve"> </w:t>
            </w:r>
            <w:r>
              <w:t>Diversität;</w:t>
            </w:r>
            <w:r w:rsidRPr="00765640">
              <w:t xml:space="preserve"> </w:t>
            </w:r>
            <w:r>
              <w:t xml:space="preserve">multikulturelle Stadt; kulturelle und religiöse Vielfalt; Tradition; </w:t>
            </w:r>
            <w:r>
              <w:rPr>
                <w:rFonts w:eastAsia="Times New Roman" w:cs="Arial"/>
                <w:lang w:eastAsia="de-DE"/>
              </w:rPr>
              <w:t xml:space="preserve">Feste feiern; </w:t>
            </w:r>
            <w:r>
              <w:rPr>
                <w:rFonts w:eastAsia="Times New Roman" w:cs="Arial"/>
                <w:lang w:val="ru-RU" w:eastAsia="de-DE"/>
              </w:rPr>
              <w:t>Казань</w:t>
            </w:r>
            <w:r w:rsidRPr="00765640">
              <w:rPr>
                <w:rFonts w:eastAsia="Times New Roman" w:cs="Arial"/>
                <w:lang w:eastAsia="de-DE"/>
              </w:rPr>
              <w:t xml:space="preserve">; </w:t>
            </w:r>
            <w:r>
              <w:rPr>
                <w:rFonts w:eastAsia="Times New Roman" w:cs="Arial"/>
                <w:lang w:val="ru-RU" w:eastAsia="de-DE"/>
              </w:rPr>
              <w:t>условия</w:t>
            </w:r>
            <w:r w:rsidRPr="00765640">
              <w:rPr>
                <w:rFonts w:eastAsia="Times New Roman" w:cs="Arial"/>
                <w:lang w:eastAsia="de-DE"/>
              </w:rPr>
              <w:t xml:space="preserve"> </w:t>
            </w:r>
            <w:r>
              <w:rPr>
                <w:rFonts w:eastAsia="Times New Roman" w:cs="Arial"/>
                <w:lang w:val="ru-RU" w:eastAsia="de-DE"/>
              </w:rPr>
              <w:t>жизни</w:t>
            </w:r>
            <w:r w:rsidRPr="00765640">
              <w:rPr>
                <w:rFonts w:eastAsia="Times New Roman" w:cs="Arial"/>
                <w:lang w:eastAsia="de-DE"/>
              </w:rPr>
              <w:t xml:space="preserve">; </w:t>
            </w:r>
            <w:r>
              <w:rPr>
                <w:rFonts w:eastAsia="Times New Roman" w:cs="Arial"/>
                <w:lang w:val="ru-RU" w:eastAsia="de-DE"/>
              </w:rPr>
              <w:t>мультикультурный</w:t>
            </w:r>
            <w:r w:rsidRPr="00765640">
              <w:rPr>
                <w:rFonts w:eastAsia="Times New Roman" w:cs="Arial"/>
                <w:lang w:eastAsia="de-DE"/>
              </w:rPr>
              <w:t xml:space="preserve"> </w:t>
            </w:r>
            <w:r>
              <w:rPr>
                <w:rFonts w:eastAsia="Times New Roman" w:cs="Arial"/>
                <w:lang w:val="ru-RU" w:eastAsia="de-DE"/>
              </w:rPr>
              <w:t>город</w:t>
            </w:r>
            <w:r w:rsidRPr="00765640">
              <w:rPr>
                <w:rFonts w:eastAsia="Times New Roman" w:cs="Arial"/>
                <w:lang w:eastAsia="de-DE"/>
              </w:rPr>
              <w:t xml:space="preserve">; </w:t>
            </w:r>
            <w:r>
              <w:rPr>
                <w:rFonts w:eastAsia="Times New Roman" w:cs="Arial"/>
                <w:lang w:val="ru-RU" w:eastAsia="de-DE"/>
              </w:rPr>
              <w:t>традиция</w:t>
            </w:r>
            <w:r w:rsidRPr="00765640">
              <w:rPr>
                <w:rFonts w:eastAsia="Times New Roman" w:cs="Arial"/>
                <w:lang w:eastAsia="de-DE"/>
              </w:rPr>
              <w:t xml:space="preserve">; </w:t>
            </w:r>
            <w:r>
              <w:rPr>
                <w:rFonts w:eastAsia="Times New Roman" w:cs="Arial"/>
                <w:lang w:val="ru-RU" w:eastAsia="de-DE"/>
              </w:rPr>
              <w:t>религия</w:t>
            </w:r>
            <w:r w:rsidRPr="00765640">
              <w:rPr>
                <w:rFonts w:eastAsia="Times New Roman" w:cs="Arial"/>
                <w:lang w:eastAsia="de-DE"/>
              </w:rPr>
              <w:t xml:space="preserve">; </w:t>
            </w:r>
            <w:r>
              <w:rPr>
                <w:rFonts w:eastAsia="Times New Roman" w:cs="Arial"/>
                <w:lang w:val="ru-RU" w:eastAsia="de-DE"/>
              </w:rPr>
              <w:t>национальность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BF22FF">
      <w:pPr>
        <w:spacing w:before="60" w:after="60"/>
        <w:rPr>
          <w:b/>
        </w:rPr>
      </w:pPr>
    </w:p>
    <w:p w:rsidR="003272D0" w:rsidRPr="003272D0" w:rsidRDefault="003272D0" w:rsidP="003272D0">
      <w:pPr>
        <w:spacing w:line="240" w:lineRule="auto"/>
        <w:rPr>
          <w:rFonts w:eastAsia="Times New Roman" w:cs="Arial"/>
          <w:b/>
          <w:lang w:eastAsia="de-DE"/>
        </w:rPr>
      </w:pPr>
      <w:r w:rsidRPr="003272D0">
        <w:rPr>
          <w:rFonts w:eastAsia="Times New Roman" w:cs="Arial"/>
          <w:b/>
          <w:lang w:val="ru-RU" w:eastAsia="de-DE"/>
        </w:rPr>
        <w:t>Понимание</w:t>
      </w:r>
      <w:r w:rsidRPr="003272D0">
        <w:rPr>
          <w:rFonts w:eastAsia="Times New Roman" w:cs="Arial"/>
          <w:b/>
          <w:lang w:eastAsia="de-DE"/>
        </w:rPr>
        <w:t xml:space="preserve"> </w:t>
      </w:r>
      <w:r w:rsidRPr="003272D0">
        <w:rPr>
          <w:rFonts w:eastAsia="Times New Roman" w:cs="Arial"/>
          <w:b/>
          <w:lang w:val="ru-RU" w:eastAsia="de-DE"/>
        </w:rPr>
        <w:t>при</w:t>
      </w:r>
      <w:r w:rsidRPr="003272D0">
        <w:rPr>
          <w:rFonts w:eastAsia="Times New Roman" w:cs="Arial"/>
          <w:b/>
          <w:lang w:eastAsia="de-DE"/>
        </w:rPr>
        <w:t xml:space="preserve"> </w:t>
      </w:r>
      <w:r w:rsidRPr="003272D0">
        <w:rPr>
          <w:rFonts w:eastAsia="Times New Roman" w:cs="Arial"/>
          <w:b/>
          <w:lang w:val="ru-RU" w:eastAsia="de-DE"/>
        </w:rPr>
        <w:t>аудировании</w:t>
      </w:r>
      <w:r w:rsidRPr="003272D0">
        <w:rPr>
          <w:rFonts w:eastAsia="Times New Roman" w:cs="Arial"/>
          <w:b/>
          <w:lang w:eastAsia="de-DE"/>
        </w:rPr>
        <w:t>.</w:t>
      </w:r>
    </w:p>
    <w:p w:rsidR="003272D0" w:rsidRPr="003272D0" w:rsidRDefault="003272D0" w:rsidP="003272D0">
      <w:pPr>
        <w:spacing w:line="240" w:lineRule="auto"/>
        <w:rPr>
          <w:rFonts w:eastAsia="Times New Roman" w:cs="Arial"/>
          <w:lang w:val="ru-RU" w:eastAsia="de-DE"/>
        </w:rPr>
      </w:pPr>
      <w:r w:rsidRPr="003272D0">
        <w:rPr>
          <w:lang w:val="ru-RU"/>
        </w:rPr>
        <w:t>Послушай, чт</w:t>
      </w:r>
      <w:r w:rsidR="00C26BE8">
        <w:rPr>
          <w:lang w:val="ru-RU"/>
        </w:rPr>
        <w:t>о Ксения рассказывает о Казани –</w:t>
      </w:r>
      <w:r w:rsidRPr="003272D0">
        <w:rPr>
          <w:lang w:val="ru-RU"/>
        </w:rPr>
        <w:t xml:space="preserve"> своём родном городе. </w:t>
      </w:r>
    </w:p>
    <w:p w:rsidR="003272D0" w:rsidRPr="003272D0" w:rsidRDefault="003272D0" w:rsidP="003272D0">
      <w:pPr>
        <w:spacing w:line="240" w:lineRule="auto"/>
        <w:rPr>
          <w:lang w:val="ru-RU"/>
        </w:rPr>
      </w:pPr>
      <w:r w:rsidRPr="003272D0">
        <w:rPr>
          <w:lang w:val="ru-RU"/>
        </w:rPr>
        <w:t>Потом вычеркни одно неправильное окончание каждого предложения.</w:t>
      </w:r>
    </w:p>
    <w:p w:rsidR="003272D0" w:rsidRPr="003272D0" w:rsidRDefault="003272D0" w:rsidP="003272D0">
      <w:pPr>
        <w:spacing w:line="240" w:lineRule="auto"/>
        <w:rPr>
          <w:lang w:val="ru-RU"/>
        </w:rPr>
      </w:pPr>
    </w:p>
    <w:p w:rsidR="003272D0" w:rsidRPr="003272D0" w:rsidRDefault="003272D0" w:rsidP="003272D0">
      <w:pPr>
        <w:spacing w:line="240" w:lineRule="auto"/>
        <w:rPr>
          <w:lang w:val="ru-RU"/>
        </w:rPr>
      </w:pPr>
      <w:r w:rsidRPr="003272D0">
        <w:rPr>
          <w:lang w:val="ru-RU"/>
        </w:rPr>
        <w:t>1. Казань находится…</w:t>
      </w:r>
    </w:p>
    <w:p w:rsidR="003272D0" w:rsidRPr="003272D0" w:rsidRDefault="003272D0" w:rsidP="003272D0">
      <w:pPr>
        <w:spacing w:line="240" w:lineRule="auto"/>
        <w:ind w:left="1416" w:firstLine="708"/>
        <w:rPr>
          <w:lang w:val="ru-RU"/>
        </w:rPr>
      </w:pPr>
      <w:r w:rsidRPr="003272D0">
        <w:rPr>
          <w:lang w:val="ru-RU"/>
        </w:rPr>
        <w:t>на Волге.</w:t>
      </w:r>
    </w:p>
    <w:p w:rsidR="003272D0" w:rsidRPr="003272D0" w:rsidRDefault="003272D0" w:rsidP="003272D0">
      <w:pPr>
        <w:spacing w:line="240" w:lineRule="auto"/>
        <w:ind w:left="1416" w:firstLine="708"/>
        <w:rPr>
          <w:lang w:val="ru-RU"/>
        </w:rPr>
      </w:pPr>
      <w:r w:rsidRPr="003272D0">
        <w:rPr>
          <w:lang w:val="ru-RU"/>
        </w:rPr>
        <w:t>недалеко от Москвы.</w:t>
      </w:r>
    </w:p>
    <w:p w:rsidR="003272D0" w:rsidRPr="003272D0" w:rsidRDefault="003272D0" w:rsidP="003272D0">
      <w:pPr>
        <w:spacing w:line="240" w:lineRule="auto"/>
        <w:ind w:left="1416" w:firstLine="708"/>
        <w:rPr>
          <w:lang w:val="ru-RU"/>
        </w:rPr>
      </w:pPr>
      <w:r w:rsidRPr="003272D0">
        <w:rPr>
          <w:lang w:val="ru-RU"/>
        </w:rPr>
        <w:t>в Татарстане.</w:t>
      </w:r>
    </w:p>
    <w:p w:rsidR="003272D0" w:rsidRPr="003272D0" w:rsidRDefault="003272D0" w:rsidP="003272D0">
      <w:pPr>
        <w:spacing w:line="240" w:lineRule="auto"/>
        <w:ind w:left="1416" w:firstLine="708"/>
        <w:rPr>
          <w:lang w:val="ru-RU"/>
        </w:rPr>
      </w:pPr>
      <w:r w:rsidRPr="003272D0">
        <w:rPr>
          <w:lang w:val="ru-RU"/>
        </w:rPr>
        <w:t>в Европе.</w:t>
      </w:r>
    </w:p>
    <w:p w:rsidR="003272D0" w:rsidRPr="003272D0" w:rsidRDefault="003272D0" w:rsidP="003272D0">
      <w:pPr>
        <w:spacing w:line="240" w:lineRule="auto"/>
        <w:rPr>
          <w:lang w:val="ru-RU"/>
        </w:rPr>
      </w:pPr>
    </w:p>
    <w:p w:rsidR="003272D0" w:rsidRPr="003272D0" w:rsidRDefault="003272D0" w:rsidP="003272D0">
      <w:pPr>
        <w:spacing w:line="240" w:lineRule="auto"/>
        <w:rPr>
          <w:lang w:val="ru-RU"/>
        </w:rPr>
      </w:pPr>
      <w:r w:rsidRPr="003272D0">
        <w:rPr>
          <w:lang w:val="ru-RU"/>
        </w:rPr>
        <w:t xml:space="preserve">2. Татарский язык </w:t>
      </w:r>
    </w:p>
    <w:p w:rsidR="003272D0" w:rsidRPr="003272D0" w:rsidRDefault="003272D0" w:rsidP="003272D0">
      <w:pPr>
        <w:spacing w:line="240" w:lineRule="auto"/>
        <w:rPr>
          <w:lang w:val="ru-RU"/>
        </w:rPr>
      </w:pPr>
      <w:r w:rsidRPr="003272D0">
        <w:rPr>
          <w:lang w:val="ru-RU"/>
        </w:rPr>
        <w:tab/>
      </w:r>
      <w:r w:rsidRPr="003272D0">
        <w:rPr>
          <w:lang w:val="ru-RU"/>
        </w:rPr>
        <w:tab/>
      </w:r>
      <w:r w:rsidRPr="003272D0">
        <w:rPr>
          <w:lang w:val="ru-RU"/>
        </w:rPr>
        <w:tab/>
        <w:t>соседствует с русским.</w:t>
      </w:r>
    </w:p>
    <w:p w:rsidR="003272D0" w:rsidRPr="003272D0" w:rsidRDefault="003272D0" w:rsidP="003272D0">
      <w:pPr>
        <w:spacing w:line="240" w:lineRule="auto"/>
        <w:ind w:left="1416" w:firstLine="708"/>
        <w:rPr>
          <w:lang w:val="ru-RU"/>
        </w:rPr>
      </w:pPr>
      <w:r w:rsidRPr="003272D0">
        <w:rPr>
          <w:lang w:val="ru-RU"/>
        </w:rPr>
        <w:t>используется в официальных письмах.</w:t>
      </w:r>
    </w:p>
    <w:p w:rsidR="003272D0" w:rsidRPr="003272D0" w:rsidRDefault="003272D0" w:rsidP="003272D0">
      <w:pPr>
        <w:spacing w:line="240" w:lineRule="auto"/>
        <w:ind w:left="1416" w:firstLine="708"/>
        <w:rPr>
          <w:lang w:val="ru-RU"/>
        </w:rPr>
      </w:pPr>
      <w:r w:rsidRPr="003272D0">
        <w:rPr>
          <w:lang w:val="ru-RU"/>
        </w:rPr>
        <w:t>существует наравне с русским.</w:t>
      </w:r>
    </w:p>
    <w:p w:rsidR="003272D0" w:rsidRPr="003272D0" w:rsidRDefault="003272D0" w:rsidP="003272D0">
      <w:pPr>
        <w:spacing w:line="240" w:lineRule="auto"/>
        <w:ind w:left="1416" w:firstLine="708"/>
        <w:rPr>
          <w:lang w:val="ru-RU"/>
        </w:rPr>
      </w:pPr>
      <w:r w:rsidRPr="003272D0">
        <w:rPr>
          <w:lang w:val="ru-RU"/>
        </w:rPr>
        <w:t>не преподаётся в школе.</w:t>
      </w:r>
    </w:p>
    <w:p w:rsidR="003272D0" w:rsidRPr="003272D0" w:rsidRDefault="003272D0" w:rsidP="003272D0">
      <w:pPr>
        <w:spacing w:line="240" w:lineRule="auto"/>
        <w:rPr>
          <w:lang w:val="ru-RU"/>
        </w:rPr>
      </w:pPr>
    </w:p>
    <w:p w:rsidR="003272D0" w:rsidRPr="003272D0" w:rsidRDefault="003272D0" w:rsidP="003272D0">
      <w:pPr>
        <w:spacing w:line="240" w:lineRule="auto"/>
        <w:rPr>
          <w:lang w:val="ru-RU"/>
        </w:rPr>
      </w:pPr>
      <w:r w:rsidRPr="003272D0">
        <w:rPr>
          <w:lang w:val="ru-RU"/>
        </w:rPr>
        <w:t>3. В Казани сосуществуют</w:t>
      </w:r>
      <w:r w:rsidRPr="003272D0">
        <w:rPr>
          <w:rStyle w:val="Funotenzeichen"/>
          <w:lang w:val="ru-RU"/>
        </w:rPr>
        <w:footnoteReference w:id="1"/>
      </w:r>
    </w:p>
    <w:p w:rsidR="003272D0" w:rsidRPr="003272D0" w:rsidRDefault="003272D0" w:rsidP="003272D0">
      <w:pPr>
        <w:spacing w:line="240" w:lineRule="auto"/>
        <w:rPr>
          <w:lang w:val="ru-RU"/>
        </w:rPr>
      </w:pPr>
      <w:r w:rsidRPr="003272D0">
        <w:rPr>
          <w:lang w:val="ru-RU"/>
        </w:rPr>
        <w:tab/>
      </w:r>
      <w:r w:rsidRPr="003272D0">
        <w:rPr>
          <w:lang w:val="ru-RU"/>
        </w:rPr>
        <w:tab/>
      </w:r>
      <w:r w:rsidRPr="003272D0">
        <w:rPr>
          <w:lang w:val="ru-RU"/>
        </w:rPr>
        <w:tab/>
        <w:t>разные религии.</w:t>
      </w:r>
    </w:p>
    <w:p w:rsidR="003272D0" w:rsidRPr="003272D0" w:rsidRDefault="003272D0" w:rsidP="003272D0">
      <w:pPr>
        <w:spacing w:line="240" w:lineRule="auto"/>
        <w:rPr>
          <w:lang w:val="ru-RU"/>
        </w:rPr>
      </w:pPr>
      <w:r w:rsidRPr="003272D0">
        <w:rPr>
          <w:lang w:val="ru-RU"/>
        </w:rPr>
        <w:tab/>
      </w:r>
      <w:r w:rsidRPr="003272D0">
        <w:rPr>
          <w:lang w:val="ru-RU"/>
        </w:rPr>
        <w:tab/>
      </w:r>
      <w:r w:rsidRPr="003272D0">
        <w:rPr>
          <w:lang w:val="ru-RU"/>
        </w:rPr>
        <w:tab/>
        <w:t>разные резерваты.</w:t>
      </w:r>
    </w:p>
    <w:p w:rsidR="003272D0" w:rsidRPr="003272D0" w:rsidRDefault="003272D0" w:rsidP="003272D0">
      <w:pPr>
        <w:spacing w:line="240" w:lineRule="auto"/>
        <w:rPr>
          <w:lang w:val="ru-RU"/>
        </w:rPr>
      </w:pPr>
      <w:r w:rsidRPr="003272D0">
        <w:rPr>
          <w:lang w:val="ru-RU"/>
        </w:rPr>
        <w:tab/>
      </w:r>
      <w:r w:rsidRPr="003272D0">
        <w:rPr>
          <w:lang w:val="ru-RU"/>
        </w:rPr>
        <w:tab/>
      </w:r>
      <w:r w:rsidRPr="003272D0">
        <w:rPr>
          <w:lang w:val="ru-RU"/>
        </w:rPr>
        <w:tab/>
        <w:t>разные культуры.</w:t>
      </w:r>
    </w:p>
    <w:p w:rsidR="003272D0" w:rsidRPr="003272D0" w:rsidRDefault="003272D0" w:rsidP="003272D0">
      <w:pPr>
        <w:spacing w:line="240" w:lineRule="auto"/>
        <w:rPr>
          <w:lang w:val="ru-RU"/>
        </w:rPr>
      </w:pPr>
      <w:r w:rsidRPr="003272D0">
        <w:rPr>
          <w:lang w:val="ru-RU"/>
        </w:rPr>
        <w:tab/>
      </w:r>
      <w:r w:rsidRPr="003272D0">
        <w:rPr>
          <w:lang w:val="ru-RU"/>
        </w:rPr>
        <w:tab/>
      </w:r>
      <w:r w:rsidRPr="003272D0">
        <w:rPr>
          <w:lang w:val="ru-RU"/>
        </w:rPr>
        <w:tab/>
        <w:t>разные праздники.</w:t>
      </w:r>
    </w:p>
    <w:p w:rsidR="003272D0" w:rsidRPr="003272D0" w:rsidRDefault="003272D0" w:rsidP="003272D0">
      <w:pPr>
        <w:spacing w:line="240" w:lineRule="auto"/>
        <w:rPr>
          <w:lang w:val="ru-RU"/>
        </w:rPr>
      </w:pPr>
    </w:p>
    <w:p w:rsidR="003272D0" w:rsidRPr="003272D0" w:rsidRDefault="003272D0" w:rsidP="003272D0">
      <w:pPr>
        <w:spacing w:line="240" w:lineRule="auto"/>
        <w:rPr>
          <w:lang w:val="ru-RU"/>
        </w:rPr>
      </w:pPr>
      <w:r w:rsidRPr="003272D0">
        <w:rPr>
          <w:lang w:val="ru-RU"/>
        </w:rPr>
        <w:t>4. В Казани празднуют</w:t>
      </w:r>
    </w:p>
    <w:p w:rsidR="003272D0" w:rsidRPr="003272D0" w:rsidRDefault="003272D0" w:rsidP="003272D0">
      <w:pPr>
        <w:spacing w:line="240" w:lineRule="auto"/>
        <w:ind w:left="1416" w:firstLine="708"/>
        <w:rPr>
          <w:lang w:val="ru-RU"/>
        </w:rPr>
      </w:pPr>
      <w:r w:rsidRPr="003272D0">
        <w:rPr>
          <w:lang w:val="ru-RU"/>
        </w:rPr>
        <w:t>православные праздники.</w:t>
      </w:r>
    </w:p>
    <w:p w:rsidR="003272D0" w:rsidRPr="003272D0" w:rsidRDefault="003272D0" w:rsidP="003272D0">
      <w:pPr>
        <w:spacing w:line="240" w:lineRule="auto"/>
        <w:ind w:left="1416" w:firstLine="708"/>
        <w:rPr>
          <w:lang w:val="ru-RU"/>
        </w:rPr>
      </w:pPr>
      <w:r w:rsidRPr="003272D0">
        <w:rPr>
          <w:lang w:val="ru-RU"/>
        </w:rPr>
        <w:t>Курбан-байрам.</w:t>
      </w:r>
    </w:p>
    <w:p w:rsidR="003272D0" w:rsidRPr="003272D0" w:rsidRDefault="003272D0" w:rsidP="003272D0">
      <w:pPr>
        <w:spacing w:line="240" w:lineRule="auto"/>
        <w:ind w:left="1416" w:firstLine="708"/>
        <w:rPr>
          <w:lang w:val="ru-RU"/>
        </w:rPr>
      </w:pPr>
      <w:r w:rsidRPr="003272D0">
        <w:rPr>
          <w:lang w:val="ru-RU"/>
        </w:rPr>
        <w:t>масленицу.</w:t>
      </w:r>
    </w:p>
    <w:p w:rsidR="003272D0" w:rsidRPr="003272D0" w:rsidRDefault="003272D0" w:rsidP="003272D0">
      <w:pPr>
        <w:spacing w:line="240" w:lineRule="auto"/>
        <w:ind w:left="1416" w:firstLine="708"/>
        <w:rPr>
          <w:lang w:val="ru-RU"/>
        </w:rPr>
      </w:pPr>
      <w:r w:rsidRPr="003272D0">
        <w:rPr>
          <w:lang w:val="ru-RU"/>
        </w:rPr>
        <w:t>только исламские праздники.</w:t>
      </w:r>
    </w:p>
    <w:p w:rsidR="003272D0" w:rsidRPr="003272D0" w:rsidRDefault="003272D0" w:rsidP="003272D0">
      <w:pPr>
        <w:spacing w:line="240" w:lineRule="auto"/>
        <w:rPr>
          <w:lang w:val="ru-RU"/>
        </w:rPr>
      </w:pPr>
    </w:p>
    <w:p w:rsidR="003272D0" w:rsidRPr="003272D0" w:rsidRDefault="003272D0" w:rsidP="003272D0">
      <w:pPr>
        <w:spacing w:line="240" w:lineRule="auto"/>
        <w:rPr>
          <w:lang w:val="ru-RU"/>
        </w:rPr>
      </w:pPr>
      <w:r w:rsidRPr="003272D0">
        <w:rPr>
          <w:lang w:val="ru-RU"/>
        </w:rPr>
        <w:t>5. Курбан-байрам – это</w:t>
      </w:r>
    </w:p>
    <w:p w:rsidR="003272D0" w:rsidRPr="003272D0" w:rsidRDefault="003272D0" w:rsidP="003272D0">
      <w:pPr>
        <w:spacing w:line="240" w:lineRule="auto"/>
        <w:ind w:left="1416" w:firstLine="708"/>
        <w:rPr>
          <w:lang w:val="ru-RU"/>
        </w:rPr>
      </w:pPr>
      <w:r w:rsidRPr="003272D0">
        <w:rPr>
          <w:lang w:val="ru-RU"/>
        </w:rPr>
        <w:t>татарский национальный праздник.</w:t>
      </w:r>
    </w:p>
    <w:p w:rsidR="003272D0" w:rsidRPr="003272D0" w:rsidRDefault="003272D0" w:rsidP="003272D0">
      <w:pPr>
        <w:spacing w:line="240" w:lineRule="auto"/>
        <w:rPr>
          <w:rFonts w:eastAsia="Times New Roman" w:cs="Arial"/>
          <w:lang w:val="ru-RU" w:eastAsia="de-DE"/>
        </w:rPr>
      </w:pPr>
      <w:r w:rsidRPr="003272D0">
        <w:rPr>
          <w:rFonts w:eastAsia="Times New Roman" w:cs="Arial"/>
          <w:lang w:val="ru-RU" w:eastAsia="de-DE"/>
        </w:rPr>
        <w:tab/>
      </w:r>
      <w:r w:rsidRPr="003272D0">
        <w:rPr>
          <w:rFonts w:eastAsia="Times New Roman" w:cs="Arial"/>
          <w:lang w:val="ru-RU" w:eastAsia="de-DE"/>
        </w:rPr>
        <w:tab/>
      </w:r>
      <w:r w:rsidRPr="003272D0">
        <w:rPr>
          <w:rFonts w:eastAsia="Times New Roman" w:cs="Arial"/>
          <w:lang w:val="ru-RU" w:eastAsia="de-DE"/>
        </w:rPr>
        <w:tab/>
        <w:t>Казанский Кремль.</w:t>
      </w:r>
    </w:p>
    <w:p w:rsidR="003272D0" w:rsidRPr="003272D0" w:rsidRDefault="003272D0" w:rsidP="003272D0">
      <w:pPr>
        <w:spacing w:line="240" w:lineRule="auto"/>
        <w:ind w:left="1416" w:firstLine="708"/>
        <w:rPr>
          <w:rFonts w:eastAsia="Times New Roman" w:cs="Arial"/>
          <w:lang w:val="ru-RU" w:eastAsia="de-DE"/>
        </w:rPr>
      </w:pPr>
      <w:r w:rsidRPr="003272D0">
        <w:rPr>
          <w:rFonts w:eastAsia="Times New Roman" w:cs="Arial"/>
          <w:lang w:val="ru-RU" w:eastAsia="de-DE"/>
        </w:rPr>
        <w:t>день конкурсов и соревнований.</w:t>
      </w:r>
    </w:p>
    <w:p w:rsidR="003272D0" w:rsidRPr="003272D0" w:rsidRDefault="003272D0" w:rsidP="003272D0">
      <w:pPr>
        <w:spacing w:line="240" w:lineRule="auto"/>
        <w:rPr>
          <w:rFonts w:eastAsia="Times New Roman" w:cs="Arial"/>
          <w:lang w:eastAsia="de-DE"/>
        </w:rPr>
      </w:pPr>
      <w:r w:rsidRPr="003272D0">
        <w:rPr>
          <w:rFonts w:eastAsia="Times New Roman" w:cs="Arial"/>
          <w:lang w:val="ru-RU" w:eastAsia="de-DE"/>
        </w:rPr>
        <w:tab/>
      </w:r>
      <w:r w:rsidRPr="003272D0">
        <w:rPr>
          <w:rFonts w:eastAsia="Times New Roman" w:cs="Arial"/>
          <w:lang w:val="ru-RU" w:eastAsia="de-DE"/>
        </w:rPr>
        <w:tab/>
      </w:r>
      <w:r w:rsidRPr="003272D0">
        <w:rPr>
          <w:rFonts w:eastAsia="Times New Roman" w:cs="Arial"/>
          <w:lang w:val="ru-RU" w:eastAsia="de-DE"/>
        </w:rPr>
        <w:tab/>
        <w:t>яркое</w:t>
      </w:r>
      <w:r w:rsidRPr="003272D0">
        <w:rPr>
          <w:rFonts w:eastAsia="Times New Roman" w:cs="Arial"/>
          <w:lang w:eastAsia="de-DE"/>
        </w:rPr>
        <w:t xml:space="preserve"> </w:t>
      </w:r>
      <w:r w:rsidRPr="003272D0">
        <w:rPr>
          <w:rFonts w:eastAsia="Times New Roman" w:cs="Arial"/>
          <w:lang w:val="ru-RU" w:eastAsia="de-DE"/>
        </w:rPr>
        <w:t>проявление</w:t>
      </w:r>
      <w:r w:rsidRPr="003272D0">
        <w:rPr>
          <w:rFonts w:eastAsia="Times New Roman" w:cs="Arial"/>
          <w:lang w:eastAsia="de-DE"/>
        </w:rPr>
        <w:t xml:space="preserve"> </w:t>
      </w:r>
      <w:r w:rsidRPr="003272D0">
        <w:rPr>
          <w:rFonts w:eastAsia="Times New Roman" w:cs="Arial"/>
          <w:lang w:val="ru-RU" w:eastAsia="de-DE"/>
        </w:rPr>
        <w:t>татарской</w:t>
      </w:r>
      <w:r w:rsidRPr="003272D0">
        <w:rPr>
          <w:rFonts w:eastAsia="Times New Roman" w:cs="Arial"/>
          <w:lang w:eastAsia="de-DE"/>
        </w:rPr>
        <w:t xml:space="preserve"> </w:t>
      </w:r>
      <w:r w:rsidRPr="003272D0">
        <w:rPr>
          <w:rFonts w:eastAsia="Times New Roman" w:cs="Arial"/>
          <w:lang w:val="ru-RU" w:eastAsia="de-DE"/>
        </w:rPr>
        <w:t>культуры</w:t>
      </w:r>
      <w:r w:rsidRPr="003272D0">
        <w:rPr>
          <w:rFonts w:eastAsia="Times New Roman" w:cs="Arial"/>
          <w:lang w:eastAsia="de-DE"/>
        </w:rPr>
        <w:t>.</w:t>
      </w:r>
    </w:p>
    <w:p w:rsidR="003272D0" w:rsidRPr="003272D0" w:rsidRDefault="003272D0" w:rsidP="003272D0">
      <w:pPr>
        <w:spacing w:line="240" w:lineRule="auto"/>
        <w:rPr>
          <w:rFonts w:eastAsia="Times New Roman" w:cs="Arial"/>
          <w:lang w:eastAsia="de-DE"/>
        </w:rPr>
      </w:pPr>
    </w:p>
    <w:p w:rsidR="003272D0" w:rsidRPr="003272D0" w:rsidRDefault="003272D0" w:rsidP="003272D0">
      <w:pPr>
        <w:spacing w:line="240" w:lineRule="auto"/>
        <w:rPr>
          <w:rFonts w:eastAsia="Times New Roman" w:cs="Arial"/>
          <w:b/>
          <w:lang w:eastAsia="de-DE"/>
        </w:rPr>
      </w:pPr>
      <w:r w:rsidRPr="003272D0">
        <w:rPr>
          <w:rFonts w:eastAsia="Times New Roman" w:cs="Arial"/>
          <w:b/>
          <w:lang w:eastAsia="de-DE"/>
        </w:rPr>
        <w:t>Übersetzung der Aufgabenstellung</w:t>
      </w:r>
    </w:p>
    <w:p w:rsidR="003272D0" w:rsidRPr="003272D0" w:rsidRDefault="003272D0" w:rsidP="003272D0">
      <w:pPr>
        <w:spacing w:line="240" w:lineRule="auto"/>
      </w:pPr>
      <w:r w:rsidRPr="003272D0">
        <w:t>Höre, was Xenia über Ka</w:t>
      </w:r>
      <w:r w:rsidR="00C26BE8">
        <w:t>s</w:t>
      </w:r>
      <w:r w:rsidRPr="003272D0">
        <w:t xml:space="preserve">an, ihre Heimatstadt, erzählt. </w:t>
      </w:r>
    </w:p>
    <w:p w:rsidR="003272D0" w:rsidRPr="003272D0" w:rsidRDefault="003272D0" w:rsidP="003272D0">
      <w:pPr>
        <w:spacing w:line="240" w:lineRule="auto"/>
        <w:rPr>
          <w:rFonts w:eastAsia="Times New Roman" w:cs="Arial"/>
          <w:lang w:eastAsia="de-DE"/>
        </w:rPr>
      </w:pPr>
      <w:r w:rsidRPr="003272D0">
        <w:t>Streiche anschließend jeweils ein falsches Satzende durch.</w:t>
      </w:r>
    </w:p>
    <w:p w:rsidR="003272D0" w:rsidRPr="003272D0" w:rsidRDefault="003272D0" w:rsidP="003272D0">
      <w:pPr>
        <w:spacing w:line="240" w:lineRule="auto"/>
        <w:rPr>
          <w:rFonts w:eastAsia="Times New Roman" w:cs="Arial"/>
          <w:b/>
          <w:lang w:eastAsia="de-DE"/>
        </w:rPr>
      </w:pPr>
    </w:p>
    <w:p w:rsidR="003272D0" w:rsidRDefault="003272D0" w:rsidP="003272D0">
      <w:pPr>
        <w:spacing w:line="240" w:lineRule="auto"/>
        <w:rPr>
          <w:rFonts w:eastAsia="Times New Roman" w:cs="Arial"/>
          <w:b/>
          <w:lang w:eastAsia="de-DE"/>
        </w:rPr>
      </w:pPr>
    </w:p>
    <w:p w:rsidR="003272D0" w:rsidRDefault="003272D0" w:rsidP="003272D0">
      <w:pPr>
        <w:spacing w:line="240" w:lineRule="auto"/>
        <w:rPr>
          <w:rFonts w:eastAsia="Times New Roman" w:cs="Arial"/>
          <w:b/>
          <w:lang w:eastAsia="de-DE"/>
        </w:rPr>
      </w:pPr>
    </w:p>
    <w:p w:rsidR="003272D0" w:rsidRDefault="003272D0" w:rsidP="003272D0">
      <w:pPr>
        <w:spacing w:line="240" w:lineRule="auto"/>
        <w:rPr>
          <w:rFonts w:eastAsia="Times New Roman" w:cs="Arial"/>
          <w:b/>
          <w:lang w:eastAsia="de-DE"/>
        </w:rPr>
      </w:pPr>
    </w:p>
    <w:p w:rsidR="003272D0" w:rsidRDefault="003272D0" w:rsidP="003272D0">
      <w:pPr>
        <w:spacing w:line="240" w:lineRule="auto"/>
        <w:rPr>
          <w:rFonts w:eastAsia="Times New Roman" w:cs="Arial"/>
          <w:b/>
          <w:lang w:eastAsia="de-DE"/>
        </w:rPr>
      </w:pPr>
    </w:p>
    <w:p w:rsidR="003272D0" w:rsidRDefault="003272D0" w:rsidP="003272D0">
      <w:pPr>
        <w:spacing w:line="240" w:lineRule="auto"/>
        <w:rPr>
          <w:rFonts w:eastAsia="Times New Roman" w:cs="Arial"/>
          <w:b/>
          <w:lang w:eastAsia="de-DE"/>
        </w:rPr>
      </w:pPr>
    </w:p>
    <w:p w:rsidR="003272D0" w:rsidRDefault="003272D0" w:rsidP="003272D0">
      <w:pPr>
        <w:spacing w:line="240" w:lineRule="auto"/>
        <w:rPr>
          <w:rFonts w:eastAsia="Times New Roman" w:cs="Arial"/>
          <w:b/>
          <w:lang w:eastAsia="de-DE"/>
        </w:rPr>
      </w:pPr>
    </w:p>
    <w:p w:rsidR="003272D0" w:rsidRDefault="003272D0" w:rsidP="003272D0">
      <w:pPr>
        <w:spacing w:line="240" w:lineRule="auto"/>
        <w:rPr>
          <w:rFonts w:eastAsia="Times New Roman" w:cs="Arial"/>
          <w:b/>
          <w:lang w:eastAsia="de-DE"/>
        </w:rPr>
      </w:pPr>
    </w:p>
    <w:p w:rsidR="003272D0" w:rsidRDefault="003272D0" w:rsidP="003272D0">
      <w:pPr>
        <w:spacing w:line="240" w:lineRule="auto"/>
        <w:rPr>
          <w:rFonts w:eastAsia="Times New Roman" w:cs="Arial"/>
          <w:b/>
          <w:lang w:eastAsia="de-DE"/>
        </w:rPr>
      </w:pPr>
    </w:p>
    <w:p w:rsidR="003272D0" w:rsidRDefault="003272D0" w:rsidP="003272D0">
      <w:pPr>
        <w:spacing w:line="240" w:lineRule="auto"/>
        <w:rPr>
          <w:rFonts w:eastAsia="Times New Roman" w:cs="Arial"/>
          <w:b/>
          <w:lang w:eastAsia="de-DE"/>
        </w:rPr>
      </w:pPr>
    </w:p>
    <w:p w:rsidR="001855F9" w:rsidRDefault="001855F9" w:rsidP="001855F9">
      <w:pPr>
        <w:spacing w:before="60" w:after="60"/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6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</w:p>
    <w:p w:rsidR="003272D0" w:rsidRPr="001855F9" w:rsidRDefault="001855F9" w:rsidP="003272D0">
      <w:pPr>
        <w:spacing w:line="240" w:lineRule="auto"/>
        <w:rPr>
          <w:rFonts w:eastAsia="Times New Roman" w:cs="Arial"/>
          <w:b/>
          <w:lang w:val="ru-RU" w:eastAsia="de-DE"/>
        </w:rPr>
      </w:pPr>
      <w:r w:rsidRPr="001855F9">
        <w:rPr>
          <w:sz w:val="16"/>
          <w:szCs w:val="16"/>
        </w:rPr>
        <w:t>Der</w:t>
      </w:r>
      <w:r w:rsidRPr="001855F9">
        <w:rPr>
          <w:sz w:val="16"/>
          <w:szCs w:val="16"/>
          <w:lang w:val="ru-RU"/>
        </w:rPr>
        <w:t xml:space="preserve"> </w:t>
      </w:r>
      <w:r w:rsidRPr="001855F9">
        <w:rPr>
          <w:sz w:val="16"/>
          <w:szCs w:val="16"/>
        </w:rPr>
        <w:t>gesprochene</w:t>
      </w:r>
      <w:r w:rsidRPr="001855F9">
        <w:rPr>
          <w:sz w:val="16"/>
          <w:szCs w:val="16"/>
          <w:lang w:val="ru-RU"/>
        </w:rPr>
        <w:t xml:space="preserve"> </w:t>
      </w:r>
      <w:r w:rsidRPr="001855F9">
        <w:rPr>
          <w:sz w:val="16"/>
          <w:szCs w:val="16"/>
        </w:rPr>
        <w:t>Text</w:t>
      </w:r>
      <w:r w:rsidRPr="001855F9">
        <w:rPr>
          <w:sz w:val="16"/>
          <w:szCs w:val="16"/>
          <w:lang w:val="ru-RU"/>
        </w:rPr>
        <w:t xml:space="preserve"> </w:t>
      </w:r>
      <w:r w:rsidRPr="001855F9">
        <w:rPr>
          <w:sz w:val="16"/>
          <w:szCs w:val="16"/>
        </w:rPr>
        <w:t>als</w:t>
      </w:r>
      <w:r w:rsidRPr="001855F9">
        <w:rPr>
          <w:sz w:val="16"/>
          <w:szCs w:val="16"/>
          <w:lang w:val="ru-RU"/>
        </w:rPr>
        <w:t xml:space="preserve"> </w:t>
      </w:r>
      <w:r w:rsidRPr="001855F9">
        <w:rPr>
          <w:sz w:val="16"/>
          <w:szCs w:val="16"/>
        </w:rPr>
        <w:t>mp</w:t>
      </w:r>
      <w:r w:rsidRPr="001855F9">
        <w:rPr>
          <w:sz w:val="16"/>
          <w:szCs w:val="16"/>
          <w:lang w:val="ru-RU"/>
        </w:rPr>
        <w:t>3-</w:t>
      </w:r>
      <w:r w:rsidRPr="001855F9">
        <w:rPr>
          <w:sz w:val="16"/>
          <w:szCs w:val="16"/>
        </w:rPr>
        <w:t>Datei</w:t>
      </w:r>
      <w:r w:rsidRPr="001855F9">
        <w:rPr>
          <w:sz w:val="16"/>
          <w:szCs w:val="16"/>
          <w:lang w:val="ru-RU"/>
        </w:rPr>
        <w:t>:</w:t>
      </w:r>
      <w:r w:rsidRPr="001855F9">
        <w:rPr>
          <w:sz w:val="16"/>
          <w:szCs w:val="16"/>
        </w:rPr>
        <w:t>http</w:t>
      </w:r>
      <w:r w:rsidRPr="001855F9">
        <w:rPr>
          <w:sz w:val="16"/>
          <w:szCs w:val="16"/>
          <w:lang w:val="ru-RU"/>
        </w:rPr>
        <w:t>://</w:t>
      </w:r>
      <w:r w:rsidRPr="001855F9">
        <w:rPr>
          <w:sz w:val="16"/>
          <w:szCs w:val="16"/>
        </w:rPr>
        <w:t>www</w:t>
      </w:r>
      <w:r w:rsidRPr="001855F9">
        <w:rPr>
          <w:sz w:val="16"/>
          <w:szCs w:val="16"/>
          <w:lang w:val="ru-RU"/>
        </w:rPr>
        <w:t>.</w:t>
      </w:r>
      <w:r w:rsidRPr="001855F9">
        <w:rPr>
          <w:sz w:val="16"/>
          <w:szCs w:val="16"/>
        </w:rPr>
        <w:t>audio</w:t>
      </w:r>
      <w:r w:rsidRPr="001855F9">
        <w:rPr>
          <w:sz w:val="16"/>
          <w:szCs w:val="16"/>
          <w:lang w:val="ru-RU"/>
        </w:rPr>
        <w:t>-</w:t>
      </w:r>
      <w:r w:rsidRPr="001855F9">
        <w:rPr>
          <w:sz w:val="16"/>
          <w:szCs w:val="16"/>
        </w:rPr>
        <w:t>lingua</w:t>
      </w:r>
      <w:r w:rsidRPr="001855F9">
        <w:rPr>
          <w:sz w:val="16"/>
          <w:szCs w:val="16"/>
          <w:lang w:val="ru-RU"/>
        </w:rPr>
        <w:t>.</w:t>
      </w:r>
      <w:r w:rsidRPr="001855F9">
        <w:rPr>
          <w:sz w:val="16"/>
          <w:szCs w:val="16"/>
        </w:rPr>
        <w:t>eu</w:t>
      </w:r>
      <w:r w:rsidRPr="001855F9">
        <w:rPr>
          <w:sz w:val="16"/>
          <w:szCs w:val="16"/>
          <w:lang w:val="ru-RU"/>
        </w:rPr>
        <w:t>/</w:t>
      </w:r>
      <w:r w:rsidRPr="001855F9">
        <w:rPr>
          <w:sz w:val="16"/>
          <w:szCs w:val="16"/>
        </w:rPr>
        <w:t>spip</w:t>
      </w:r>
      <w:r w:rsidRPr="001855F9">
        <w:rPr>
          <w:sz w:val="16"/>
          <w:szCs w:val="16"/>
          <w:lang w:val="ru-RU"/>
        </w:rPr>
        <w:t>.</w:t>
      </w:r>
      <w:r w:rsidRPr="001855F9">
        <w:rPr>
          <w:sz w:val="16"/>
          <w:szCs w:val="16"/>
        </w:rPr>
        <w:t>php</w:t>
      </w:r>
      <w:r w:rsidRPr="001855F9">
        <w:rPr>
          <w:sz w:val="16"/>
          <w:szCs w:val="16"/>
          <w:lang w:val="ru-RU"/>
        </w:rPr>
        <w:t>?</w:t>
      </w:r>
      <w:r w:rsidRPr="001855F9">
        <w:rPr>
          <w:sz w:val="16"/>
          <w:szCs w:val="16"/>
        </w:rPr>
        <w:t>article</w:t>
      </w:r>
      <w:r w:rsidRPr="001855F9">
        <w:rPr>
          <w:sz w:val="16"/>
          <w:szCs w:val="16"/>
          <w:lang w:val="ru-RU"/>
        </w:rPr>
        <w:t>4555&amp;</w:t>
      </w:r>
      <w:r w:rsidRPr="001855F9">
        <w:rPr>
          <w:sz w:val="16"/>
          <w:szCs w:val="16"/>
        </w:rPr>
        <w:t>lang</w:t>
      </w:r>
      <w:r w:rsidRPr="001855F9">
        <w:rPr>
          <w:sz w:val="16"/>
          <w:szCs w:val="16"/>
          <w:lang w:val="ru-RU"/>
        </w:rPr>
        <w:t>=</w:t>
      </w:r>
      <w:r w:rsidRPr="001855F9">
        <w:rPr>
          <w:sz w:val="16"/>
          <w:szCs w:val="16"/>
        </w:rPr>
        <w:t>fr</w:t>
      </w:r>
    </w:p>
    <w:p w:rsidR="003272D0" w:rsidRPr="00D64A8A" w:rsidRDefault="003272D0" w:rsidP="003272D0">
      <w:pPr>
        <w:spacing w:line="240" w:lineRule="auto"/>
        <w:rPr>
          <w:rFonts w:eastAsia="Times New Roman" w:cs="Arial"/>
          <w:b/>
          <w:lang w:val="ru-RU" w:eastAsia="de-DE"/>
        </w:rPr>
      </w:pPr>
      <w:r w:rsidRPr="003272D0">
        <w:rPr>
          <w:rFonts w:eastAsia="Times New Roman" w:cs="Arial"/>
          <w:b/>
          <w:lang w:eastAsia="de-DE"/>
        </w:rPr>
        <w:lastRenderedPageBreak/>
        <w:t>Transkription</w:t>
      </w:r>
      <w:r w:rsidRPr="003272D0">
        <w:rPr>
          <w:rFonts w:eastAsia="Times New Roman" w:cs="Arial"/>
          <w:b/>
          <w:lang w:val="ru-RU" w:eastAsia="de-DE"/>
        </w:rPr>
        <w:t xml:space="preserve"> </w:t>
      </w:r>
      <w:r w:rsidRPr="003272D0">
        <w:rPr>
          <w:rFonts w:eastAsia="Times New Roman" w:cs="Arial"/>
          <w:b/>
          <w:lang w:eastAsia="de-DE"/>
        </w:rPr>
        <w:t>des</w:t>
      </w:r>
      <w:r w:rsidRPr="003272D0">
        <w:rPr>
          <w:rFonts w:eastAsia="Times New Roman" w:cs="Arial"/>
          <w:b/>
          <w:lang w:val="ru-RU" w:eastAsia="de-DE"/>
        </w:rPr>
        <w:t xml:space="preserve"> </w:t>
      </w:r>
      <w:r w:rsidRPr="003272D0">
        <w:rPr>
          <w:rFonts w:eastAsia="Times New Roman" w:cs="Arial"/>
          <w:b/>
          <w:lang w:eastAsia="de-DE"/>
        </w:rPr>
        <w:t>H</w:t>
      </w:r>
      <w:r w:rsidRPr="003272D0">
        <w:rPr>
          <w:rFonts w:eastAsia="Times New Roman" w:cs="Arial"/>
          <w:b/>
          <w:lang w:val="ru-RU" w:eastAsia="de-DE"/>
        </w:rPr>
        <w:t>ö</w:t>
      </w:r>
      <w:r w:rsidRPr="003272D0">
        <w:rPr>
          <w:rFonts w:eastAsia="Times New Roman" w:cs="Arial"/>
          <w:b/>
          <w:lang w:eastAsia="de-DE"/>
        </w:rPr>
        <w:t>rtextes</w:t>
      </w:r>
    </w:p>
    <w:p w:rsidR="0090574F" w:rsidRPr="003272D0" w:rsidRDefault="0090574F" w:rsidP="003272D0">
      <w:pPr>
        <w:spacing w:line="240" w:lineRule="auto"/>
        <w:rPr>
          <w:rFonts w:eastAsia="Times New Roman" w:cs="Arial"/>
          <w:b/>
          <w:lang w:val="ru-RU" w:eastAsia="de-DE"/>
        </w:rPr>
      </w:pPr>
    </w:p>
    <w:p w:rsidR="00420481" w:rsidRPr="003272D0" w:rsidRDefault="003272D0" w:rsidP="003272D0">
      <w:pPr>
        <w:spacing w:line="240" w:lineRule="auto"/>
        <w:rPr>
          <w:b/>
          <w:lang w:val="ru-RU"/>
        </w:rPr>
      </w:pPr>
      <w:r w:rsidRPr="003272D0">
        <w:rPr>
          <w:rFonts w:eastAsia="Times New Roman" w:cs="Arial"/>
          <w:lang w:val="ru-RU" w:eastAsia="de-DE"/>
        </w:rPr>
        <w:t>Мой родной город Казань, столица республики Татарстан, находится на Волге, в европейской части России. От Москвы до Казани – 780 километров. В этом городе живут люди разных национальностей, в первую очередь – русские и татары. Таким образом, там соседствуют два языка, две культуры, две религии. Татарский язык, наравне с русским, используется в официальных документах. Татарский преподаётся в школе, но обучение проходит на русском языке. Существуют татарские радиостанции и телеканалы. Интересно, что в Казани можно встретить архитектурные памятники, символизирующие разные религии – православие и ислам. В Казанском Кремле вы увидите Благовещенский собор и мечеть Кул-Шариф. Самое яркое проявление русской и татарской культуры – это традиции и праздники. Так, например, русские празднуют православные праздники Рождество и Пасху и традиционные – масленицу. Татарский национальный праздник – Курбан-байрам. В этот день устраиваются различные конкурсы, соревнования; веселятся. И я очень люблю этот праздник.</w:t>
      </w:r>
    </w:p>
    <w:p w:rsidR="00420481" w:rsidRPr="003272D0" w:rsidRDefault="00420481" w:rsidP="003272D0">
      <w:pPr>
        <w:spacing w:line="240" w:lineRule="auto"/>
        <w:rPr>
          <w:b/>
          <w:lang w:val="ru-RU"/>
        </w:rPr>
      </w:pPr>
    </w:p>
    <w:p w:rsidR="00420481" w:rsidRPr="003272D0" w:rsidRDefault="00420481" w:rsidP="00BF22FF">
      <w:pPr>
        <w:spacing w:before="60" w:after="60"/>
        <w:rPr>
          <w:b/>
          <w:lang w:val="ru-RU"/>
        </w:rPr>
      </w:pPr>
    </w:p>
    <w:p w:rsidR="00420481" w:rsidRPr="003272D0" w:rsidRDefault="00420481" w:rsidP="00BF22FF">
      <w:pPr>
        <w:spacing w:before="60" w:after="60"/>
        <w:rPr>
          <w:b/>
          <w:lang w:val="ru-RU"/>
        </w:rPr>
      </w:pPr>
    </w:p>
    <w:p w:rsidR="00420481" w:rsidRPr="003272D0" w:rsidRDefault="00420481" w:rsidP="00BF22FF">
      <w:pPr>
        <w:spacing w:before="60" w:after="60"/>
        <w:rPr>
          <w:b/>
          <w:lang w:val="ru-RU"/>
        </w:rPr>
      </w:pPr>
    </w:p>
    <w:p w:rsidR="00420481" w:rsidRPr="003272D0" w:rsidRDefault="00420481" w:rsidP="00BF22FF">
      <w:pPr>
        <w:spacing w:before="60" w:after="60"/>
        <w:rPr>
          <w:b/>
          <w:lang w:val="ru-RU"/>
        </w:rPr>
      </w:pPr>
    </w:p>
    <w:p w:rsidR="00420481" w:rsidRPr="003272D0" w:rsidRDefault="00420481" w:rsidP="00BF22FF">
      <w:pPr>
        <w:spacing w:before="60" w:after="60"/>
        <w:rPr>
          <w:b/>
          <w:lang w:val="ru-RU"/>
        </w:rPr>
      </w:pPr>
    </w:p>
    <w:p w:rsidR="00420481" w:rsidRPr="003272D0" w:rsidRDefault="00420481" w:rsidP="00BF22FF">
      <w:pPr>
        <w:spacing w:before="60" w:after="60"/>
        <w:rPr>
          <w:b/>
          <w:lang w:val="ru-RU"/>
        </w:rPr>
      </w:pPr>
    </w:p>
    <w:p w:rsidR="00420481" w:rsidRPr="003272D0" w:rsidRDefault="00420481" w:rsidP="00BF22FF">
      <w:pPr>
        <w:spacing w:before="60" w:after="60"/>
        <w:rPr>
          <w:b/>
          <w:lang w:val="ru-RU"/>
        </w:rPr>
      </w:pPr>
    </w:p>
    <w:p w:rsidR="00420481" w:rsidRPr="003272D0" w:rsidRDefault="00420481" w:rsidP="00BF22FF">
      <w:pPr>
        <w:spacing w:before="60" w:after="60"/>
        <w:rPr>
          <w:b/>
          <w:lang w:val="ru-RU"/>
        </w:rPr>
      </w:pPr>
    </w:p>
    <w:p w:rsidR="00420481" w:rsidRPr="003272D0" w:rsidRDefault="00420481" w:rsidP="00BF22FF">
      <w:pPr>
        <w:spacing w:before="60" w:after="60"/>
        <w:rPr>
          <w:b/>
          <w:lang w:val="ru-RU"/>
        </w:rPr>
      </w:pPr>
    </w:p>
    <w:p w:rsidR="00420481" w:rsidRPr="003272D0" w:rsidRDefault="00420481" w:rsidP="00BF22FF">
      <w:pPr>
        <w:spacing w:before="60" w:after="60"/>
        <w:rPr>
          <w:b/>
          <w:lang w:val="ru-RU"/>
        </w:rPr>
      </w:pPr>
    </w:p>
    <w:p w:rsidR="00420481" w:rsidRPr="003272D0" w:rsidRDefault="00420481" w:rsidP="00BF22FF">
      <w:pPr>
        <w:spacing w:before="60" w:after="60"/>
        <w:rPr>
          <w:b/>
          <w:lang w:val="ru-RU"/>
        </w:rPr>
      </w:pPr>
    </w:p>
    <w:p w:rsidR="00420481" w:rsidRPr="003272D0" w:rsidRDefault="00420481" w:rsidP="00BF22FF">
      <w:pPr>
        <w:spacing w:before="60" w:after="60"/>
        <w:rPr>
          <w:b/>
          <w:lang w:val="ru-RU"/>
        </w:rPr>
      </w:pPr>
    </w:p>
    <w:p w:rsidR="00420481" w:rsidRPr="003272D0" w:rsidRDefault="00420481" w:rsidP="00BF22FF">
      <w:pPr>
        <w:spacing w:before="60" w:after="60"/>
        <w:rPr>
          <w:b/>
          <w:lang w:val="ru-RU"/>
        </w:rPr>
      </w:pPr>
    </w:p>
    <w:p w:rsidR="00420481" w:rsidRPr="003272D0" w:rsidRDefault="00420481" w:rsidP="00BF22FF">
      <w:pPr>
        <w:spacing w:before="60" w:after="60"/>
        <w:rPr>
          <w:b/>
          <w:lang w:val="ru-RU"/>
        </w:rPr>
      </w:pPr>
    </w:p>
    <w:p w:rsidR="00420481" w:rsidRPr="003272D0" w:rsidRDefault="00420481" w:rsidP="00BF22FF">
      <w:pPr>
        <w:spacing w:before="60" w:after="60"/>
        <w:rPr>
          <w:b/>
          <w:lang w:val="ru-RU"/>
        </w:rPr>
      </w:pPr>
    </w:p>
    <w:p w:rsidR="00420481" w:rsidRPr="003272D0" w:rsidRDefault="00420481" w:rsidP="00BF22FF">
      <w:pPr>
        <w:spacing w:before="60" w:after="60"/>
        <w:rPr>
          <w:b/>
          <w:lang w:val="ru-RU"/>
        </w:rPr>
      </w:pPr>
    </w:p>
    <w:p w:rsidR="00420481" w:rsidRPr="003272D0" w:rsidRDefault="00420481" w:rsidP="00BF22FF">
      <w:pPr>
        <w:spacing w:before="60" w:after="60"/>
        <w:rPr>
          <w:b/>
          <w:lang w:val="ru-RU"/>
        </w:rPr>
      </w:pPr>
    </w:p>
    <w:p w:rsidR="00420481" w:rsidRPr="003272D0" w:rsidRDefault="00420481" w:rsidP="00BF22FF">
      <w:pPr>
        <w:spacing w:before="60" w:after="60"/>
        <w:rPr>
          <w:b/>
          <w:lang w:val="ru-RU"/>
        </w:rPr>
      </w:pPr>
    </w:p>
    <w:p w:rsidR="00420481" w:rsidRPr="003272D0" w:rsidRDefault="00420481" w:rsidP="00BF22FF">
      <w:pPr>
        <w:spacing w:before="60" w:after="60"/>
        <w:rPr>
          <w:b/>
          <w:lang w:val="ru-RU"/>
        </w:rPr>
      </w:pPr>
    </w:p>
    <w:p w:rsidR="00420481" w:rsidRPr="003272D0" w:rsidRDefault="00420481" w:rsidP="00BF22FF">
      <w:pPr>
        <w:spacing w:before="60" w:after="60"/>
        <w:rPr>
          <w:b/>
          <w:lang w:val="ru-RU"/>
        </w:rPr>
      </w:pPr>
    </w:p>
    <w:p w:rsidR="00420481" w:rsidRPr="003272D0" w:rsidRDefault="00420481" w:rsidP="00BF22FF">
      <w:pPr>
        <w:spacing w:before="60" w:after="60"/>
        <w:rPr>
          <w:b/>
          <w:lang w:val="ru-RU"/>
        </w:rPr>
      </w:pPr>
    </w:p>
    <w:p w:rsidR="00420481" w:rsidRPr="003272D0" w:rsidRDefault="00420481" w:rsidP="00BF22FF">
      <w:pPr>
        <w:spacing w:before="60" w:after="60"/>
        <w:rPr>
          <w:b/>
          <w:lang w:val="ru-RU"/>
        </w:rPr>
      </w:pPr>
    </w:p>
    <w:p w:rsidR="00420481" w:rsidRDefault="00420481" w:rsidP="00BF22FF">
      <w:pPr>
        <w:spacing w:before="60" w:after="60"/>
        <w:rPr>
          <w:b/>
        </w:rPr>
      </w:pPr>
    </w:p>
    <w:p w:rsidR="001855F9" w:rsidRPr="001855F9" w:rsidRDefault="001855F9" w:rsidP="00BF22FF">
      <w:pPr>
        <w:spacing w:before="60" w:after="60"/>
        <w:rPr>
          <w:b/>
        </w:rPr>
      </w:pPr>
    </w:p>
    <w:p w:rsidR="00420481" w:rsidRPr="003272D0" w:rsidRDefault="00420481" w:rsidP="00BF22FF">
      <w:pPr>
        <w:spacing w:before="60" w:after="60"/>
        <w:rPr>
          <w:b/>
          <w:lang w:val="ru-RU"/>
        </w:rPr>
      </w:pPr>
    </w:p>
    <w:p w:rsidR="006D084A" w:rsidRPr="003272D0" w:rsidRDefault="006D084A" w:rsidP="00BF22FF">
      <w:pPr>
        <w:spacing w:before="60" w:after="60"/>
        <w:rPr>
          <w:b/>
          <w:lang w:val="ru-RU"/>
        </w:rPr>
      </w:pPr>
    </w:p>
    <w:p w:rsidR="001855F9" w:rsidRDefault="001855F9" w:rsidP="001855F9">
      <w:pPr>
        <w:spacing w:before="60" w:after="60"/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5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</w:p>
    <w:p w:rsidR="00937B60" w:rsidRPr="003272D0" w:rsidRDefault="001855F9" w:rsidP="001855F9">
      <w:pPr>
        <w:spacing w:line="240" w:lineRule="auto"/>
        <w:rPr>
          <w:b/>
          <w:lang w:val="ru-RU"/>
        </w:rPr>
      </w:pPr>
      <w:r w:rsidRPr="001855F9">
        <w:rPr>
          <w:sz w:val="16"/>
          <w:szCs w:val="16"/>
        </w:rPr>
        <w:t>Der</w:t>
      </w:r>
      <w:r w:rsidRPr="001855F9">
        <w:rPr>
          <w:sz w:val="16"/>
          <w:szCs w:val="16"/>
          <w:lang w:val="ru-RU"/>
        </w:rPr>
        <w:t xml:space="preserve"> </w:t>
      </w:r>
      <w:r w:rsidRPr="001855F9">
        <w:rPr>
          <w:sz w:val="16"/>
          <w:szCs w:val="16"/>
        </w:rPr>
        <w:t>gesprochene</w:t>
      </w:r>
      <w:r w:rsidRPr="001855F9">
        <w:rPr>
          <w:sz w:val="16"/>
          <w:szCs w:val="16"/>
          <w:lang w:val="ru-RU"/>
        </w:rPr>
        <w:t xml:space="preserve"> </w:t>
      </w:r>
      <w:r w:rsidRPr="001855F9">
        <w:rPr>
          <w:sz w:val="16"/>
          <w:szCs w:val="16"/>
        </w:rPr>
        <w:t>Text</w:t>
      </w:r>
      <w:r w:rsidRPr="001855F9">
        <w:rPr>
          <w:sz w:val="16"/>
          <w:szCs w:val="16"/>
          <w:lang w:val="ru-RU"/>
        </w:rPr>
        <w:t xml:space="preserve"> </w:t>
      </w:r>
      <w:r w:rsidRPr="001855F9">
        <w:rPr>
          <w:sz w:val="16"/>
          <w:szCs w:val="16"/>
        </w:rPr>
        <w:t>als</w:t>
      </w:r>
      <w:r w:rsidRPr="001855F9">
        <w:rPr>
          <w:sz w:val="16"/>
          <w:szCs w:val="16"/>
          <w:lang w:val="ru-RU"/>
        </w:rPr>
        <w:t xml:space="preserve"> </w:t>
      </w:r>
      <w:r w:rsidRPr="001855F9">
        <w:rPr>
          <w:sz w:val="16"/>
          <w:szCs w:val="16"/>
        </w:rPr>
        <w:t>mp</w:t>
      </w:r>
      <w:r w:rsidRPr="001855F9">
        <w:rPr>
          <w:sz w:val="16"/>
          <w:szCs w:val="16"/>
          <w:lang w:val="ru-RU"/>
        </w:rPr>
        <w:t>3-</w:t>
      </w:r>
      <w:r w:rsidRPr="001855F9">
        <w:rPr>
          <w:sz w:val="16"/>
          <w:szCs w:val="16"/>
        </w:rPr>
        <w:t>Datei</w:t>
      </w:r>
      <w:r w:rsidRPr="001855F9">
        <w:rPr>
          <w:sz w:val="16"/>
          <w:szCs w:val="16"/>
          <w:lang w:val="ru-RU"/>
        </w:rPr>
        <w:t>:</w:t>
      </w:r>
      <w:r w:rsidRPr="001855F9">
        <w:rPr>
          <w:sz w:val="16"/>
          <w:szCs w:val="16"/>
        </w:rPr>
        <w:t>http</w:t>
      </w:r>
      <w:r w:rsidRPr="001855F9">
        <w:rPr>
          <w:sz w:val="16"/>
          <w:szCs w:val="16"/>
          <w:lang w:val="ru-RU"/>
        </w:rPr>
        <w:t>://</w:t>
      </w:r>
      <w:r w:rsidRPr="001855F9">
        <w:rPr>
          <w:sz w:val="16"/>
          <w:szCs w:val="16"/>
        </w:rPr>
        <w:t>www</w:t>
      </w:r>
      <w:r w:rsidRPr="001855F9">
        <w:rPr>
          <w:sz w:val="16"/>
          <w:szCs w:val="16"/>
          <w:lang w:val="ru-RU"/>
        </w:rPr>
        <w:t>.</w:t>
      </w:r>
      <w:r w:rsidRPr="001855F9">
        <w:rPr>
          <w:sz w:val="16"/>
          <w:szCs w:val="16"/>
        </w:rPr>
        <w:t>audio</w:t>
      </w:r>
      <w:r w:rsidRPr="001855F9">
        <w:rPr>
          <w:sz w:val="16"/>
          <w:szCs w:val="16"/>
          <w:lang w:val="ru-RU"/>
        </w:rPr>
        <w:t>-</w:t>
      </w:r>
      <w:r w:rsidRPr="001855F9">
        <w:rPr>
          <w:sz w:val="16"/>
          <w:szCs w:val="16"/>
        </w:rPr>
        <w:t>lingua</w:t>
      </w:r>
      <w:r w:rsidRPr="001855F9">
        <w:rPr>
          <w:sz w:val="16"/>
          <w:szCs w:val="16"/>
          <w:lang w:val="ru-RU"/>
        </w:rPr>
        <w:t>.</w:t>
      </w:r>
      <w:r w:rsidRPr="001855F9">
        <w:rPr>
          <w:sz w:val="16"/>
          <w:szCs w:val="16"/>
        </w:rPr>
        <w:t>eu</w:t>
      </w:r>
      <w:r w:rsidRPr="001855F9">
        <w:rPr>
          <w:sz w:val="16"/>
          <w:szCs w:val="16"/>
          <w:lang w:val="ru-RU"/>
        </w:rPr>
        <w:t>/</w:t>
      </w:r>
      <w:r w:rsidRPr="001855F9">
        <w:rPr>
          <w:sz w:val="16"/>
          <w:szCs w:val="16"/>
        </w:rPr>
        <w:t>spip</w:t>
      </w:r>
      <w:r w:rsidRPr="001855F9">
        <w:rPr>
          <w:sz w:val="16"/>
          <w:szCs w:val="16"/>
          <w:lang w:val="ru-RU"/>
        </w:rPr>
        <w:t>.</w:t>
      </w:r>
      <w:r w:rsidRPr="001855F9">
        <w:rPr>
          <w:sz w:val="16"/>
          <w:szCs w:val="16"/>
        </w:rPr>
        <w:t>php</w:t>
      </w:r>
      <w:r w:rsidRPr="001855F9">
        <w:rPr>
          <w:sz w:val="16"/>
          <w:szCs w:val="16"/>
          <w:lang w:val="ru-RU"/>
        </w:rPr>
        <w:t>?</w:t>
      </w:r>
      <w:r w:rsidRPr="001855F9">
        <w:rPr>
          <w:sz w:val="16"/>
          <w:szCs w:val="16"/>
        </w:rPr>
        <w:t>article</w:t>
      </w:r>
      <w:r w:rsidRPr="001855F9">
        <w:rPr>
          <w:sz w:val="16"/>
          <w:szCs w:val="16"/>
          <w:lang w:val="ru-RU"/>
        </w:rPr>
        <w:t>4555&amp;</w:t>
      </w:r>
      <w:r w:rsidRPr="001855F9">
        <w:rPr>
          <w:sz w:val="16"/>
          <w:szCs w:val="16"/>
        </w:rPr>
        <w:t>lang</w:t>
      </w:r>
      <w:r w:rsidRPr="001855F9">
        <w:rPr>
          <w:sz w:val="16"/>
          <w:szCs w:val="16"/>
          <w:lang w:val="ru-RU"/>
        </w:rPr>
        <w:t>=</w:t>
      </w:r>
      <w:r w:rsidRPr="001855F9">
        <w:rPr>
          <w:sz w:val="16"/>
          <w:szCs w:val="16"/>
        </w:rPr>
        <w:t>fr</w:t>
      </w:r>
      <w:r w:rsidR="00937B60" w:rsidRPr="003272D0">
        <w:rPr>
          <w:b/>
          <w:lang w:val="ru-RU"/>
        </w:rPr>
        <w:br w:type="page"/>
      </w:r>
    </w:p>
    <w:p w:rsidR="00F5187C" w:rsidRPr="003272D0" w:rsidRDefault="00F5187C" w:rsidP="00BF22FF">
      <w:pPr>
        <w:spacing w:before="60" w:after="60"/>
        <w:rPr>
          <w:b/>
          <w:lang w:val="ru-RU"/>
        </w:rPr>
      </w:pPr>
      <w:r w:rsidRPr="008119C5">
        <w:rPr>
          <w:b/>
        </w:rPr>
        <w:lastRenderedPageBreak/>
        <w:t>Erwartungshorizont</w:t>
      </w:r>
      <w:r w:rsidRPr="003272D0">
        <w:rPr>
          <w:b/>
          <w:lang w:val="ru-RU"/>
        </w:rPr>
        <w:t>:</w:t>
      </w:r>
    </w:p>
    <w:p w:rsidR="00C2144F" w:rsidRPr="003272D0" w:rsidRDefault="00C2144F" w:rsidP="00BF22FF">
      <w:pPr>
        <w:spacing w:before="60" w:after="60"/>
        <w:rPr>
          <w:b/>
          <w:lang w:val="ru-RU"/>
        </w:rPr>
      </w:pPr>
    </w:p>
    <w:p w:rsidR="003272D0" w:rsidRPr="00F315C9" w:rsidRDefault="003272D0" w:rsidP="003272D0">
      <w:pPr>
        <w:rPr>
          <w:b/>
          <w:lang w:val="ru-RU"/>
        </w:rPr>
      </w:pPr>
      <w:r w:rsidRPr="005172CF">
        <w:rPr>
          <w:b/>
        </w:rPr>
        <w:t>L</w:t>
      </w:r>
      <w:r w:rsidRPr="00F315C9">
        <w:rPr>
          <w:b/>
          <w:lang w:val="ru-RU"/>
        </w:rPr>
        <w:t>ö</w:t>
      </w:r>
      <w:r w:rsidRPr="005172CF">
        <w:rPr>
          <w:b/>
        </w:rPr>
        <w:t>sung</w:t>
      </w:r>
      <w:r>
        <w:rPr>
          <w:b/>
        </w:rPr>
        <w:t>en</w:t>
      </w:r>
    </w:p>
    <w:p w:rsidR="003272D0" w:rsidRDefault="003272D0" w:rsidP="003272D0">
      <w:pPr>
        <w:rPr>
          <w:lang w:val="ru-RU"/>
        </w:rPr>
      </w:pPr>
      <w:r w:rsidRPr="004E60BB">
        <w:rPr>
          <w:lang w:val="ru-RU"/>
        </w:rPr>
        <w:t xml:space="preserve">1. </w:t>
      </w:r>
      <w:r>
        <w:rPr>
          <w:lang w:val="ru-RU"/>
        </w:rPr>
        <w:t>Казань находится</w:t>
      </w:r>
      <w:r w:rsidR="00C26BE8" w:rsidRPr="0090574F">
        <w:rPr>
          <w:lang w:val="ru-RU"/>
        </w:rPr>
        <w:t xml:space="preserve"> </w:t>
      </w:r>
      <w:r>
        <w:rPr>
          <w:lang w:val="ru-RU"/>
        </w:rPr>
        <w:t>…</w:t>
      </w:r>
    </w:p>
    <w:p w:rsidR="003272D0" w:rsidRDefault="003272D0" w:rsidP="003272D0">
      <w:pPr>
        <w:ind w:left="1416" w:firstLine="708"/>
        <w:rPr>
          <w:lang w:val="ru-RU"/>
        </w:rPr>
      </w:pPr>
      <w:r>
        <w:rPr>
          <w:lang w:val="ru-RU"/>
        </w:rPr>
        <w:t>на Волге.</w:t>
      </w:r>
    </w:p>
    <w:p w:rsidR="003272D0" w:rsidRPr="005172CF" w:rsidRDefault="003272D0" w:rsidP="003272D0">
      <w:pPr>
        <w:ind w:left="1416" w:firstLine="708"/>
        <w:rPr>
          <w:strike/>
          <w:lang w:val="ru-RU"/>
        </w:rPr>
      </w:pPr>
      <w:r w:rsidRPr="005172CF">
        <w:rPr>
          <w:strike/>
          <w:lang w:val="ru-RU"/>
        </w:rPr>
        <w:t>недалеко от Москвы.</w:t>
      </w:r>
    </w:p>
    <w:p w:rsidR="003272D0" w:rsidRDefault="003272D0" w:rsidP="003272D0">
      <w:pPr>
        <w:ind w:left="1416" w:firstLine="708"/>
        <w:rPr>
          <w:lang w:val="ru-RU"/>
        </w:rPr>
      </w:pPr>
      <w:r>
        <w:rPr>
          <w:lang w:val="ru-RU"/>
        </w:rPr>
        <w:t>в Татарстане.</w:t>
      </w:r>
    </w:p>
    <w:p w:rsidR="003272D0" w:rsidRDefault="003272D0" w:rsidP="003272D0">
      <w:pPr>
        <w:ind w:left="1416" w:firstLine="708"/>
        <w:rPr>
          <w:lang w:val="ru-RU"/>
        </w:rPr>
      </w:pPr>
      <w:r>
        <w:rPr>
          <w:lang w:val="ru-RU"/>
        </w:rPr>
        <w:t>в Европе.</w:t>
      </w:r>
    </w:p>
    <w:p w:rsidR="003272D0" w:rsidRDefault="003272D0" w:rsidP="003272D0">
      <w:pPr>
        <w:rPr>
          <w:lang w:val="ru-RU"/>
        </w:rPr>
      </w:pPr>
    </w:p>
    <w:p w:rsidR="003272D0" w:rsidRDefault="003272D0" w:rsidP="003272D0">
      <w:pPr>
        <w:rPr>
          <w:lang w:val="ru-RU"/>
        </w:rPr>
      </w:pPr>
      <w:r w:rsidRPr="00362E81">
        <w:rPr>
          <w:lang w:val="ru-RU"/>
        </w:rPr>
        <w:t xml:space="preserve">2. </w:t>
      </w:r>
      <w:r>
        <w:rPr>
          <w:lang w:val="ru-RU"/>
        </w:rPr>
        <w:t xml:space="preserve">Татарский язык </w:t>
      </w:r>
    </w:p>
    <w:p w:rsidR="003272D0" w:rsidRDefault="003272D0" w:rsidP="003272D0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соседствует с русским.</w:t>
      </w:r>
    </w:p>
    <w:p w:rsidR="003272D0" w:rsidRDefault="003272D0" w:rsidP="003272D0">
      <w:pPr>
        <w:ind w:left="1416" w:firstLine="708"/>
        <w:rPr>
          <w:lang w:val="ru-RU"/>
        </w:rPr>
      </w:pPr>
      <w:r>
        <w:rPr>
          <w:lang w:val="ru-RU"/>
        </w:rPr>
        <w:t>используется в официальных письмах.</w:t>
      </w:r>
    </w:p>
    <w:p w:rsidR="003272D0" w:rsidRDefault="003272D0" w:rsidP="003272D0">
      <w:pPr>
        <w:ind w:left="1416" w:firstLine="708"/>
        <w:rPr>
          <w:lang w:val="ru-RU"/>
        </w:rPr>
      </w:pPr>
      <w:r>
        <w:rPr>
          <w:lang w:val="ru-RU"/>
        </w:rPr>
        <w:t>существует наравне с русским.</w:t>
      </w:r>
    </w:p>
    <w:p w:rsidR="003272D0" w:rsidRPr="005172CF" w:rsidRDefault="003272D0" w:rsidP="003272D0">
      <w:pPr>
        <w:ind w:left="1416" w:firstLine="708"/>
        <w:rPr>
          <w:strike/>
          <w:lang w:val="ru-RU"/>
        </w:rPr>
      </w:pPr>
      <w:r w:rsidRPr="005172CF">
        <w:rPr>
          <w:strike/>
          <w:lang w:val="ru-RU"/>
        </w:rPr>
        <w:t>не преподаётся в школе.</w:t>
      </w:r>
    </w:p>
    <w:p w:rsidR="003272D0" w:rsidRDefault="003272D0" w:rsidP="003272D0">
      <w:pPr>
        <w:rPr>
          <w:lang w:val="ru-RU"/>
        </w:rPr>
      </w:pPr>
    </w:p>
    <w:p w:rsidR="003272D0" w:rsidRDefault="003272D0" w:rsidP="003272D0">
      <w:pPr>
        <w:rPr>
          <w:lang w:val="ru-RU"/>
        </w:rPr>
      </w:pPr>
      <w:r w:rsidRPr="00362E81">
        <w:rPr>
          <w:lang w:val="ru-RU"/>
        </w:rPr>
        <w:t xml:space="preserve">3. </w:t>
      </w:r>
      <w:r>
        <w:rPr>
          <w:lang w:val="ru-RU"/>
        </w:rPr>
        <w:t>В Казани сосуществуют</w:t>
      </w:r>
      <w:r>
        <w:rPr>
          <w:rStyle w:val="Funotenzeichen"/>
          <w:lang w:val="ru-RU"/>
        </w:rPr>
        <w:footnoteReference w:id="2"/>
      </w:r>
    </w:p>
    <w:p w:rsidR="003272D0" w:rsidRDefault="003272D0" w:rsidP="003272D0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разные религии.</w:t>
      </w:r>
    </w:p>
    <w:p w:rsidR="003272D0" w:rsidRPr="005172CF" w:rsidRDefault="003272D0" w:rsidP="003272D0">
      <w:pPr>
        <w:rPr>
          <w:strike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5172CF">
        <w:rPr>
          <w:strike/>
          <w:lang w:val="ru-RU"/>
        </w:rPr>
        <w:t>разные страны.</w:t>
      </w:r>
    </w:p>
    <w:p w:rsidR="003272D0" w:rsidRDefault="003272D0" w:rsidP="003272D0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разные культуры.</w:t>
      </w:r>
    </w:p>
    <w:p w:rsidR="003272D0" w:rsidRPr="00362E81" w:rsidRDefault="003272D0" w:rsidP="003272D0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разные праздники.</w:t>
      </w:r>
    </w:p>
    <w:p w:rsidR="003272D0" w:rsidRPr="00362E81" w:rsidRDefault="003272D0" w:rsidP="003272D0">
      <w:pPr>
        <w:rPr>
          <w:lang w:val="ru-RU"/>
        </w:rPr>
      </w:pPr>
    </w:p>
    <w:p w:rsidR="003272D0" w:rsidRPr="0037581A" w:rsidRDefault="003272D0" w:rsidP="003272D0">
      <w:pPr>
        <w:rPr>
          <w:lang w:val="ru-RU"/>
        </w:rPr>
      </w:pPr>
      <w:r w:rsidRPr="00362E81">
        <w:rPr>
          <w:lang w:val="ru-RU"/>
        </w:rPr>
        <w:t xml:space="preserve">4. </w:t>
      </w:r>
      <w:r>
        <w:rPr>
          <w:lang w:val="ru-RU"/>
        </w:rPr>
        <w:t>В Казани празднуют</w:t>
      </w:r>
    </w:p>
    <w:p w:rsidR="003272D0" w:rsidRDefault="003272D0" w:rsidP="003272D0">
      <w:pPr>
        <w:ind w:left="1416" w:firstLine="708"/>
        <w:rPr>
          <w:lang w:val="ru-RU"/>
        </w:rPr>
      </w:pPr>
      <w:r>
        <w:rPr>
          <w:lang w:val="ru-RU"/>
        </w:rPr>
        <w:t>православные праздники.</w:t>
      </w:r>
    </w:p>
    <w:p w:rsidR="003272D0" w:rsidRDefault="003272D0" w:rsidP="003272D0">
      <w:pPr>
        <w:ind w:left="1416" w:firstLine="708"/>
        <w:rPr>
          <w:lang w:val="ru-RU"/>
        </w:rPr>
      </w:pPr>
      <w:r>
        <w:rPr>
          <w:lang w:val="ru-RU"/>
        </w:rPr>
        <w:t>Курбан-байрам.</w:t>
      </w:r>
    </w:p>
    <w:p w:rsidR="003272D0" w:rsidRPr="00362E81" w:rsidRDefault="003272D0" w:rsidP="003272D0">
      <w:pPr>
        <w:ind w:left="1416" w:firstLine="708"/>
        <w:rPr>
          <w:lang w:val="ru-RU"/>
        </w:rPr>
      </w:pPr>
      <w:r>
        <w:rPr>
          <w:lang w:val="ru-RU"/>
        </w:rPr>
        <w:t>масленицу</w:t>
      </w:r>
      <w:r w:rsidRPr="00362E81">
        <w:rPr>
          <w:lang w:val="ru-RU"/>
        </w:rPr>
        <w:t>.</w:t>
      </w:r>
    </w:p>
    <w:p w:rsidR="003272D0" w:rsidRPr="005172CF" w:rsidRDefault="003272D0" w:rsidP="003272D0">
      <w:pPr>
        <w:ind w:left="1416" w:firstLine="708"/>
        <w:rPr>
          <w:strike/>
          <w:lang w:val="ru-RU"/>
        </w:rPr>
      </w:pPr>
      <w:r w:rsidRPr="005172CF">
        <w:rPr>
          <w:strike/>
          <w:lang w:val="ru-RU"/>
        </w:rPr>
        <w:t>только исламские праздники.</w:t>
      </w:r>
    </w:p>
    <w:p w:rsidR="003272D0" w:rsidRDefault="003272D0" w:rsidP="003272D0">
      <w:pPr>
        <w:rPr>
          <w:lang w:val="ru-RU"/>
        </w:rPr>
      </w:pPr>
    </w:p>
    <w:p w:rsidR="003272D0" w:rsidRDefault="003272D0" w:rsidP="003272D0">
      <w:pPr>
        <w:rPr>
          <w:lang w:val="ru-RU"/>
        </w:rPr>
      </w:pPr>
      <w:r>
        <w:rPr>
          <w:lang w:val="ru-RU"/>
        </w:rPr>
        <w:t>5. Курбан-байрам – это</w:t>
      </w:r>
    </w:p>
    <w:p w:rsidR="003272D0" w:rsidRDefault="003272D0" w:rsidP="003272D0">
      <w:pPr>
        <w:ind w:left="1416" w:firstLine="708"/>
        <w:rPr>
          <w:lang w:val="ru-RU"/>
        </w:rPr>
      </w:pPr>
      <w:r>
        <w:rPr>
          <w:lang w:val="ru-RU"/>
        </w:rPr>
        <w:t>татарский национальный праздник.</w:t>
      </w:r>
    </w:p>
    <w:p w:rsidR="003272D0" w:rsidRPr="005172CF" w:rsidRDefault="003272D0" w:rsidP="003272D0">
      <w:pPr>
        <w:spacing w:line="240" w:lineRule="auto"/>
        <w:rPr>
          <w:rFonts w:eastAsia="Times New Roman" w:cs="Arial"/>
          <w:strike/>
          <w:sz w:val="24"/>
          <w:szCs w:val="24"/>
          <w:lang w:val="ru-RU" w:eastAsia="de-DE"/>
        </w:rPr>
      </w:pPr>
      <w:r>
        <w:rPr>
          <w:rFonts w:eastAsia="Times New Roman" w:cs="Arial"/>
          <w:sz w:val="24"/>
          <w:szCs w:val="24"/>
          <w:lang w:val="ru-RU" w:eastAsia="de-DE"/>
        </w:rPr>
        <w:tab/>
      </w:r>
      <w:r>
        <w:rPr>
          <w:rFonts w:eastAsia="Times New Roman" w:cs="Arial"/>
          <w:sz w:val="24"/>
          <w:szCs w:val="24"/>
          <w:lang w:val="ru-RU" w:eastAsia="de-DE"/>
        </w:rPr>
        <w:tab/>
      </w:r>
      <w:r>
        <w:rPr>
          <w:rFonts w:eastAsia="Times New Roman" w:cs="Arial"/>
          <w:sz w:val="24"/>
          <w:szCs w:val="24"/>
          <w:lang w:val="ru-RU" w:eastAsia="de-DE"/>
        </w:rPr>
        <w:tab/>
      </w:r>
      <w:r w:rsidRPr="005172CF">
        <w:rPr>
          <w:rFonts w:eastAsia="Times New Roman" w:cs="Arial"/>
          <w:strike/>
          <w:sz w:val="24"/>
          <w:szCs w:val="24"/>
          <w:lang w:val="ru-RU" w:eastAsia="de-DE"/>
        </w:rPr>
        <w:t>Казанский Кремль.</w:t>
      </w:r>
    </w:p>
    <w:p w:rsidR="003272D0" w:rsidRDefault="003272D0" w:rsidP="003272D0">
      <w:pPr>
        <w:spacing w:line="240" w:lineRule="auto"/>
        <w:ind w:left="1416" w:firstLine="708"/>
        <w:rPr>
          <w:rFonts w:eastAsia="Times New Roman" w:cs="Arial"/>
          <w:sz w:val="24"/>
          <w:szCs w:val="24"/>
          <w:lang w:val="ru-RU" w:eastAsia="de-DE"/>
        </w:rPr>
      </w:pPr>
      <w:r>
        <w:rPr>
          <w:rFonts w:eastAsia="Times New Roman" w:cs="Arial"/>
          <w:sz w:val="24"/>
          <w:szCs w:val="24"/>
          <w:lang w:val="ru-RU" w:eastAsia="de-DE"/>
        </w:rPr>
        <w:t>день конкурсов и соревнований.</w:t>
      </w:r>
    </w:p>
    <w:p w:rsidR="003272D0" w:rsidRPr="009137DC" w:rsidRDefault="003272D0" w:rsidP="003272D0">
      <w:pPr>
        <w:spacing w:line="240" w:lineRule="auto"/>
        <w:rPr>
          <w:rFonts w:eastAsia="Times New Roman" w:cs="Arial"/>
          <w:sz w:val="24"/>
          <w:szCs w:val="24"/>
          <w:lang w:val="ru-RU" w:eastAsia="de-DE"/>
        </w:rPr>
      </w:pPr>
      <w:r>
        <w:rPr>
          <w:rFonts w:eastAsia="Times New Roman" w:cs="Arial"/>
          <w:sz w:val="24"/>
          <w:szCs w:val="24"/>
          <w:lang w:val="ru-RU" w:eastAsia="de-DE"/>
        </w:rPr>
        <w:tab/>
      </w:r>
      <w:r>
        <w:rPr>
          <w:rFonts w:eastAsia="Times New Roman" w:cs="Arial"/>
          <w:sz w:val="24"/>
          <w:szCs w:val="24"/>
          <w:lang w:val="ru-RU" w:eastAsia="de-DE"/>
        </w:rPr>
        <w:tab/>
      </w:r>
      <w:r>
        <w:rPr>
          <w:rFonts w:eastAsia="Times New Roman" w:cs="Arial"/>
          <w:sz w:val="24"/>
          <w:szCs w:val="24"/>
          <w:lang w:val="ru-RU" w:eastAsia="de-DE"/>
        </w:rPr>
        <w:tab/>
        <w:t>яркое</w:t>
      </w:r>
      <w:r w:rsidRPr="009137DC">
        <w:rPr>
          <w:rFonts w:eastAsia="Times New Roman" w:cs="Arial"/>
          <w:sz w:val="24"/>
          <w:szCs w:val="24"/>
          <w:lang w:val="ru-RU" w:eastAsia="de-DE"/>
        </w:rPr>
        <w:t xml:space="preserve"> </w:t>
      </w:r>
      <w:r>
        <w:rPr>
          <w:rFonts w:eastAsia="Times New Roman" w:cs="Arial"/>
          <w:sz w:val="24"/>
          <w:szCs w:val="24"/>
          <w:lang w:val="ru-RU" w:eastAsia="de-DE"/>
        </w:rPr>
        <w:t>проявление</w:t>
      </w:r>
      <w:r w:rsidRPr="009137DC">
        <w:rPr>
          <w:rFonts w:eastAsia="Times New Roman" w:cs="Arial"/>
          <w:sz w:val="24"/>
          <w:szCs w:val="24"/>
          <w:lang w:val="ru-RU" w:eastAsia="de-DE"/>
        </w:rPr>
        <w:t xml:space="preserve"> </w:t>
      </w:r>
      <w:r>
        <w:rPr>
          <w:rFonts w:eastAsia="Times New Roman" w:cs="Arial"/>
          <w:sz w:val="24"/>
          <w:szCs w:val="24"/>
          <w:lang w:val="ru-RU" w:eastAsia="de-DE"/>
        </w:rPr>
        <w:t>татарской</w:t>
      </w:r>
      <w:r w:rsidRPr="009137DC">
        <w:rPr>
          <w:rFonts w:eastAsia="Times New Roman" w:cs="Arial"/>
          <w:sz w:val="24"/>
          <w:szCs w:val="24"/>
          <w:lang w:val="ru-RU" w:eastAsia="de-DE"/>
        </w:rPr>
        <w:t xml:space="preserve"> </w:t>
      </w:r>
      <w:r>
        <w:rPr>
          <w:rFonts w:eastAsia="Times New Roman" w:cs="Arial"/>
          <w:sz w:val="24"/>
          <w:szCs w:val="24"/>
          <w:lang w:val="ru-RU" w:eastAsia="de-DE"/>
        </w:rPr>
        <w:t>культуры</w:t>
      </w:r>
      <w:r w:rsidRPr="009137DC">
        <w:rPr>
          <w:rFonts w:eastAsia="Times New Roman" w:cs="Arial"/>
          <w:sz w:val="24"/>
          <w:szCs w:val="24"/>
          <w:lang w:val="ru-RU" w:eastAsia="de-DE"/>
        </w:rPr>
        <w:t>.</w:t>
      </w:r>
    </w:p>
    <w:p w:rsidR="00420481" w:rsidRPr="000B20BD" w:rsidRDefault="00420481" w:rsidP="00BF22FF">
      <w:pPr>
        <w:spacing w:before="60" w:after="60"/>
        <w:rPr>
          <w:b/>
          <w:lang w:val="ru-RU"/>
        </w:rPr>
      </w:pPr>
    </w:p>
    <w:p w:rsidR="00420481" w:rsidRPr="000B20BD" w:rsidRDefault="00420481" w:rsidP="00BF22FF">
      <w:pPr>
        <w:spacing w:before="60" w:after="60"/>
        <w:rPr>
          <w:b/>
          <w:lang w:val="ru-RU"/>
        </w:rPr>
      </w:pPr>
    </w:p>
    <w:p w:rsidR="00420481" w:rsidRPr="000B20BD" w:rsidRDefault="00420481" w:rsidP="00BF22FF">
      <w:pPr>
        <w:spacing w:before="60" w:after="60"/>
        <w:rPr>
          <w:b/>
          <w:lang w:val="ru-RU"/>
        </w:rPr>
      </w:pPr>
    </w:p>
    <w:p w:rsidR="003272D0" w:rsidRPr="000B20BD" w:rsidRDefault="003272D0" w:rsidP="00BF22FF">
      <w:pPr>
        <w:spacing w:before="60" w:after="60"/>
        <w:rPr>
          <w:b/>
          <w:lang w:val="ru-RU"/>
        </w:rPr>
      </w:pPr>
    </w:p>
    <w:p w:rsidR="00420481" w:rsidRPr="000B20BD" w:rsidRDefault="00420481" w:rsidP="00BF22FF">
      <w:pPr>
        <w:spacing w:before="60" w:after="60"/>
        <w:rPr>
          <w:b/>
          <w:lang w:val="ru-RU"/>
        </w:rPr>
      </w:pPr>
    </w:p>
    <w:p w:rsidR="00420481" w:rsidRPr="000B20BD" w:rsidRDefault="00420481" w:rsidP="00BF22FF">
      <w:pPr>
        <w:spacing w:before="60" w:after="60"/>
        <w:rPr>
          <w:b/>
          <w:lang w:val="ru-RU"/>
        </w:rPr>
      </w:pPr>
    </w:p>
    <w:p w:rsidR="0090574F" w:rsidRPr="00D64A8A" w:rsidRDefault="0090574F" w:rsidP="00BF22FF">
      <w:pPr>
        <w:spacing w:before="60" w:after="60"/>
        <w:rPr>
          <w:b/>
          <w:lang w:val="ru-RU"/>
        </w:rPr>
      </w:pPr>
    </w:p>
    <w:p w:rsidR="00420481" w:rsidRPr="000B20BD" w:rsidRDefault="00420481" w:rsidP="00BF22FF">
      <w:pPr>
        <w:spacing w:before="60" w:after="60"/>
        <w:rPr>
          <w:b/>
          <w:lang w:val="ru-RU"/>
        </w:rPr>
      </w:pPr>
    </w:p>
    <w:p w:rsidR="00420481" w:rsidRPr="000B20BD" w:rsidRDefault="00420481" w:rsidP="00BF22FF">
      <w:pPr>
        <w:spacing w:before="60" w:after="60"/>
        <w:rPr>
          <w:b/>
          <w:lang w:val="ru-RU"/>
        </w:rPr>
      </w:pPr>
    </w:p>
    <w:p w:rsidR="00C2144F" w:rsidRPr="000B20BD" w:rsidRDefault="00420481" w:rsidP="00BF22FF">
      <w:pPr>
        <w:spacing w:before="60" w:after="60"/>
        <w:rPr>
          <w:lang w:val="ru-RU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20BD">
        <w:rPr>
          <w:lang w:val="ru-RU"/>
        </w:rPr>
        <w:t xml:space="preserve"> </w:t>
      </w:r>
      <w:r w:rsidRPr="00420481">
        <w:t>LISUM</w:t>
      </w:r>
    </w:p>
    <w:p w:rsidR="00C2144F" w:rsidRPr="001855F9" w:rsidRDefault="001855F9" w:rsidP="0090574F">
      <w:pPr>
        <w:spacing w:line="240" w:lineRule="auto"/>
        <w:rPr>
          <w:sz w:val="2"/>
          <w:szCs w:val="2"/>
          <w:lang w:val="ru-RU"/>
        </w:rPr>
      </w:pPr>
      <w:r w:rsidRPr="001855F9">
        <w:rPr>
          <w:sz w:val="16"/>
          <w:szCs w:val="16"/>
        </w:rPr>
        <w:t>Der</w:t>
      </w:r>
      <w:r w:rsidRPr="001855F9">
        <w:rPr>
          <w:sz w:val="16"/>
          <w:szCs w:val="16"/>
          <w:lang w:val="ru-RU"/>
        </w:rPr>
        <w:t xml:space="preserve"> </w:t>
      </w:r>
      <w:r w:rsidRPr="001855F9">
        <w:rPr>
          <w:sz w:val="16"/>
          <w:szCs w:val="16"/>
        </w:rPr>
        <w:t>gesprochene</w:t>
      </w:r>
      <w:r w:rsidRPr="001855F9">
        <w:rPr>
          <w:sz w:val="16"/>
          <w:szCs w:val="16"/>
          <w:lang w:val="ru-RU"/>
        </w:rPr>
        <w:t xml:space="preserve"> </w:t>
      </w:r>
      <w:r w:rsidRPr="001855F9">
        <w:rPr>
          <w:sz w:val="16"/>
          <w:szCs w:val="16"/>
        </w:rPr>
        <w:t>Text</w:t>
      </w:r>
      <w:r w:rsidRPr="001855F9">
        <w:rPr>
          <w:sz w:val="16"/>
          <w:szCs w:val="16"/>
          <w:lang w:val="ru-RU"/>
        </w:rPr>
        <w:t xml:space="preserve"> </w:t>
      </w:r>
      <w:r w:rsidRPr="001855F9">
        <w:rPr>
          <w:sz w:val="16"/>
          <w:szCs w:val="16"/>
        </w:rPr>
        <w:t>als</w:t>
      </w:r>
      <w:r w:rsidRPr="001855F9">
        <w:rPr>
          <w:sz w:val="16"/>
          <w:szCs w:val="16"/>
          <w:lang w:val="ru-RU"/>
        </w:rPr>
        <w:t xml:space="preserve"> </w:t>
      </w:r>
      <w:r w:rsidRPr="001855F9">
        <w:rPr>
          <w:sz w:val="16"/>
          <w:szCs w:val="16"/>
        </w:rPr>
        <w:t>mp</w:t>
      </w:r>
      <w:r w:rsidRPr="001855F9">
        <w:rPr>
          <w:sz w:val="16"/>
          <w:szCs w:val="16"/>
          <w:lang w:val="ru-RU"/>
        </w:rPr>
        <w:t>3-</w:t>
      </w:r>
      <w:r w:rsidRPr="001855F9">
        <w:rPr>
          <w:sz w:val="16"/>
          <w:szCs w:val="16"/>
        </w:rPr>
        <w:t>Datei</w:t>
      </w:r>
      <w:r w:rsidRPr="001855F9">
        <w:rPr>
          <w:sz w:val="16"/>
          <w:szCs w:val="16"/>
          <w:lang w:val="ru-RU"/>
        </w:rPr>
        <w:t>:</w:t>
      </w:r>
      <w:r w:rsidRPr="001855F9">
        <w:rPr>
          <w:sz w:val="16"/>
          <w:szCs w:val="16"/>
        </w:rPr>
        <w:t>http</w:t>
      </w:r>
      <w:r w:rsidRPr="001855F9">
        <w:rPr>
          <w:sz w:val="16"/>
          <w:szCs w:val="16"/>
          <w:lang w:val="ru-RU"/>
        </w:rPr>
        <w:t>://</w:t>
      </w:r>
      <w:r w:rsidRPr="001855F9">
        <w:rPr>
          <w:sz w:val="16"/>
          <w:szCs w:val="16"/>
        </w:rPr>
        <w:t>www</w:t>
      </w:r>
      <w:r w:rsidRPr="001855F9">
        <w:rPr>
          <w:sz w:val="16"/>
          <w:szCs w:val="16"/>
          <w:lang w:val="ru-RU"/>
        </w:rPr>
        <w:t>.</w:t>
      </w:r>
      <w:r w:rsidRPr="001855F9">
        <w:rPr>
          <w:sz w:val="16"/>
          <w:szCs w:val="16"/>
        </w:rPr>
        <w:t>audio</w:t>
      </w:r>
      <w:r w:rsidRPr="001855F9">
        <w:rPr>
          <w:sz w:val="16"/>
          <w:szCs w:val="16"/>
          <w:lang w:val="ru-RU"/>
        </w:rPr>
        <w:t>-</w:t>
      </w:r>
      <w:r w:rsidRPr="001855F9">
        <w:rPr>
          <w:sz w:val="16"/>
          <w:szCs w:val="16"/>
        </w:rPr>
        <w:t>lingua</w:t>
      </w:r>
      <w:r w:rsidRPr="001855F9">
        <w:rPr>
          <w:sz w:val="16"/>
          <w:szCs w:val="16"/>
          <w:lang w:val="ru-RU"/>
        </w:rPr>
        <w:t>.</w:t>
      </w:r>
      <w:r w:rsidRPr="001855F9">
        <w:rPr>
          <w:sz w:val="16"/>
          <w:szCs w:val="16"/>
        </w:rPr>
        <w:t>eu</w:t>
      </w:r>
      <w:r w:rsidRPr="001855F9">
        <w:rPr>
          <w:sz w:val="16"/>
          <w:szCs w:val="16"/>
          <w:lang w:val="ru-RU"/>
        </w:rPr>
        <w:t>/</w:t>
      </w:r>
      <w:r w:rsidRPr="001855F9">
        <w:rPr>
          <w:sz w:val="16"/>
          <w:szCs w:val="16"/>
        </w:rPr>
        <w:t>spip</w:t>
      </w:r>
      <w:r w:rsidRPr="001855F9">
        <w:rPr>
          <w:sz w:val="16"/>
          <w:szCs w:val="16"/>
          <w:lang w:val="ru-RU"/>
        </w:rPr>
        <w:t>.</w:t>
      </w:r>
      <w:r w:rsidRPr="001855F9">
        <w:rPr>
          <w:sz w:val="16"/>
          <w:szCs w:val="16"/>
        </w:rPr>
        <w:t>php</w:t>
      </w:r>
      <w:r w:rsidRPr="001855F9">
        <w:rPr>
          <w:sz w:val="16"/>
          <w:szCs w:val="16"/>
          <w:lang w:val="ru-RU"/>
        </w:rPr>
        <w:t>?</w:t>
      </w:r>
      <w:r w:rsidRPr="001855F9">
        <w:rPr>
          <w:sz w:val="16"/>
          <w:szCs w:val="16"/>
        </w:rPr>
        <w:t>article</w:t>
      </w:r>
      <w:r w:rsidRPr="001855F9">
        <w:rPr>
          <w:sz w:val="16"/>
          <w:szCs w:val="16"/>
          <w:lang w:val="ru-RU"/>
        </w:rPr>
        <w:t>4555&amp;</w:t>
      </w:r>
      <w:r w:rsidRPr="001855F9">
        <w:rPr>
          <w:sz w:val="16"/>
          <w:szCs w:val="16"/>
        </w:rPr>
        <w:t>lang</w:t>
      </w:r>
      <w:r w:rsidRPr="001855F9">
        <w:rPr>
          <w:sz w:val="16"/>
          <w:szCs w:val="16"/>
          <w:lang w:val="ru-RU"/>
        </w:rPr>
        <w:t>=</w:t>
      </w:r>
      <w:r w:rsidRPr="001855F9">
        <w:rPr>
          <w:sz w:val="16"/>
          <w:szCs w:val="16"/>
        </w:rPr>
        <w:t>fr</w:t>
      </w:r>
    </w:p>
    <w:sectPr w:rsidR="00C2144F" w:rsidRPr="001855F9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2D0" w:rsidRDefault="003272D0" w:rsidP="00837EC7">
      <w:pPr>
        <w:spacing w:line="240" w:lineRule="auto"/>
      </w:pPr>
      <w:r>
        <w:separator/>
      </w:r>
    </w:p>
  </w:endnote>
  <w:endnote w:type="continuationSeparator" w:id="0">
    <w:p w:rsidR="003272D0" w:rsidRDefault="003272D0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3272D0" w:rsidRDefault="003272D0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7F5501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2D0" w:rsidRDefault="003272D0" w:rsidP="00837EC7">
      <w:pPr>
        <w:spacing w:line="240" w:lineRule="auto"/>
      </w:pPr>
      <w:r>
        <w:separator/>
      </w:r>
    </w:p>
  </w:footnote>
  <w:footnote w:type="continuationSeparator" w:id="0">
    <w:p w:rsidR="003272D0" w:rsidRDefault="003272D0" w:rsidP="00837EC7">
      <w:pPr>
        <w:spacing w:line="240" w:lineRule="auto"/>
      </w:pPr>
      <w:r>
        <w:continuationSeparator/>
      </w:r>
    </w:p>
  </w:footnote>
  <w:footnote w:id="1">
    <w:p w:rsidR="003272D0" w:rsidRPr="004E60BB" w:rsidRDefault="003272D0" w:rsidP="003272D0">
      <w:pPr>
        <w:pStyle w:val="Funotentext"/>
      </w:pPr>
      <w:r>
        <w:rPr>
          <w:rStyle w:val="Funotenzeichen"/>
        </w:rPr>
        <w:footnoteRef/>
      </w:r>
      <w:r>
        <w:t xml:space="preserve"> koexistieren</w:t>
      </w:r>
    </w:p>
  </w:footnote>
  <w:footnote w:id="2">
    <w:p w:rsidR="003272D0" w:rsidRPr="004E60BB" w:rsidRDefault="003272D0" w:rsidP="003272D0">
      <w:pPr>
        <w:pStyle w:val="Funotentext"/>
      </w:pPr>
      <w:r>
        <w:rPr>
          <w:rStyle w:val="Funotenzeichen"/>
        </w:rPr>
        <w:footnoteRef/>
      </w:r>
      <w:r>
        <w:t xml:space="preserve"> koexistieren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2D0" w:rsidRPr="00142DFA" w:rsidRDefault="003272D0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42437"/>
    <w:multiLevelType w:val="hybridMultilevel"/>
    <w:tmpl w:val="1FCE7DCE"/>
    <w:lvl w:ilvl="0" w:tplc="E37E0FAE">
      <w:start w:val="1"/>
      <w:numFmt w:val="bullet"/>
      <w:pStyle w:val="Aufzhlung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636E4"/>
    <w:rsid w:val="000A2A61"/>
    <w:rsid w:val="000A4B8B"/>
    <w:rsid w:val="000B20BD"/>
    <w:rsid w:val="00133562"/>
    <w:rsid w:val="00136172"/>
    <w:rsid w:val="00142DFA"/>
    <w:rsid w:val="00155F4E"/>
    <w:rsid w:val="001634E6"/>
    <w:rsid w:val="00163D87"/>
    <w:rsid w:val="00185133"/>
    <w:rsid w:val="001855F9"/>
    <w:rsid w:val="001A71B9"/>
    <w:rsid w:val="001B043E"/>
    <w:rsid w:val="001C3197"/>
    <w:rsid w:val="001F319E"/>
    <w:rsid w:val="00202F49"/>
    <w:rsid w:val="00206E1F"/>
    <w:rsid w:val="002348B8"/>
    <w:rsid w:val="00270DFC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272D0"/>
    <w:rsid w:val="00334567"/>
    <w:rsid w:val="00363539"/>
    <w:rsid w:val="00381AB2"/>
    <w:rsid w:val="003F4234"/>
    <w:rsid w:val="0040115E"/>
    <w:rsid w:val="004072A0"/>
    <w:rsid w:val="00411347"/>
    <w:rsid w:val="00420481"/>
    <w:rsid w:val="0043012A"/>
    <w:rsid w:val="00432230"/>
    <w:rsid w:val="00445672"/>
    <w:rsid w:val="0044705F"/>
    <w:rsid w:val="0045370E"/>
    <w:rsid w:val="00467ABE"/>
    <w:rsid w:val="004851BE"/>
    <w:rsid w:val="0049671A"/>
    <w:rsid w:val="00496D76"/>
    <w:rsid w:val="004B5DF5"/>
    <w:rsid w:val="004C485B"/>
    <w:rsid w:val="004C5D31"/>
    <w:rsid w:val="004F3656"/>
    <w:rsid w:val="005052CB"/>
    <w:rsid w:val="00511575"/>
    <w:rsid w:val="00537A2A"/>
    <w:rsid w:val="005960DF"/>
    <w:rsid w:val="005C16CC"/>
    <w:rsid w:val="005F1ACA"/>
    <w:rsid w:val="00677337"/>
    <w:rsid w:val="006A22F8"/>
    <w:rsid w:val="006A599E"/>
    <w:rsid w:val="006C713F"/>
    <w:rsid w:val="006D084A"/>
    <w:rsid w:val="006D5EEA"/>
    <w:rsid w:val="006D719E"/>
    <w:rsid w:val="007024FB"/>
    <w:rsid w:val="007357B6"/>
    <w:rsid w:val="007621DD"/>
    <w:rsid w:val="007C1D1C"/>
    <w:rsid w:val="007C32D6"/>
    <w:rsid w:val="007C3E2C"/>
    <w:rsid w:val="007D6BA1"/>
    <w:rsid w:val="007F5501"/>
    <w:rsid w:val="00800BD6"/>
    <w:rsid w:val="008109AD"/>
    <w:rsid w:val="008119C5"/>
    <w:rsid w:val="00820851"/>
    <w:rsid w:val="00825908"/>
    <w:rsid w:val="00826C8F"/>
    <w:rsid w:val="00837EC7"/>
    <w:rsid w:val="00853739"/>
    <w:rsid w:val="008A1768"/>
    <w:rsid w:val="008B1D49"/>
    <w:rsid w:val="008B6E6E"/>
    <w:rsid w:val="008E2ED1"/>
    <w:rsid w:val="008E7D45"/>
    <w:rsid w:val="008F78E6"/>
    <w:rsid w:val="0090574F"/>
    <w:rsid w:val="00937B60"/>
    <w:rsid w:val="0095558E"/>
    <w:rsid w:val="00971722"/>
    <w:rsid w:val="009A1D85"/>
    <w:rsid w:val="009B046A"/>
    <w:rsid w:val="009F42E4"/>
    <w:rsid w:val="00A2052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26BE8"/>
    <w:rsid w:val="00C47F23"/>
    <w:rsid w:val="00C6552D"/>
    <w:rsid w:val="00C752F4"/>
    <w:rsid w:val="00CB3549"/>
    <w:rsid w:val="00D0707C"/>
    <w:rsid w:val="00D226DE"/>
    <w:rsid w:val="00D270BC"/>
    <w:rsid w:val="00D41BE0"/>
    <w:rsid w:val="00D64A8A"/>
    <w:rsid w:val="00DC762A"/>
    <w:rsid w:val="00DD0C30"/>
    <w:rsid w:val="00DF308F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3DFB"/>
    <w:rsid w:val="00EC51CF"/>
    <w:rsid w:val="00EC68C4"/>
    <w:rsid w:val="00ED0EC3"/>
    <w:rsid w:val="00F17F92"/>
    <w:rsid w:val="00F2257F"/>
    <w:rsid w:val="00F271CA"/>
    <w:rsid w:val="00F372D1"/>
    <w:rsid w:val="00F5187C"/>
    <w:rsid w:val="00F86862"/>
    <w:rsid w:val="00FA0BB9"/>
    <w:rsid w:val="00FC4BAB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Aufzhlung">
    <w:name w:val="Aufzählung"/>
    <w:basedOn w:val="Standard"/>
    <w:qFormat/>
    <w:rsid w:val="003272D0"/>
    <w:pPr>
      <w:numPr>
        <w:numId w:val="11"/>
      </w:numPr>
      <w:spacing w:before="80" w:after="80" w:line="240" w:lineRule="auto"/>
    </w:pPr>
    <w:rPr>
      <w:rFonts w:eastAsia="Arial Unicode MS" w:cs="Arial"/>
      <w:color w:val="00000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F2A7B-D956-4664-851D-917754F2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4</Pages>
  <Words>568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2016-04-05T07:20:00Z</dcterms:created>
  <dcterms:modified xsi:type="dcterms:W3CDTF">2016-04-05T07:33:00Z</dcterms:modified>
</cp:coreProperties>
</file>