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80A" w:rsidRDefault="00DC580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DC580A" w:rsidRDefault="00DC580A">
      <w:pPr>
        <w:spacing w:after="120"/>
        <w:jc w:val="center"/>
        <w:rPr>
          <w:sz w:val="20"/>
          <w:szCs w:val="20"/>
        </w:rPr>
      </w:pPr>
    </w:p>
    <w:p w:rsidR="00DC580A" w:rsidRDefault="00DC580A">
      <w:pPr>
        <w:spacing w:after="120"/>
        <w:rPr>
          <w:b/>
        </w:rPr>
      </w:pPr>
      <w:r>
        <w:t>Standardillustrierende Aufgaben veranschaulichen beispielhaft Standards für Lehrkräfte, Lernende und Eltern.</w:t>
      </w: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276"/>
        <w:gridCol w:w="3078"/>
        <w:gridCol w:w="3129"/>
      </w:tblGrid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spacing w:before="200" w:after="200"/>
            </w:pPr>
            <w:r>
              <w:t>Sport</w:t>
            </w:r>
          </w:p>
        </w:tc>
      </w:tr>
      <w:tr w:rsidR="00792FDE" w:rsidTr="0052445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92FDE" w:rsidRDefault="00792FDE" w:rsidP="009148C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92FDE" w:rsidRDefault="00524451" w:rsidP="00524451">
            <w:r w:rsidRPr="00524451">
              <w:t>Fahren_Rollen_Gleiten - C - Rollbrett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spacing w:before="200" w:after="200"/>
            </w:pPr>
            <w:r>
              <w:t>Bewegen und Handeln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373"/>
              </w:tabs>
              <w:snapToGrid w:val="0"/>
              <w:spacing w:before="200" w:after="200"/>
            </w:pPr>
            <w:r>
              <w:t>Rollen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</w:p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>- sicher anhalten.</w:t>
            </w:r>
          </w:p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>- das Gleichgewicht in der Bewegung halten.</w:t>
            </w:r>
          </w:p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>- eine vorgegebene Strecke bewältigen.</w:t>
            </w:r>
          </w:p>
          <w:p w:rsidR="00DC580A" w:rsidRDefault="00DC580A" w:rsidP="00792FDE">
            <w:pPr>
              <w:tabs>
                <w:tab w:val="left" w:pos="1190"/>
              </w:tabs>
              <w:spacing w:before="200" w:after="200"/>
            </w:pPr>
            <w:r>
              <w:t>- kurze Strecken in unterschiedlichen Körperpositionen</w:t>
            </w:r>
            <w:r>
              <w:br/>
              <w:t xml:space="preserve">  bewältigen.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t>Fahren, Rollen, Gleiten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napToGrid w:val="0"/>
              <w:spacing w:before="200" w:after="200"/>
            </w:pPr>
            <w:r>
              <w:t>BC Sprachbildung – Rezeption/Leseverständnis</w:t>
            </w:r>
          </w:p>
          <w:p w:rsidR="00DC580A" w:rsidRDefault="00DC580A">
            <w:pPr>
              <w:tabs>
                <w:tab w:val="left" w:pos="1190"/>
              </w:tabs>
              <w:snapToGrid w:val="0"/>
              <w:spacing w:before="200" w:after="200"/>
            </w:pPr>
            <w:r>
              <w:t>Texte verstehen und nutzen</w:t>
            </w:r>
          </w:p>
        </w:tc>
      </w:tr>
      <w:tr w:rsidR="00DC580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Standard BC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>
            <w:pPr>
              <w:tabs>
                <w:tab w:val="left" w:pos="1190"/>
              </w:tabs>
              <w:snapToGrid w:val="0"/>
              <w:spacing w:before="200" w:after="200"/>
            </w:pPr>
            <w:r>
              <w:t>Die SuS können aus Texten gezielt Information ermitteln</w:t>
            </w:r>
          </w:p>
        </w:tc>
      </w:tr>
      <w:tr w:rsidR="00DC580A">
        <w:tc>
          <w:tcPr>
            <w:tcW w:w="928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</w:pPr>
            <w:r>
              <w:rPr>
                <w:b/>
              </w:rPr>
              <w:t>Aufgabenformat</w:t>
            </w:r>
          </w:p>
        </w:tc>
      </w:tr>
      <w:tr w:rsidR="00DC580A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1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tabs>
                <w:tab w:val="left" w:pos="1735"/>
              </w:tabs>
              <w:spacing w:before="120" w:after="12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DC580A">
        <w:trPr>
          <w:trHeight w:val="269"/>
        </w:trPr>
        <w:tc>
          <w:tcPr>
            <w:tcW w:w="928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</w:pPr>
            <w:r>
              <w:rPr>
                <w:b/>
              </w:rPr>
              <w:t>Erprobung im Unterricht:</w:t>
            </w:r>
          </w:p>
        </w:tc>
      </w:tr>
      <w:tr w:rsidR="00DC580A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Jahrgangsstufe: </w:t>
            </w:r>
          </w:p>
        </w:tc>
        <w:tc>
          <w:tcPr>
            <w:tcW w:w="31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</w:pPr>
            <w:r>
              <w:rPr>
                <w:b/>
              </w:rPr>
              <w:t xml:space="preserve">Schulart: </w:t>
            </w:r>
          </w:p>
        </w:tc>
      </w:tr>
      <w:tr w:rsidR="00DC580A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pacing w:before="120" w:after="120"/>
            </w:pPr>
            <w:r>
              <w:rPr>
                <w:b/>
              </w:rPr>
              <w:t>Verschlagwortung</w:t>
            </w:r>
          </w:p>
        </w:tc>
        <w:tc>
          <w:tcPr>
            <w:tcW w:w="64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80A" w:rsidRDefault="00DC580A" w:rsidP="00792FDE">
            <w:pPr>
              <w:snapToGrid w:val="0"/>
              <w:spacing w:before="120" w:after="120"/>
            </w:pPr>
            <w:r>
              <w:t>Fahren/Rollen/Rollbrett</w:t>
            </w:r>
          </w:p>
        </w:tc>
      </w:tr>
    </w:tbl>
    <w:p w:rsidR="00DC580A" w:rsidRDefault="00DC580A">
      <w:pPr>
        <w:sectPr w:rsidR="00DC580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DC580A" w:rsidRDefault="00DC580A">
      <w:pPr>
        <w:spacing w:before="60" w:after="60"/>
      </w:pPr>
      <w:r>
        <w:rPr>
          <w:b/>
          <w:sz w:val="24"/>
          <w:szCs w:val="24"/>
        </w:rPr>
        <w:lastRenderedPageBreak/>
        <w:t xml:space="preserve">Aufgabe: </w:t>
      </w: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 w:rsidP="00554E10">
      <w:pPr>
        <w:pStyle w:val="Textkrper"/>
        <w:numPr>
          <w:ilvl w:val="0"/>
          <w:numId w:val="2"/>
        </w:numPr>
        <w:tabs>
          <w:tab w:val="clear" w:pos="720"/>
          <w:tab w:val="left" w:pos="0"/>
        </w:tabs>
        <w:snapToGrid w:val="0"/>
        <w:spacing w:before="80" w:after="80"/>
        <w:ind w:left="0" w:firstLine="0"/>
      </w:pPr>
      <w:r>
        <w:rPr>
          <w:b/>
          <w:lang w:val="de-DE"/>
        </w:rPr>
        <w:t xml:space="preserve">Fahre in einer sicheren Position auf dem Rollbrett durch die Slalomstrecke </w:t>
      </w:r>
    </w:p>
    <w:p w:rsidR="00DC580A" w:rsidRDefault="00DC580A">
      <w:pPr>
        <w:pStyle w:val="Textkrper"/>
        <w:snapToGrid w:val="0"/>
        <w:spacing w:before="80" w:after="80"/>
      </w:pPr>
    </w:p>
    <w:p w:rsidR="00DC580A" w:rsidRDefault="00DC580A">
      <w:pPr>
        <w:pStyle w:val="Textkrper"/>
        <w:snapToGrid w:val="0"/>
        <w:spacing w:before="80" w:after="80"/>
      </w:pPr>
      <w:r>
        <w:rPr>
          <w:bCs/>
          <w:lang w:val="de-DE"/>
        </w:rPr>
        <w:t>Start/Ziel</w:t>
      </w:r>
    </w:p>
    <w:p w:rsidR="00DC580A" w:rsidRDefault="00DC580A">
      <w:pPr>
        <w:pStyle w:val="Textkrper"/>
        <w:snapToGrid w:val="0"/>
        <w:spacing w:before="80" w:after="80"/>
      </w:pPr>
      <w:r>
        <w:pict>
          <v:line id="_x0000_s1040" style="position:absolute;z-index:251660800" from="24.5pt,7.15pt" to="24.5pt,63.65pt" strokeweight=".49mm">
            <v:stroke joinstyle="miter" endcap="square"/>
          </v:line>
        </w:pict>
      </w: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8.95pt;margin-top:.55pt;width:13.15pt;height:14.45pt;z-index:251648512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28" type="#_x0000_t5" style="position:absolute;margin-left:351.1pt;margin-top:4.35pt;width:13.15pt;height:14.45pt;z-index:251650560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30" type="#_x0000_t5" style="position:absolute;margin-left:108.7pt;margin-top:.55pt;width:13.15pt;height:14.45pt;z-index:251652608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31" type="#_x0000_t5" style="position:absolute;margin-left:169.45pt;margin-top:.55pt;width:13.15pt;height:14.45pt;z-index:251653632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32" type="#_x0000_t5" style="position:absolute;margin-left:232.45pt;margin-top:2.5pt;width:13.15pt;height:14.45pt;z-index:251654656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33" type="#_x0000_t5" style="position:absolute;margin-left:290.65pt;margin-top:3.95pt;width:13.15pt;height:14.45pt;z-index:251655680;mso-wrap-style:none;v-text-anchor:middle" fillcolor="#f33" strokecolor="gray" strokeweight=".26mm">
            <v:fill color2="#0cc"/>
            <v:stroke color2="#7f7f7f" joinstyle="round" endcap="square"/>
          </v:shape>
        </w:pict>
      </w:r>
    </w:p>
    <w:p w:rsidR="00DC580A" w:rsidRDefault="00DC580A">
      <w:pPr>
        <w:pStyle w:val="Textkrper"/>
        <w:snapToGrid w:val="0"/>
        <w:spacing w:before="80" w:after="80"/>
        <w:ind w:left="8500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 w:rsidP="00554E10">
      <w:pPr>
        <w:pStyle w:val="Textkrper"/>
        <w:numPr>
          <w:ilvl w:val="0"/>
          <w:numId w:val="2"/>
        </w:numPr>
        <w:tabs>
          <w:tab w:val="clear" w:pos="720"/>
          <w:tab w:val="left" w:pos="0"/>
        </w:tabs>
        <w:snapToGrid w:val="0"/>
        <w:spacing w:before="80" w:after="80"/>
        <w:ind w:left="0" w:firstLine="0"/>
        <w:rPr>
          <w:b/>
          <w:bCs/>
          <w:lang w:val="de-DE"/>
        </w:rPr>
      </w:pPr>
      <w:r>
        <w:rPr>
          <w:b/>
          <w:lang w:val="de-DE"/>
        </w:rPr>
        <w:t>Fahre in einer anderen Position auf dem Rollbrett durch die Slalomstrecke.</w:t>
      </w:r>
    </w:p>
    <w:p w:rsidR="00DC580A" w:rsidRDefault="00DC580A">
      <w:pPr>
        <w:pStyle w:val="Textkrper"/>
        <w:snapToGrid w:val="0"/>
        <w:spacing w:before="80" w:after="80"/>
        <w:rPr>
          <w:b/>
          <w:bCs/>
          <w:lang w:val="de-DE"/>
        </w:rPr>
      </w:pPr>
    </w:p>
    <w:p w:rsidR="00DC580A" w:rsidRDefault="00DC580A">
      <w:pPr>
        <w:pStyle w:val="Textkrper"/>
        <w:snapToGrid w:val="0"/>
        <w:spacing w:before="80" w:after="80"/>
      </w:pPr>
      <w:r>
        <w:rPr>
          <w:bCs/>
          <w:lang w:val="de-DE"/>
        </w:rPr>
        <w:t>Start/Ziel</w:t>
      </w: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  <w:r>
        <w:pict>
          <v:line id="_x0000_s1041" style="position:absolute;z-index:251661824" from="25.35pt,12.65pt" to="25.35pt,75.85pt" strokeweight=".49mm">
            <v:stroke joinstyle="miter" endcap="square"/>
          </v:line>
        </w:pict>
      </w:r>
    </w:p>
    <w:p w:rsidR="00DC580A" w:rsidRDefault="0067747B">
      <w:pPr>
        <w:pStyle w:val="Textkrper"/>
        <w:snapToGrid w:val="0"/>
        <w:spacing w:before="80" w:after="80"/>
        <w:rPr>
          <w:lang w:val="de-DE"/>
        </w:rPr>
      </w:pPr>
      <w:r>
        <w:rPr>
          <w:noProof/>
          <w:lang w:val="de-DE" w:eastAsia="de-DE"/>
        </w:rPr>
        <w:pict>
          <v:shape id="_x0000_s1048" style="position:absolute;margin-left:73.55pt;margin-top:-13.2pt;width:72.4pt;height:54.8pt;z-index:251666944;mso-wrap-style:none;mso-position-horizontal-relative:text;mso-position-vertical-relative:text;v-text-anchor:middle" coordsize="142,147" path="m98,21c64,21,36,50,36,84v,18,-14,32,-32,32c,116,,116,,116v,31,,31,,31c4,147,4,147,4,147v35,,63,-28,63,-63c67,67,81,53,98,53v5,,5,,5,c103,73,103,73,103,73,142,37,142,37,142,37,103,,103,,103,v,21,,21,,21l98,21xe" filled="f" strokeweight=".49mm"/>
        </w:pict>
      </w:r>
      <w:r>
        <w:rPr>
          <w:noProof/>
          <w:lang w:val="de-DE" w:eastAsia="de-DE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7" type="#_x0000_t99" style="position:absolute;margin-left:371.25pt;margin-top:2.7pt;width:50pt;height:43.95pt;rotation:5641454fd;z-index:251665920" strokeweight="1.5pt"/>
        </w:pict>
      </w:r>
      <w:r>
        <w:rPr>
          <w:noProof/>
          <w:lang w:val="de-DE" w:eastAsia="de-DE"/>
        </w:rPr>
        <w:pict>
          <v:shape id="_x0000_s1046" type="#_x0000_t99" style="position:absolute;margin-left:369.55pt;margin-top:-171pt;width:50pt;height:43.95pt;rotation:5641454fd;z-index:251664896" strokeweight="1.5pt"/>
        </w:pict>
      </w:r>
      <w:r>
        <w:rPr>
          <w:noProof/>
          <w:lang w:val="de-DE" w:eastAsia="de-DE"/>
        </w:rPr>
        <w:pict>
          <v:shape id="_x0000_s1045" style="position:absolute;margin-left:73.55pt;margin-top:-193.5pt;width:72.4pt;height:54.8pt;z-index:251663872;mso-wrap-style:none;mso-position-horizontal-relative:text;mso-position-vertical-relative:text;v-text-anchor:middle" coordsize="142,147" path="m98,21c64,21,36,50,36,84v,18,-14,32,-32,32c,116,,116,,116v,31,,31,,31c4,147,4,147,4,147v35,,63,-28,63,-63c67,67,81,53,98,53v5,,5,,5,c103,73,103,73,103,73,142,37,142,37,142,37,103,,103,,103,v,21,,21,,21l98,21xe" filled="f" strokeweight=".49mm"/>
        </w:pict>
      </w:r>
      <w:r w:rsidR="00DC580A">
        <w:pict>
          <v:shape id="_x0000_s1034" type="#_x0000_t5" style="position:absolute;margin-left:114.95pt;margin-top:13.15pt;width:13.15pt;height:14.45pt;z-index:251656704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DC580A">
        <w:pict>
          <v:shape id="_x0000_s1035" type="#_x0000_t5" style="position:absolute;margin-left:177.05pt;margin-top:13.15pt;width:13.15pt;height:14.45pt;z-index:251657728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DC580A">
        <w:pict>
          <v:shape id="_x0000_s1036" type="#_x0000_t5" style="position:absolute;margin-left:235.7pt;margin-top:13.15pt;width:13.15pt;height:14.45pt;z-index:251658752;mso-wrap-style:none;v-text-anchor:middle" fillcolor="#f33" strokecolor="gray" strokeweight=".26mm">
            <v:fill color2="#0cc"/>
            <v:stroke color2="#7f7f7f" joinstyle="round" endcap="square"/>
          </v:shape>
        </w:pict>
      </w:r>
    </w:p>
    <w:p w:rsidR="00DC580A" w:rsidRDefault="00DC580A">
      <w:pPr>
        <w:pStyle w:val="Textkrper"/>
        <w:snapToGrid w:val="0"/>
        <w:spacing w:before="80" w:after="80"/>
      </w:pPr>
      <w:r>
        <w:pict>
          <v:shape id="_x0000_s1027" type="#_x0000_t5" style="position:absolute;margin-left:59.15pt;margin-top:-4.6pt;width:13.15pt;height:14.45pt;z-index:251649536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29" type="#_x0000_t5" style="position:absolute;margin-left:352.4pt;margin-top:-5.35pt;width:13.15pt;height:14.45pt;z-index:251651584;mso-wrap-style:none;v-text-anchor:middle" fillcolor="#f33" strokecolor="gray" strokeweight=".26mm">
            <v:fill color2="#0cc"/>
            <v:stroke color2="#7f7f7f" joinstyle="round" endcap="square"/>
          </v:shape>
        </w:pict>
      </w:r>
      <w:r>
        <w:pict>
          <v:shape id="_x0000_s1037" type="#_x0000_t5" style="position:absolute;margin-left:294.55pt;margin-top:-2.5pt;width:13.15pt;height:14.45pt;z-index:251659776;mso-wrap-style:none;v-text-anchor:middle" fillcolor="#f33" strokecolor="gray" strokeweight=".26mm">
            <v:fill color2="#0cc"/>
            <v:stroke color2="#7f7f7f" joinstyle="round" endcap="square"/>
          </v:shape>
        </w:pict>
      </w:r>
    </w:p>
    <w:p w:rsidR="00DC580A" w:rsidRDefault="00DC580A">
      <w:pPr>
        <w:pStyle w:val="Textkrper"/>
        <w:snapToGrid w:val="0"/>
        <w:spacing w:before="80" w:after="80"/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DC580A" w:rsidRDefault="00DC580A" w:rsidP="00554E10">
      <w:pPr>
        <w:pStyle w:val="Textkrper"/>
        <w:numPr>
          <w:ilvl w:val="0"/>
          <w:numId w:val="2"/>
        </w:numPr>
        <w:tabs>
          <w:tab w:val="clear" w:pos="720"/>
        </w:tabs>
        <w:snapToGrid w:val="0"/>
        <w:spacing w:before="80" w:after="80"/>
        <w:ind w:left="0" w:firstLine="0"/>
      </w:pPr>
      <w:r>
        <w:rPr>
          <w:b/>
        </w:rPr>
        <w:t>Absolviere die folgenden Aufgaben, um den Rollbrettführerschein</w:t>
      </w:r>
      <w:r>
        <w:rPr>
          <w:b/>
          <w:lang w:val="de-DE"/>
        </w:rPr>
        <w:t xml:space="preserve">* </w:t>
      </w:r>
      <w:r>
        <w:rPr>
          <w:b/>
        </w:rPr>
        <w:t>zu</w:t>
      </w:r>
      <w:r>
        <w:rPr>
          <w:b/>
          <w:lang w:val="de-DE"/>
        </w:rPr>
        <w:t xml:space="preserve"> </w:t>
      </w:r>
      <w:r>
        <w:rPr>
          <w:b/>
        </w:rPr>
        <w:t>erlangen:</w:t>
      </w:r>
    </w:p>
    <w:p w:rsidR="00DC580A" w:rsidRDefault="00DC580A">
      <w:pPr>
        <w:pStyle w:val="Textkrper"/>
        <w:snapToGrid w:val="0"/>
        <w:spacing w:before="80" w:after="80"/>
        <w:ind w:left="284"/>
      </w:pPr>
      <w:r>
        <w:br/>
      </w:r>
    </w:p>
    <w:p w:rsidR="00DC580A" w:rsidRDefault="00DC580A">
      <w:pPr>
        <w:pStyle w:val="Textkrper"/>
        <w:snapToGrid w:val="0"/>
        <w:spacing w:before="80" w:after="80"/>
        <w:ind w:left="284"/>
        <w:rPr>
          <w:lang w:val="de-DE"/>
        </w:rPr>
      </w:pPr>
      <w:r>
        <w:rPr>
          <w:b/>
        </w:rPr>
        <w:t>1.</w:t>
      </w:r>
      <w:r w:rsidR="00554E10">
        <w:rPr>
          <w:b/>
          <w:lang w:val="de-DE"/>
        </w:rPr>
        <w:t xml:space="preserve"> </w:t>
      </w:r>
      <w:r>
        <w:rPr>
          <w:b/>
        </w:rPr>
        <w:t>Station: Bremstest</w:t>
      </w:r>
      <w:r>
        <w:br/>
      </w:r>
      <w:r>
        <w:rPr>
          <w:lang w:val="de-DE"/>
        </w:rPr>
        <w:t xml:space="preserve">Fahre in einer sicheren Position schnell und bremse dann </w:t>
      </w:r>
      <w:r>
        <w:t>vor einer Linie</w:t>
      </w:r>
      <w:r>
        <w:rPr>
          <w:lang w:val="de-DE"/>
        </w:rPr>
        <w:t>.</w:t>
      </w:r>
      <w:r>
        <w:br/>
      </w:r>
      <w:r>
        <w:br/>
      </w:r>
      <w:r>
        <w:rPr>
          <w:b/>
        </w:rPr>
        <w:t>2.</w:t>
      </w:r>
      <w:r w:rsidR="00554E10">
        <w:rPr>
          <w:b/>
          <w:lang w:val="de-DE"/>
        </w:rPr>
        <w:t xml:space="preserve"> </w:t>
      </w:r>
      <w:r>
        <w:rPr>
          <w:b/>
        </w:rPr>
        <w:t>Station: Dunkelfahrt</w:t>
      </w:r>
      <w:r>
        <w:br/>
      </w:r>
      <w:r>
        <w:rPr>
          <w:lang w:val="de-DE"/>
        </w:rPr>
        <w:t xml:space="preserve">Taste dich </w:t>
      </w:r>
      <w:r>
        <w:t xml:space="preserve">mit verbundenen Augen </w:t>
      </w:r>
      <w:r>
        <w:rPr>
          <w:lang w:val="de-DE"/>
        </w:rPr>
        <w:t xml:space="preserve">in einer sicheren Position </w:t>
      </w:r>
      <w:r>
        <w:t>auf dem Rollbrett an einem auf dem Boden liegenden Seil entlang</w:t>
      </w:r>
      <w:r>
        <w:rPr>
          <w:lang w:val="de-DE"/>
        </w:rPr>
        <w:t>.</w:t>
      </w:r>
    </w:p>
    <w:p w:rsidR="00DC580A" w:rsidRDefault="00DC580A">
      <w:pPr>
        <w:pStyle w:val="Textkrper"/>
        <w:snapToGrid w:val="0"/>
        <w:spacing w:before="80" w:after="80"/>
        <w:ind w:left="284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ind w:left="284"/>
        <w:rPr>
          <w:lang w:val="de-DE"/>
        </w:rPr>
      </w:pPr>
    </w:p>
    <w:p w:rsidR="00792FDE" w:rsidRDefault="00792FDE" w:rsidP="00792FDE">
      <w:pPr>
        <w:spacing w:before="60" w:after="60"/>
      </w:pPr>
    </w:p>
    <w:p w:rsidR="00971C94" w:rsidRDefault="00971C94" w:rsidP="00792FDE">
      <w:pPr>
        <w:spacing w:before="60" w:after="60"/>
      </w:pPr>
    </w:p>
    <w:p w:rsidR="00792FDE" w:rsidRDefault="00792FDE" w:rsidP="00792FDE">
      <w:pPr>
        <w:spacing w:before="60" w:after="60"/>
      </w:pPr>
    </w:p>
    <w:p w:rsidR="00792FDE" w:rsidRDefault="00792FDE" w:rsidP="00792FDE">
      <w:pPr>
        <w:spacing w:before="60" w:after="60"/>
      </w:pPr>
    </w:p>
    <w:p w:rsidR="00792FDE" w:rsidRDefault="00792FDE" w:rsidP="00792FDE">
      <w:pPr>
        <w:spacing w:before="60" w:after="60"/>
      </w:pPr>
    </w:p>
    <w:p w:rsidR="00792FDE" w:rsidRDefault="00792FDE" w:rsidP="00792FDE">
      <w:pPr>
        <w:spacing w:before="60" w:after="60"/>
      </w:pPr>
    </w:p>
    <w:p w:rsidR="00DC580A" w:rsidRDefault="00DE4E99" w:rsidP="00792FDE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FDE">
        <w:rPr>
          <w:lang w:val="de-DE"/>
        </w:rPr>
        <w:t xml:space="preserve"> LISUM</w:t>
      </w:r>
    </w:p>
    <w:p w:rsidR="00971C94" w:rsidRPr="00971C94" w:rsidRDefault="00971C94" w:rsidP="00792FDE">
      <w:pPr>
        <w:spacing w:before="60" w:after="60"/>
        <w:rPr>
          <w:sz w:val="16"/>
          <w:szCs w:val="16"/>
        </w:rPr>
      </w:pPr>
      <w:r w:rsidRPr="00971C94">
        <w:rPr>
          <w:bCs/>
          <w:sz w:val="16"/>
          <w:szCs w:val="16"/>
        </w:rPr>
        <w:t>Rollbrettführerschein angelehnt an: https://www.verkehrswacht-medien-service.de/schuelerzeitung_beisprollbrett.html</w:t>
      </w:r>
    </w:p>
    <w:p w:rsidR="00DC580A" w:rsidRDefault="00DE4E99">
      <w:pPr>
        <w:pStyle w:val="Textkrper"/>
        <w:snapToGrid w:val="0"/>
        <w:spacing w:before="80" w:after="80"/>
        <w:ind w:left="284"/>
        <w:rPr>
          <w:i/>
          <w:iCs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577850</wp:posOffset>
            </wp:positionV>
            <wp:extent cx="4780280" cy="2037715"/>
            <wp:effectExtent l="19050" t="0" r="1270" b="0"/>
            <wp:wrapTopAndBottom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203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0A">
        <w:rPr>
          <w:b/>
          <w:lang w:val="de-DE"/>
        </w:rPr>
        <w:t>3.</w:t>
      </w:r>
      <w:r w:rsidR="00554E10">
        <w:rPr>
          <w:b/>
          <w:lang w:val="de-DE"/>
        </w:rPr>
        <w:t xml:space="preserve"> </w:t>
      </w:r>
      <w:r w:rsidR="00DC580A">
        <w:rPr>
          <w:b/>
          <w:lang w:val="de-DE"/>
        </w:rPr>
        <w:t>Station: Tunnelfahrt</w:t>
      </w:r>
      <w:r w:rsidR="00DC580A">
        <w:rPr>
          <w:lang w:val="de-DE"/>
        </w:rPr>
        <w:br/>
        <w:t>Fahre durch den Tunnel, ohne irgendwo anzustoßen oder anz</w:t>
      </w:r>
      <w:r w:rsidR="00DC580A">
        <w:rPr>
          <w:lang w:val="de-DE"/>
        </w:rPr>
        <w:t>u</w:t>
      </w:r>
      <w:r w:rsidR="008C33DA">
        <w:rPr>
          <w:lang w:val="de-DE"/>
        </w:rPr>
        <w:t>halten.</w:t>
      </w:r>
      <w:r w:rsidR="00DC580A">
        <w:rPr>
          <w:lang w:val="de-DE"/>
        </w:rPr>
        <w:br/>
      </w:r>
    </w:p>
    <w:p w:rsidR="00DC580A" w:rsidRDefault="00DC580A">
      <w:pPr>
        <w:pStyle w:val="Textkrper"/>
        <w:snapToGrid w:val="0"/>
        <w:spacing w:before="80" w:after="80"/>
        <w:ind w:left="284"/>
      </w:pPr>
      <w:r>
        <w:rPr>
          <w:i/>
          <w:iCs/>
          <w:sz w:val="20"/>
          <w:szCs w:val="20"/>
          <w:lang w:val="de-DE"/>
        </w:rPr>
        <w:t>Abb.: Mattentunnel</w:t>
      </w:r>
      <w:r w:rsidR="008C33DA">
        <w:rPr>
          <w:i/>
          <w:iCs/>
          <w:sz w:val="20"/>
          <w:szCs w:val="20"/>
          <w:lang w:val="de-DE"/>
        </w:rPr>
        <w:t>,</w:t>
      </w:r>
      <w:r w:rsidR="00971C94">
        <w:rPr>
          <w:i/>
          <w:iCs/>
          <w:sz w:val="20"/>
          <w:szCs w:val="20"/>
          <w:lang w:val="de-DE"/>
        </w:rPr>
        <w:t xml:space="preserve"> LISUM</w:t>
      </w:r>
    </w:p>
    <w:p w:rsidR="00DC580A" w:rsidRDefault="00DC580A">
      <w:pPr>
        <w:pStyle w:val="Textkrper"/>
        <w:snapToGrid w:val="0"/>
        <w:spacing w:before="80" w:after="80"/>
        <w:ind w:left="284"/>
        <w:rPr>
          <w:b/>
        </w:rPr>
      </w:pPr>
      <w:r>
        <w:br/>
      </w:r>
    </w:p>
    <w:p w:rsidR="00554E10" w:rsidRDefault="00DC580A">
      <w:pPr>
        <w:pStyle w:val="Textkrper"/>
        <w:snapToGrid w:val="0"/>
        <w:spacing w:before="80" w:after="80"/>
        <w:ind w:left="284"/>
        <w:rPr>
          <w:lang w:val="de-DE"/>
        </w:rPr>
      </w:pPr>
      <w:r>
        <w:rPr>
          <w:b/>
        </w:rPr>
        <w:t>4.</w:t>
      </w:r>
      <w:r w:rsidR="00554E10">
        <w:rPr>
          <w:b/>
          <w:lang w:val="de-DE"/>
        </w:rPr>
        <w:t xml:space="preserve"> </w:t>
      </w:r>
      <w:r>
        <w:rPr>
          <w:b/>
        </w:rPr>
        <w:t>Station: Sicherheitsfahrt</w:t>
      </w:r>
      <w:r>
        <w:br/>
      </w:r>
      <w:r>
        <w:rPr>
          <w:lang w:val="de-DE"/>
        </w:rPr>
        <w:t>Lege dich mit dem Bauch auf das Rollbrett. Stelle einen Kegel neben deinem Rollbrett auf. Umfahre den Kegel möglichst dicht, ohne dass der Kegel umfällt.</w:t>
      </w:r>
    </w:p>
    <w:p w:rsidR="00554E10" w:rsidRDefault="00554E10">
      <w:pPr>
        <w:pStyle w:val="Textkrper"/>
        <w:snapToGrid w:val="0"/>
        <w:spacing w:before="80" w:after="80"/>
        <w:ind w:left="284"/>
        <w:rPr>
          <w:lang w:val="de-DE"/>
        </w:rPr>
      </w:pPr>
    </w:p>
    <w:p w:rsidR="00554E10" w:rsidRDefault="00DC580A">
      <w:pPr>
        <w:pStyle w:val="Textkrper"/>
        <w:snapToGrid w:val="0"/>
        <w:spacing w:before="80" w:after="80"/>
        <w:ind w:left="284"/>
        <w:rPr>
          <w:lang w:val="de-DE"/>
        </w:rPr>
      </w:pPr>
      <w:r>
        <w:rPr>
          <w:b/>
        </w:rPr>
        <w:t>5.</w:t>
      </w:r>
      <w:r w:rsidR="00554E10">
        <w:rPr>
          <w:b/>
          <w:lang w:val="de-DE"/>
        </w:rPr>
        <w:t xml:space="preserve"> </w:t>
      </w:r>
      <w:r>
        <w:rPr>
          <w:b/>
        </w:rPr>
        <w:t>Station: Kurvenfahrt</w:t>
      </w:r>
      <w:r>
        <w:br/>
      </w:r>
      <w:r>
        <w:rPr>
          <w:lang w:val="de-DE"/>
        </w:rPr>
        <w:t xml:space="preserve">Fahre in einer sicheren Position einen Slalom </w:t>
      </w:r>
      <w:r>
        <w:t>um Hütchen</w:t>
      </w:r>
      <w:r>
        <w:rPr>
          <w:lang w:val="de-DE"/>
        </w:rPr>
        <w:t>, ohne diese zu berühren.</w:t>
      </w:r>
    </w:p>
    <w:p w:rsidR="00554E10" w:rsidRDefault="00554E10">
      <w:pPr>
        <w:pStyle w:val="Textkrper"/>
        <w:snapToGrid w:val="0"/>
        <w:spacing w:before="80" w:after="80"/>
        <w:ind w:left="284"/>
        <w:rPr>
          <w:lang w:val="de-DE"/>
        </w:rPr>
      </w:pPr>
    </w:p>
    <w:p w:rsidR="00DC580A" w:rsidRDefault="00DC580A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  <w:r>
        <w:rPr>
          <w:b/>
        </w:rPr>
        <w:t>6.</w:t>
      </w:r>
      <w:r w:rsidR="00554E10">
        <w:rPr>
          <w:b/>
          <w:lang w:val="de-DE"/>
        </w:rPr>
        <w:t xml:space="preserve"> Station</w:t>
      </w:r>
      <w:r>
        <w:rPr>
          <w:b/>
        </w:rPr>
        <w:t>: Schleuderfahrt</w:t>
      </w:r>
      <w:r>
        <w:br/>
      </w:r>
      <w:r>
        <w:rPr>
          <w:lang w:val="de-DE"/>
        </w:rPr>
        <w:t xml:space="preserve">Fahre in einer sicheren Position </w:t>
      </w:r>
      <w:r>
        <w:t>eine Strecke mit dem Rollbrett</w:t>
      </w:r>
      <w:r>
        <w:rPr>
          <w:lang w:val="de-DE"/>
        </w:rPr>
        <w:t xml:space="preserve"> </w:t>
      </w:r>
      <w:r>
        <w:t xml:space="preserve">und </w:t>
      </w:r>
      <w:r>
        <w:rPr>
          <w:lang w:val="de-DE"/>
        </w:rPr>
        <w:t xml:space="preserve">drehe dich in der Mitte </w:t>
      </w:r>
      <w:r w:rsidR="008C33DA">
        <w:rPr>
          <w:lang w:val="de-DE"/>
        </w:rPr>
        <w:t>d</w:t>
      </w:r>
      <w:r>
        <w:rPr>
          <w:lang w:val="de-DE"/>
        </w:rPr>
        <w:t>er Strecke mit dem Rollbrett einmal im Kreis, so dass du in die ursprünglichen Richtung weiter fahren kannst</w:t>
      </w:r>
      <w:r>
        <w:t xml:space="preserve">. </w:t>
      </w:r>
    </w:p>
    <w:p w:rsidR="00DC580A" w:rsidRDefault="00DC580A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DC580A" w:rsidRDefault="00DC580A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DC580A" w:rsidRDefault="00DC580A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971C94" w:rsidRDefault="00971C94" w:rsidP="00971C94">
      <w:pPr>
        <w:pStyle w:val="Textkrper"/>
        <w:snapToGrid w:val="0"/>
        <w:spacing w:before="80" w:after="80"/>
        <w:rPr>
          <w:b/>
          <w:sz w:val="24"/>
          <w:szCs w:val="24"/>
          <w:lang w:val="de-DE"/>
        </w:rPr>
      </w:pPr>
    </w:p>
    <w:p w:rsidR="00792FDE" w:rsidRDefault="00792FDE">
      <w:pPr>
        <w:pStyle w:val="Textkrper"/>
        <w:snapToGrid w:val="0"/>
        <w:spacing w:before="80" w:after="80"/>
        <w:ind w:left="284"/>
        <w:rPr>
          <w:b/>
          <w:sz w:val="24"/>
          <w:szCs w:val="24"/>
          <w:lang w:val="de-DE"/>
        </w:rPr>
      </w:pPr>
    </w:p>
    <w:p w:rsidR="00792FDE" w:rsidRDefault="00DE4E99" w:rsidP="00792FDE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FDE">
        <w:rPr>
          <w:lang w:val="de-DE"/>
        </w:rPr>
        <w:t xml:space="preserve"> LISUM</w:t>
      </w:r>
    </w:p>
    <w:p w:rsidR="00971C94" w:rsidRPr="00971C94" w:rsidRDefault="00971C94" w:rsidP="00792FDE">
      <w:pPr>
        <w:spacing w:before="60" w:after="60"/>
      </w:pPr>
      <w:r w:rsidRPr="00971C94">
        <w:rPr>
          <w:bCs/>
          <w:sz w:val="16"/>
          <w:szCs w:val="16"/>
        </w:rPr>
        <w:t>Rollbrettführerschein angelehnt an: https://www.verkehrswacht-medien-service.de/schuelerzeitung_beisprollbrett.html</w:t>
      </w:r>
    </w:p>
    <w:p w:rsidR="00DC580A" w:rsidRDefault="00DC580A">
      <w:pPr>
        <w:pStyle w:val="Textkrper"/>
        <w:snapToGrid w:val="0"/>
        <w:spacing w:before="80" w:after="80"/>
      </w:pPr>
      <w:r>
        <w:rPr>
          <w:b/>
          <w:sz w:val="24"/>
          <w:szCs w:val="24"/>
        </w:rPr>
        <w:lastRenderedPageBreak/>
        <w:t>Erwartungshorizont:</w:t>
      </w:r>
    </w:p>
    <w:p w:rsidR="00DC580A" w:rsidRDefault="00DC580A">
      <w:pPr>
        <w:spacing w:before="60" w:after="60"/>
      </w:pPr>
    </w:p>
    <w:p w:rsidR="00DC580A" w:rsidRDefault="00DC580A" w:rsidP="00B9294D">
      <w:pPr>
        <w:suppressAutoHyphens/>
        <w:spacing w:before="60" w:after="60"/>
      </w:pPr>
      <w:r>
        <w:t>Die Schülerinnen und Schüler sammeln Rollerfahrungen, bewältigen kurze Strecken in unterschiedlichen Körperpositionen, umfahren Hindernisse und können bei Bedarf sicher anha</w:t>
      </w:r>
      <w:r>
        <w:t>l</w:t>
      </w:r>
      <w:r>
        <w:t>ten.</w:t>
      </w:r>
    </w:p>
    <w:p w:rsidR="00DC580A" w:rsidRDefault="00DC580A">
      <w:pPr>
        <w:spacing w:before="60" w:after="60"/>
      </w:pPr>
    </w:p>
    <w:p w:rsidR="00DC580A" w:rsidRDefault="00DC580A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792FDE" w:rsidRDefault="00792FDE">
      <w:pPr>
        <w:pStyle w:val="Textkrper"/>
        <w:snapToGrid w:val="0"/>
        <w:spacing w:before="80" w:after="80"/>
        <w:rPr>
          <w:lang w:val="de-DE"/>
        </w:rPr>
      </w:pPr>
    </w:p>
    <w:p w:rsidR="00DC580A" w:rsidRDefault="00DE4E99" w:rsidP="00792FDE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80A">
        <w:rPr>
          <w:lang w:val="de-DE"/>
        </w:rPr>
        <w:t xml:space="preserve"> LISUM</w:t>
      </w:r>
    </w:p>
    <w:p w:rsidR="00971C94" w:rsidRPr="00971C94" w:rsidRDefault="00971C94" w:rsidP="00792FDE">
      <w:pPr>
        <w:spacing w:before="60" w:after="60"/>
      </w:pPr>
      <w:r w:rsidRPr="00971C94">
        <w:rPr>
          <w:bCs/>
          <w:sz w:val="16"/>
          <w:szCs w:val="16"/>
        </w:rPr>
        <w:t>Rollbrettführerschein angelehnt an: https://www.verkehrswacht-medien-service.de/schuelerzeitung_beisprollbrett.html</w:t>
      </w:r>
    </w:p>
    <w:sectPr w:rsidR="00971C94" w:rsidRPr="00971C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41" w:rsidRDefault="008D0841">
      <w:pPr>
        <w:spacing w:line="240" w:lineRule="auto"/>
      </w:pPr>
      <w:r>
        <w:separator/>
      </w:r>
    </w:p>
  </w:endnote>
  <w:endnote w:type="continuationSeparator" w:id="0">
    <w:p w:rsidR="008D0841" w:rsidRDefault="008D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>
    <w:pPr>
      <w:pStyle w:val="Fuzeile"/>
      <w:jc w:val="center"/>
    </w:pPr>
    <w:r>
      <w:tab/>
    </w:r>
    <w:fldSimple w:instr=" PAGE ">
      <w:r w:rsidR="009148C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>
    <w:pPr>
      <w:pStyle w:val="Fuzeile"/>
      <w:jc w:val="center"/>
    </w:pPr>
    <w:r>
      <w:tab/>
    </w:r>
    <w:fldSimple w:instr=" PAGE ">
      <w:r w:rsidR="009148C0">
        <w:rPr>
          <w:noProof/>
        </w:rPr>
        <w:t>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41" w:rsidRDefault="008D0841">
      <w:pPr>
        <w:spacing w:line="240" w:lineRule="auto"/>
      </w:pPr>
      <w:r>
        <w:separator/>
      </w:r>
    </w:p>
  </w:footnote>
  <w:footnote w:type="continuationSeparator" w:id="0">
    <w:p w:rsidR="008D0841" w:rsidRDefault="008D08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A" w:rsidRDefault="00DC58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bCs/>
        <w:szCs w:val="22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attachedTemplate r:id="rId1"/>
  <w:stylePaneFormatFilter w:val="0000"/>
  <w:defaultTabStop w:val="340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10"/>
    <w:rsid w:val="00354700"/>
    <w:rsid w:val="00524451"/>
    <w:rsid w:val="00554E10"/>
    <w:rsid w:val="00633994"/>
    <w:rsid w:val="0067747B"/>
    <w:rsid w:val="00792FDE"/>
    <w:rsid w:val="007B18FE"/>
    <w:rsid w:val="007D1ADB"/>
    <w:rsid w:val="008C33DA"/>
    <w:rsid w:val="008D0841"/>
    <w:rsid w:val="009148C0"/>
    <w:rsid w:val="00971C94"/>
    <w:rsid w:val="00A52709"/>
    <w:rsid w:val="00AD4F63"/>
    <w:rsid w:val="00B9294D"/>
    <w:rsid w:val="00DC580A"/>
    <w:rsid w:val="00DE4E99"/>
    <w:rsid w:val="00E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bCs/>
      <w:szCs w:val="22"/>
      <w:lang w:val="de-D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Calibri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textZchn1">
    <w:name w:val="Fußnotentext Zchn1"/>
    <w:rPr>
      <w:rFonts w:eastAsia="Times New Roman"/>
      <w:bCs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Platzhaltertext">
    <w:name w:val="Placeholder Text"/>
    <w:rPr>
      <w:color w:val="808080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lang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rPr>
      <w:lang/>
    </w:rPr>
  </w:style>
  <w:style w:type="paragraph" w:styleId="Fuzeile">
    <w:name w:val="footer"/>
    <w:basedOn w:val="Standard"/>
    <w:rPr>
      <w:lang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Funotentext">
    <w:name w:val="footnote text"/>
    <w:basedOn w:val="Standard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  <w:lang/>
    </w:rPr>
  </w:style>
  <w:style w:type="paragraph" w:styleId="Titel">
    <w:name w:val="Title"/>
    <w:basedOn w:val="Standard"/>
    <w:next w:val="Standard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2016-02-09T11:58:00Z</cp:lastPrinted>
  <dcterms:created xsi:type="dcterms:W3CDTF">2016-04-06T11:43:00Z</dcterms:created>
  <dcterms:modified xsi:type="dcterms:W3CDTF">2016-04-06T11:45:00Z</dcterms:modified>
</cp:coreProperties>
</file>