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9CE" w:rsidRDefault="005059CE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Aufgabenformular</w:t>
      </w:r>
    </w:p>
    <w:p w:rsidR="005059CE" w:rsidRDefault="005059CE">
      <w:pPr>
        <w:spacing w:after="120"/>
        <w:jc w:val="center"/>
        <w:rPr>
          <w:sz w:val="20"/>
          <w:szCs w:val="20"/>
        </w:rPr>
      </w:pPr>
    </w:p>
    <w:p w:rsidR="008A40AD" w:rsidRDefault="005059CE" w:rsidP="008A40AD">
      <w:pPr>
        <w:suppressAutoHyphens/>
        <w:spacing w:after="120"/>
      </w:pPr>
      <w:r>
        <w:t>Standardillustrierende Aufgaben veranschaulichen beispielhaft Standards für Lehrkräfte, Lernende und Eltern.</w:t>
      </w:r>
    </w:p>
    <w:p w:rsidR="008A40AD" w:rsidRPr="008A40AD" w:rsidRDefault="008A40AD" w:rsidP="008A40AD">
      <w:pPr>
        <w:suppressAutoHyphens/>
        <w:spacing w:after="120"/>
      </w:pPr>
    </w:p>
    <w:tbl>
      <w:tblPr>
        <w:tblW w:w="0" w:type="auto"/>
        <w:tblInd w:w="-30" w:type="dxa"/>
        <w:tblLayout w:type="fixed"/>
        <w:tblLook w:val="0000"/>
      </w:tblPr>
      <w:tblGrid>
        <w:gridCol w:w="2802"/>
        <w:gridCol w:w="276"/>
        <w:gridCol w:w="3078"/>
        <w:gridCol w:w="3139"/>
      </w:tblGrid>
      <w:tr w:rsidR="005059CE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suppressAutoHyphens/>
              <w:spacing w:before="160" w:after="160"/>
            </w:pPr>
            <w:r>
              <w:rPr>
                <w:b/>
              </w:rPr>
              <w:t>Fach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suppressAutoHyphens/>
              <w:spacing w:before="160" w:after="160"/>
            </w:pPr>
            <w:r>
              <w:t>Sport</w:t>
            </w:r>
          </w:p>
        </w:tc>
      </w:tr>
      <w:tr w:rsidR="00FF68C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F68C6" w:rsidRDefault="00FF68C6" w:rsidP="00FF68C6">
            <w:pPr>
              <w:suppressAutoHyphens/>
              <w:spacing w:before="160" w:after="160"/>
              <w:rPr>
                <w:b/>
              </w:rPr>
            </w:pPr>
            <w:r>
              <w:rPr>
                <w:b/>
              </w:rPr>
              <w:t>Name der Aufgabe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F68C6" w:rsidRDefault="00FF68C6" w:rsidP="00FF68C6">
            <w:pPr>
              <w:suppressAutoHyphens/>
              <w:spacing w:before="160" w:after="160"/>
            </w:pPr>
            <w:r>
              <w:t>Sport_Rollen_GH</w:t>
            </w:r>
          </w:p>
        </w:tc>
      </w:tr>
      <w:tr w:rsidR="005059CE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suppressAutoHyphens/>
              <w:spacing w:before="160" w:after="160"/>
            </w:pPr>
            <w:r>
              <w:rPr>
                <w:b/>
              </w:rPr>
              <w:t>Kompetenzbereich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suppressAutoHyphens/>
              <w:spacing w:before="160" w:after="160"/>
            </w:pPr>
            <w:r>
              <w:t>Bewegen und Handeln</w:t>
            </w:r>
          </w:p>
        </w:tc>
      </w:tr>
      <w:tr w:rsidR="005059CE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tabs>
                <w:tab w:val="left" w:pos="1373"/>
              </w:tabs>
              <w:suppressAutoHyphens/>
              <w:spacing w:before="160" w:after="160"/>
            </w:pPr>
            <w:r>
              <w:rPr>
                <w:b/>
              </w:rPr>
              <w:t>Kompetenz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59CE" w:rsidRDefault="008A0CE9" w:rsidP="00FF68C6">
            <w:pPr>
              <w:tabs>
                <w:tab w:val="left" w:pos="1373"/>
              </w:tabs>
              <w:suppressAutoHyphens/>
              <w:snapToGrid w:val="0"/>
              <w:spacing w:before="160" w:after="160"/>
            </w:pPr>
            <w:r>
              <w:t>Rollen</w:t>
            </w:r>
          </w:p>
        </w:tc>
      </w:tr>
      <w:tr w:rsidR="005059CE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tabs>
                <w:tab w:val="left" w:pos="1190"/>
              </w:tabs>
              <w:suppressAutoHyphens/>
              <w:spacing w:before="160" w:after="160"/>
            </w:pPr>
            <w:r>
              <w:rPr>
                <w:b/>
              </w:rPr>
              <w:t>Niveaustufe(n)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59CE" w:rsidRDefault="009D50E6" w:rsidP="00FF68C6">
            <w:pPr>
              <w:tabs>
                <w:tab w:val="left" w:pos="1190"/>
              </w:tabs>
              <w:suppressAutoHyphens/>
              <w:spacing w:before="160" w:after="160"/>
            </w:pPr>
            <w:r>
              <w:t xml:space="preserve">G H </w:t>
            </w:r>
          </w:p>
        </w:tc>
      </w:tr>
      <w:tr w:rsidR="005059CE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tabs>
                <w:tab w:val="left" w:pos="1190"/>
              </w:tabs>
              <w:suppressAutoHyphens/>
              <w:spacing w:before="160" w:after="160"/>
            </w:pPr>
            <w:r>
              <w:rPr>
                <w:b/>
              </w:rPr>
              <w:t>Standard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tabs>
                <w:tab w:val="left" w:pos="1190"/>
              </w:tabs>
              <w:suppressAutoHyphens/>
              <w:spacing w:before="160" w:after="160"/>
            </w:pPr>
            <w:r>
              <w:t xml:space="preserve">Die Schülerinnen und Schüler können </w:t>
            </w:r>
          </w:p>
          <w:p w:rsidR="005059CE" w:rsidRDefault="005059CE" w:rsidP="00FF68C6">
            <w:pPr>
              <w:tabs>
                <w:tab w:val="left" w:pos="1190"/>
              </w:tabs>
              <w:suppressAutoHyphens/>
              <w:spacing w:before="160" w:after="160"/>
            </w:pPr>
            <w:r>
              <w:t xml:space="preserve">- </w:t>
            </w:r>
            <w:r w:rsidR="009D50E6">
              <w:t>sich bewegenden Hindernissen au</w:t>
            </w:r>
            <w:r w:rsidR="009D50E6">
              <w:t>s</w:t>
            </w:r>
            <w:r w:rsidR="009D50E6">
              <w:t>weichen,</w:t>
            </w:r>
          </w:p>
          <w:p w:rsidR="009D50E6" w:rsidRDefault="009D50E6" w:rsidP="00FF68C6">
            <w:pPr>
              <w:tabs>
                <w:tab w:val="left" w:pos="1190"/>
              </w:tabs>
              <w:suppressAutoHyphens/>
              <w:spacing w:before="160" w:after="160"/>
            </w:pPr>
            <w:r>
              <w:t>- Richtung, Geschwindigkeit, Gleichgewicht unter varia</w:t>
            </w:r>
            <w:r>
              <w:t>b</w:t>
            </w:r>
            <w:r>
              <w:t xml:space="preserve">len  </w:t>
            </w:r>
            <w:r>
              <w:br/>
              <w:t xml:space="preserve">  B</w:t>
            </w:r>
            <w:r>
              <w:t>e</w:t>
            </w:r>
            <w:r>
              <w:t>dingungen kontrollieren</w:t>
            </w:r>
          </w:p>
          <w:p w:rsidR="005059CE" w:rsidRDefault="009D50E6" w:rsidP="00FF68C6">
            <w:pPr>
              <w:tabs>
                <w:tab w:val="left" w:pos="1190"/>
              </w:tabs>
              <w:suppressAutoHyphens/>
              <w:spacing w:before="160" w:after="160"/>
            </w:pPr>
            <w:r>
              <w:t>- aus hohem Temposicher</w:t>
            </w:r>
            <w:r w:rsidR="0083584D">
              <w:t xml:space="preserve"> </w:t>
            </w:r>
            <w:r w:rsidR="0083584D" w:rsidRPr="002C5189">
              <w:t>sicher</w:t>
            </w:r>
            <w:r>
              <w:t>, zielgenau und kontrolliert a</w:t>
            </w:r>
            <w:r>
              <w:t>n</w:t>
            </w:r>
            <w:r w:rsidR="0083584D">
              <w:br/>
              <w:t xml:space="preserve">  </w:t>
            </w:r>
            <w:r>
              <w:t xml:space="preserve">halten. </w:t>
            </w:r>
          </w:p>
        </w:tc>
      </w:tr>
      <w:tr w:rsidR="005059CE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tabs>
                <w:tab w:val="left" w:pos="1190"/>
              </w:tabs>
              <w:suppressAutoHyphens/>
              <w:spacing w:before="160" w:after="160"/>
            </w:pPr>
            <w:r>
              <w:rPr>
                <w:b/>
              </w:rPr>
              <w:t>ggf. Themenfeld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tabs>
                <w:tab w:val="left" w:pos="1190"/>
              </w:tabs>
              <w:suppressAutoHyphens/>
              <w:spacing w:before="160" w:after="160"/>
            </w:pPr>
            <w:r>
              <w:t>Fahren, Rollen, Gleiten</w:t>
            </w:r>
          </w:p>
        </w:tc>
      </w:tr>
      <w:tr w:rsidR="005059CE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tabs>
                <w:tab w:val="left" w:pos="1190"/>
              </w:tabs>
              <w:suppressAutoHyphens/>
              <w:spacing w:before="160" w:after="160"/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tabs>
                <w:tab w:val="left" w:pos="1190"/>
              </w:tabs>
              <w:suppressAutoHyphens/>
              <w:snapToGrid w:val="0"/>
              <w:spacing w:before="160" w:after="160"/>
            </w:pPr>
            <w:r>
              <w:t>BC Sprachbildung – Rezept</w:t>
            </w:r>
            <w:r>
              <w:t>i</w:t>
            </w:r>
            <w:r>
              <w:t>on/Leseverständnis</w:t>
            </w:r>
          </w:p>
          <w:p w:rsidR="005059CE" w:rsidRDefault="005059CE" w:rsidP="00FF68C6">
            <w:pPr>
              <w:tabs>
                <w:tab w:val="left" w:pos="1190"/>
              </w:tabs>
              <w:suppressAutoHyphens/>
              <w:snapToGrid w:val="0"/>
              <w:spacing w:before="160" w:after="160"/>
            </w:pPr>
            <w:r>
              <w:t xml:space="preserve">Texte </w:t>
            </w:r>
            <w:r w:rsidR="008A32F4">
              <w:t>und Ab</w:t>
            </w:r>
            <w:r w:rsidR="008A32F4" w:rsidRPr="002C5189">
              <w:t>b</w:t>
            </w:r>
            <w:r w:rsidR="00BC1259" w:rsidRPr="002C5189">
              <w:t>ildungen</w:t>
            </w:r>
            <w:r w:rsidR="00BC1259">
              <w:t xml:space="preserve"> </w:t>
            </w:r>
            <w:r>
              <w:t>verstehen und nutzen</w:t>
            </w:r>
          </w:p>
        </w:tc>
      </w:tr>
      <w:tr w:rsidR="005059CE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tabs>
                <w:tab w:val="left" w:pos="1190"/>
              </w:tabs>
              <w:suppressAutoHyphens/>
              <w:spacing w:before="160" w:after="160"/>
            </w:pPr>
            <w:r>
              <w:rPr>
                <w:b/>
              </w:rPr>
              <w:t>ggf. Standard BC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tabs>
                <w:tab w:val="left" w:pos="1190"/>
              </w:tabs>
              <w:suppressAutoHyphens/>
              <w:snapToGrid w:val="0"/>
              <w:spacing w:before="160" w:after="160"/>
            </w:pPr>
            <w:r>
              <w:t xml:space="preserve">Die SuS können </w:t>
            </w:r>
            <w:r w:rsidR="006D131A" w:rsidRPr="002C5189">
              <w:t xml:space="preserve">Informationen </w:t>
            </w:r>
            <w:r w:rsidRPr="002C5189">
              <w:t xml:space="preserve">aus Texten </w:t>
            </w:r>
            <w:r w:rsidR="008A32F4" w:rsidRPr="002C5189">
              <w:t>und Abb</w:t>
            </w:r>
            <w:r w:rsidR="00BC39A9" w:rsidRPr="002C5189">
              <w:t>ildu</w:t>
            </w:r>
            <w:r w:rsidR="00BC39A9" w:rsidRPr="002C5189">
              <w:t>n</w:t>
            </w:r>
            <w:r w:rsidR="00BC39A9" w:rsidRPr="002C5189">
              <w:t xml:space="preserve">gen </w:t>
            </w:r>
            <w:r w:rsidR="006D131A" w:rsidRPr="002C5189">
              <w:t>zweckgeric</w:t>
            </w:r>
            <w:r w:rsidR="006D131A" w:rsidRPr="002C5189">
              <w:t>h</w:t>
            </w:r>
            <w:r w:rsidR="006D131A" w:rsidRPr="002C5189">
              <w:t>tet nutzen</w:t>
            </w:r>
            <w:r w:rsidR="008A32F4" w:rsidRPr="002C5189">
              <w:t>.</w:t>
            </w:r>
          </w:p>
        </w:tc>
      </w:tr>
      <w:tr w:rsidR="005059CE">
        <w:tc>
          <w:tcPr>
            <w:tcW w:w="929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suppressAutoHyphens/>
              <w:spacing w:before="160" w:after="160"/>
            </w:pPr>
            <w:r>
              <w:rPr>
                <w:b/>
              </w:rPr>
              <w:t>Aufgabenformat</w:t>
            </w:r>
          </w:p>
        </w:tc>
      </w:tr>
      <w:tr w:rsidR="005059CE">
        <w:trPr>
          <w:trHeight w:val="336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tabs>
                <w:tab w:val="left" w:pos="840"/>
              </w:tabs>
              <w:suppressAutoHyphens/>
              <w:spacing w:before="160" w:after="160"/>
              <w:rPr>
                <w:b/>
              </w:rPr>
            </w:pPr>
            <w:r>
              <w:rPr>
                <w:b/>
              </w:rPr>
              <w:t>offen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suppressAutoHyphens/>
              <w:spacing w:before="160" w:after="160"/>
              <w:rPr>
                <w:b/>
              </w:rPr>
            </w:pPr>
            <w:r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13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tabs>
                <w:tab w:val="left" w:pos="1735"/>
              </w:tabs>
              <w:suppressAutoHyphens/>
              <w:spacing w:before="160" w:after="160"/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5059CE">
        <w:trPr>
          <w:trHeight w:val="269"/>
        </w:trPr>
        <w:tc>
          <w:tcPr>
            <w:tcW w:w="929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suppressAutoHyphens/>
              <w:spacing w:before="160" w:after="160"/>
            </w:pPr>
            <w:r>
              <w:rPr>
                <w:b/>
              </w:rPr>
              <w:t>Erprobung im Unterricht:</w:t>
            </w:r>
          </w:p>
        </w:tc>
      </w:tr>
      <w:tr w:rsidR="005059CE">
        <w:trPr>
          <w:trHeight w:val="259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suppressAutoHyphens/>
              <w:spacing w:before="160" w:after="16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suppressAutoHyphens/>
              <w:spacing w:before="160" w:after="160"/>
              <w:rPr>
                <w:b/>
              </w:rPr>
            </w:pPr>
            <w:r>
              <w:rPr>
                <w:b/>
              </w:rPr>
              <w:t xml:space="preserve">Jahrgangsstufe: </w:t>
            </w:r>
          </w:p>
        </w:tc>
        <w:tc>
          <w:tcPr>
            <w:tcW w:w="313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suppressAutoHyphens/>
              <w:spacing w:before="160" w:after="160"/>
            </w:pPr>
            <w:r>
              <w:rPr>
                <w:b/>
              </w:rPr>
              <w:t xml:space="preserve">Schulart: </w:t>
            </w:r>
          </w:p>
        </w:tc>
      </w:tr>
      <w:tr w:rsidR="005059CE">
        <w:trPr>
          <w:trHeight w:val="259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059CE" w:rsidRDefault="005059CE" w:rsidP="00FF68C6">
            <w:pPr>
              <w:suppressAutoHyphens/>
              <w:spacing w:before="160" w:after="160"/>
            </w:pPr>
            <w:r>
              <w:rPr>
                <w:b/>
              </w:rPr>
              <w:t>Verschlagwortung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59CE" w:rsidRDefault="008B473B" w:rsidP="00FF68C6">
            <w:pPr>
              <w:suppressAutoHyphens/>
              <w:snapToGrid w:val="0"/>
              <w:spacing w:before="160" w:after="160"/>
            </w:pPr>
            <w:r>
              <w:t xml:space="preserve">Fahren, Rollen, Gleiten, </w:t>
            </w:r>
            <w:r w:rsidR="002738E0">
              <w:t>Waveboard</w:t>
            </w:r>
          </w:p>
        </w:tc>
      </w:tr>
    </w:tbl>
    <w:p w:rsidR="005059CE" w:rsidRDefault="005059CE" w:rsidP="008A40AD">
      <w:pPr>
        <w:suppressAutoHyphens/>
        <w:sectPr w:rsidR="005059CE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20"/>
          <w:docGrid w:linePitch="600" w:charSpace="36864"/>
        </w:sectPr>
      </w:pPr>
    </w:p>
    <w:p w:rsidR="005059CE" w:rsidRDefault="005059CE" w:rsidP="008A40AD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Aufgabe: </w:t>
      </w:r>
    </w:p>
    <w:p w:rsidR="008A40AD" w:rsidRPr="008A40AD" w:rsidRDefault="008A40AD" w:rsidP="008A40AD">
      <w:pPr>
        <w:suppressAutoHyphens/>
        <w:spacing w:before="60"/>
        <w:rPr>
          <w:b/>
          <w:sz w:val="16"/>
          <w:szCs w:val="16"/>
        </w:rPr>
      </w:pPr>
    </w:p>
    <w:p w:rsidR="00753EA9" w:rsidRPr="004D3465" w:rsidRDefault="009D50E6" w:rsidP="008A40AD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der </w:t>
      </w:r>
      <w:r w:rsidR="007A3F8D" w:rsidRPr="004D3465">
        <w:rPr>
          <w:sz w:val="24"/>
          <w:szCs w:val="24"/>
        </w:rPr>
        <w:t>Sporth</w:t>
      </w:r>
      <w:r w:rsidR="002738E0" w:rsidRPr="002738E0">
        <w:rPr>
          <w:sz w:val="24"/>
          <w:szCs w:val="24"/>
        </w:rPr>
        <w:t xml:space="preserve">alle sind verschiedene </w:t>
      </w:r>
      <w:r w:rsidR="002738E0" w:rsidRPr="004D3465">
        <w:rPr>
          <w:sz w:val="24"/>
          <w:szCs w:val="24"/>
        </w:rPr>
        <w:t xml:space="preserve">Hindernisse </w:t>
      </w:r>
      <w:r w:rsidR="007A3F8D" w:rsidRPr="004D3465">
        <w:rPr>
          <w:sz w:val="24"/>
          <w:szCs w:val="24"/>
        </w:rPr>
        <w:t>aufgestellt</w:t>
      </w:r>
      <w:r w:rsidR="002738E0" w:rsidRPr="004D3465">
        <w:rPr>
          <w:sz w:val="24"/>
          <w:szCs w:val="24"/>
        </w:rPr>
        <w:t xml:space="preserve"> (</w:t>
      </w:r>
      <w:r w:rsidR="009F7EC8">
        <w:rPr>
          <w:sz w:val="24"/>
          <w:szCs w:val="24"/>
        </w:rPr>
        <w:t>z.</w:t>
      </w:r>
      <w:r w:rsidR="009F7EC8">
        <w:t> </w:t>
      </w:r>
      <w:r w:rsidR="007A3F8D" w:rsidRPr="004D3465">
        <w:rPr>
          <w:sz w:val="24"/>
          <w:szCs w:val="24"/>
        </w:rPr>
        <w:t xml:space="preserve">B. </w:t>
      </w:r>
      <w:r w:rsidR="002738E0" w:rsidRPr="004D3465">
        <w:rPr>
          <w:sz w:val="24"/>
          <w:szCs w:val="24"/>
        </w:rPr>
        <w:t>kleine und große Hüt</w:t>
      </w:r>
      <w:r w:rsidR="009F7EC8">
        <w:rPr>
          <w:sz w:val="24"/>
          <w:szCs w:val="24"/>
        </w:rPr>
        <w:t xml:space="preserve">chen, </w:t>
      </w:r>
      <w:r w:rsidR="00743ADE" w:rsidRPr="004D3465">
        <w:rPr>
          <w:sz w:val="24"/>
          <w:szCs w:val="24"/>
        </w:rPr>
        <w:t>Kegel</w:t>
      </w:r>
      <w:r w:rsidR="002738E0" w:rsidRPr="004D3465">
        <w:rPr>
          <w:sz w:val="24"/>
          <w:szCs w:val="24"/>
        </w:rPr>
        <w:t>, Kastenteile</w:t>
      </w:r>
      <w:r w:rsidR="007A3F8D" w:rsidRPr="004D3465">
        <w:rPr>
          <w:sz w:val="24"/>
          <w:szCs w:val="24"/>
        </w:rPr>
        <w:t>)</w:t>
      </w:r>
      <w:r w:rsidR="00A84D21" w:rsidRPr="004D3465">
        <w:rPr>
          <w:sz w:val="24"/>
          <w:szCs w:val="24"/>
        </w:rPr>
        <w:t>. Außerdem sind Startmarkierungen ausg</w:t>
      </w:r>
      <w:r w:rsidR="00A84D21" w:rsidRPr="004D3465">
        <w:rPr>
          <w:sz w:val="24"/>
          <w:szCs w:val="24"/>
        </w:rPr>
        <w:t>e</w:t>
      </w:r>
      <w:r w:rsidR="00A84D21" w:rsidRPr="004D3465">
        <w:rPr>
          <w:sz w:val="24"/>
          <w:szCs w:val="24"/>
        </w:rPr>
        <w:t>legt.</w:t>
      </w:r>
    </w:p>
    <w:p w:rsidR="007A3F8D" w:rsidRPr="008A40AD" w:rsidRDefault="007A3F8D" w:rsidP="008A40AD">
      <w:pPr>
        <w:suppressAutoHyphens/>
        <w:spacing w:line="240" w:lineRule="auto"/>
        <w:rPr>
          <w:sz w:val="16"/>
          <w:szCs w:val="16"/>
        </w:rPr>
      </w:pPr>
    </w:p>
    <w:p w:rsidR="00A84D21" w:rsidRPr="004D3465" w:rsidRDefault="00753EA9" w:rsidP="008A40AD">
      <w:pPr>
        <w:suppressAutoHyphens/>
        <w:spacing w:line="240" w:lineRule="auto"/>
        <w:rPr>
          <w:sz w:val="24"/>
          <w:szCs w:val="24"/>
        </w:rPr>
      </w:pPr>
      <w:r w:rsidRPr="004D3465">
        <w:rPr>
          <w:sz w:val="24"/>
          <w:szCs w:val="24"/>
        </w:rPr>
        <w:t xml:space="preserve">Fahrt </w:t>
      </w:r>
      <w:r w:rsidR="00AF5910">
        <w:rPr>
          <w:sz w:val="24"/>
          <w:szCs w:val="24"/>
        </w:rPr>
        <w:t xml:space="preserve">mit dem Waveboard </w:t>
      </w:r>
      <w:r w:rsidR="007A3F8D" w:rsidRPr="004D3465">
        <w:rPr>
          <w:sz w:val="24"/>
          <w:szCs w:val="24"/>
        </w:rPr>
        <w:t xml:space="preserve">auf ein Zeichen der Lehrkraft </w:t>
      </w:r>
      <w:r w:rsidRPr="004D3465">
        <w:rPr>
          <w:sz w:val="24"/>
          <w:szCs w:val="24"/>
        </w:rPr>
        <w:t xml:space="preserve">gleichzeitig </w:t>
      </w:r>
      <w:r w:rsidR="009F7EC8">
        <w:rPr>
          <w:sz w:val="24"/>
          <w:szCs w:val="24"/>
        </w:rPr>
        <w:t>zu mehreren, z. </w:t>
      </w:r>
      <w:r w:rsidR="007A3F8D" w:rsidRPr="004D3465">
        <w:rPr>
          <w:sz w:val="24"/>
          <w:szCs w:val="24"/>
        </w:rPr>
        <w:t xml:space="preserve">B. </w:t>
      </w:r>
      <w:r w:rsidRPr="004D3465">
        <w:rPr>
          <w:sz w:val="24"/>
          <w:szCs w:val="24"/>
        </w:rPr>
        <w:t>zu sechst</w:t>
      </w:r>
      <w:r w:rsidR="00A84D21" w:rsidRPr="004D3465">
        <w:rPr>
          <w:sz w:val="24"/>
          <w:szCs w:val="24"/>
        </w:rPr>
        <w:t>,</w:t>
      </w:r>
      <w:r w:rsidRPr="004D3465">
        <w:rPr>
          <w:sz w:val="24"/>
          <w:szCs w:val="24"/>
        </w:rPr>
        <w:t xml:space="preserve"> durch die Halle.</w:t>
      </w:r>
    </w:p>
    <w:p w:rsidR="009F7EC8" w:rsidRPr="004D3465" w:rsidRDefault="00A84D21" w:rsidP="008A40AD">
      <w:pPr>
        <w:suppressAutoHyphens/>
        <w:spacing w:line="240" w:lineRule="auto"/>
        <w:rPr>
          <w:sz w:val="24"/>
          <w:szCs w:val="24"/>
        </w:rPr>
      </w:pPr>
      <w:r w:rsidRPr="004D3465">
        <w:rPr>
          <w:sz w:val="24"/>
          <w:szCs w:val="24"/>
        </w:rPr>
        <w:t>&gt;</w:t>
      </w:r>
      <w:r w:rsidRPr="004D3465">
        <w:rPr>
          <w:sz w:val="24"/>
          <w:szCs w:val="24"/>
        </w:rPr>
        <w:tab/>
      </w:r>
      <w:r w:rsidR="00753EA9" w:rsidRPr="004D3465">
        <w:rPr>
          <w:sz w:val="24"/>
          <w:szCs w:val="24"/>
        </w:rPr>
        <w:t>J</w:t>
      </w:r>
      <w:r w:rsidR="008A32F4" w:rsidRPr="004D3465">
        <w:rPr>
          <w:sz w:val="24"/>
          <w:szCs w:val="24"/>
        </w:rPr>
        <w:t>e</w:t>
      </w:r>
      <w:r w:rsidR="00753EA9" w:rsidRPr="004D3465">
        <w:rPr>
          <w:sz w:val="24"/>
          <w:szCs w:val="24"/>
        </w:rPr>
        <w:t>der beginnt an einer der r</w:t>
      </w:r>
      <w:r w:rsidR="00753EA9" w:rsidRPr="004D3465">
        <w:rPr>
          <w:sz w:val="24"/>
          <w:szCs w:val="24"/>
        </w:rPr>
        <w:t>o</w:t>
      </w:r>
      <w:r w:rsidR="00753EA9" w:rsidRPr="004D3465">
        <w:rPr>
          <w:sz w:val="24"/>
          <w:szCs w:val="24"/>
        </w:rPr>
        <w:t>ten Markierungen.</w:t>
      </w:r>
    </w:p>
    <w:p w:rsidR="009F7EC8" w:rsidRDefault="00A84D21" w:rsidP="009F7EC8">
      <w:pPr>
        <w:suppressAutoHyphens/>
        <w:spacing w:line="240" w:lineRule="auto"/>
        <w:ind w:left="340" w:hanging="340"/>
        <w:rPr>
          <w:sz w:val="24"/>
          <w:szCs w:val="24"/>
        </w:rPr>
      </w:pPr>
      <w:r w:rsidRPr="004D3465">
        <w:rPr>
          <w:sz w:val="24"/>
          <w:szCs w:val="24"/>
        </w:rPr>
        <w:t>&gt;</w:t>
      </w:r>
      <w:r w:rsidRPr="004D3465">
        <w:rPr>
          <w:sz w:val="24"/>
          <w:szCs w:val="24"/>
        </w:rPr>
        <w:tab/>
      </w:r>
      <w:r w:rsidR="00753EA9" w:rsidRPr="004D3465">
        <w:rPr>
          <w:sz w:val="24"/>
          <w:szCs w:val="24"/>
        </w:rPr>
        <w:t>Umfahrt</w:t>
      </w:r>
      <w:r w:rsidR="00633C85" w:rsidRPr="004D3465">
        <w:rPr>
          <w:sz w:val="24"/>
          <w:szCs w:val="24"/>
        </w:rPr>
        <w:t xml:space="preserve"> </w:t>
      </w:r>
      <w:r w:rsidR="007A3F8D" w:rsidRPr="004D3465">
        <w:rPr>
          <w:sz w:val="24"/>
          <w:szCs w:val="24"/>
        </w:rPr>
        <w:t xml:space="preserve">jedes </w:t>
      </w:r>
      <w:r w:rsidR="00633C85" w:rsidRPr="004D3465">
        <w:rPr>
          <w:sz w:val="24"/>
          <w:szCs w:val="24"/>
        </w:rPr>
        <w:t>Hindernis</w:t>
      </w:r>
      <w:r w:rsidR="007A3F8D" w:rsidRPr="004D3465">
        <w:rPr>
          <w:sz w:val="24"/>
          <w:szCs w:val="24"/>
        </w:rPr>
        <w:t xml:space="preserve"> in einem Kreis</w:t>
      </w:r>
      <w:r w:rsidR="00633C85" w:rsidRPr="004D3465">
        <w:rPr>
          <w:sz w:val="24"/>
          <w:szCs w:val="24"/>
        </w:rPr>
        <w:t>.</w:t>
      </w:r>
      <w:r w:rsidR="00753EA9" w:rsidRPr="004D3465">
        <w:rPr>
          <w:sz w:val="24"/>
          <w:szCs w:val="24"/>
        </w:rPr>
        <w:t xml:space="preserve"> </w:t>
      </w:r>
      <w:r w:rsidR="006D3BD9" w:rsidRPr="004D3465">
        <w:rPr>
          <w:sz w:val="24"/>
          <w:szCs w:val="24"/>
        </w:rPr>
        <w:t>Beginnt mit dem Umfahren des Kastenteils.</w:t>
      </w:r>
    </w:p>
    <w:p w:rsidR="002C5189" w:rsidRPr="004D3465" w:rsidRDefault="009F7EC8" w:rsidP="009F7EC8">
      <w:pPr>
        <w:suppressAutoHyphens/>
        <w:spacing w:line="240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t>&gt;</w:t>
      </w:r>
      <w:r>
        <w:rPr>
          <w:sz w:val="24"/>
          <w:szCs w:val="24"/>
        </w:rPr>
        <w:tab/>
      </w:r>
      <w:r w:rsidR="002C5189" w:rsidRPr="004D3465">
        <w:rPr>
          <w:sz w:val="24"/>
          <w:szCs w:val="24"/>
        </w:rPr>
        <w:t xml:space="preserve">Achtet darauf, gegenseitig </w:t>
      </w:r>
      <w:r w:rsidR="00AF5910">
        <w:rPr>
          <w:sz w:val="24"/>
          <w:szCs w:val="24"/>
        </w:rPr>
        <w:t>auszuweichen</w:t>
      </w:r>
      <w:r w:rsidR="002C5189" w:rsidRPr="004D3465">
        <w:rPr>
          <w:sz w:val="24"/>
          <w:szCs w:val="24"/>
        </w:rPr>
        <w:t>.</w:t>
      </w:r>
    </w:p>
    <w:p w:rsidR="00753EA9" w:rsidRPr="004D3465" w:rsidRDefault="00A84D21" w:rsidP="008A40AD">
      <w:pPr>
        <w:suppressAutoHyphens/>
        <w:spacing w:line="240" w:lineRule="auto"/>
        <w:ind w:left="340" w:hanging="340"/>
        <w:rPr>
          <w:sz w:val="24"/>
          <w:szCs w:val="24"/>
        </w:rPr>
      </w:pPr>
      <w:r w:rsidRPr="004D3465">
        <w:rPr>
          <w:sz w:val="24"/>
          <w:szCs w:val="24"/>
        </w:rPr>
        <w:t>&gt;</w:t>
      </w:r>
      <w:r w:rsidRPr="004D3465">
        <w:rPr>
          <w:sz w:val="24"/>
          <w:szCs w:val="24"/>
        </w:rPr>
        <w:tab/>
      </w:r>
      <w:r w:rsidR="00753EA9" w:rsidRPr="004D3465">
        <w:rPr>
          <w:sz w:val="24"/>
          <w:szCs w:val="24"/>
        </w:rPr>
        <w:t xml:space="preserve">Zählt die Anzahl der Hindernisse, die </w:t>
      </w:r>
      <w:r w:rsidRPr="004D3465">
        <w:rPr>
          <w:sz w:val="24"/>
          <w:szCs w:val="24"/>
        </w:rPr>
        <w:t>i</w:t>
      </w:r>
      <w:r w:rsidR="00753EA9" w:rsidRPr="004D3465">
        <w:rPr>
          <w:sz w:val="24"/>
          <w:szCs w:val="24"/>
        </w:rPr>
        <w:t>hr u</w:t>
      </w:r>
      <w:r w:rsidR="00753EA9" w:rsidRPr="004D3465">
        <w:rPr>
          <w:sz w:val="24"/>
          <w:szCs w:val="24"/>
        </w:rPr>
        <w:t>m</w:t>
      </w:r>
      <w:r w:rsidR="00753EA9" w:rsidRPr="004D3465">
        <w:rPr>
          <w:sz w:val="24"/>
          <w:szCs w:val="24"/>
        </w:rPr>
        <w:t>fahren habt.</w:t>
      </w:r>
    </w:p>
    <w:p w:rsidR="008A32F4" w:rsidRDefault="00A84D21" w:rsidP="008A40AD">
      <w:pPr>
        <w:suppressAutoHyphens/>
        <w:spacing w:line="240" w:lineRule="auto"/>
        <w:ind w:left="340" w:hanging="340"/>
        <w:rPr>
          <w:sz w:val="24"/>
          <w:szCs w:val="24"/>
        </w:rPr>
      </w:pPr>
      <w:r w:rsidRPr="004D3465">
        <w:rPr>
          <w:sz w:val="24"/>
          <w:szCs w:val="24"/>
        </w:rPr>
        <w:t>&gt;</w:t>
      </w:r>
      <w:r w:rsidRPr="004D3465">
        <w:rPr>
          <w:sz w:val="24"/>
          <w:szCs w:val="24"/>
        </w:rPr>
        <w:tab/>
      </w:r>
      <w:r w:rsidR="008A32F4" w:rsidRPr="004D3465">
        <w:rPr>
          <w:sz w:val="24"/>
          <w:szCs w:val="24"/>
        </w:rPr>
        <w:t xml:space="preserve">Nehmt während der Fahrt von einem der Hütchen </w:t>
      </w:r>
      <w:r w:rsidRPr="004D3465">
        <w:rPr>
          <w:sz w:val="24"/>
          <w:szCs w:val="24"/>
        </w:rPr>
        <w:t>einen</w:t>
      </w:r>
      <w:r w:rsidR="008A32F4" w:rsidRPr="004D3465">
        <w:rPr>
          <w:sz w:val="24"/>
          <w:szCs w:val="24"/>
        </w:rPr>
        <w:t xml:space="preserve"> Ball.</w:t>
      </w:r>
    </w:p>
    <w:p w:rsidR="009F7EC8" w:rsidRPr="009F7EC8" w:rsidRDefault="009F7EC8" w:rsidP="008A40AD">
      <w:pPr>
        <w:suppressAutoHyphens/>
        <w:spacing w:line="240" w:lineRule="auto"/>
        <w:ind w:left="340" w:hanging="340"/>
        <w:rPr>
          <w:sz w:val="16"/>
          <w:szCs w:val="16"/>
        </w:rPr>
      </w:pPr>
    </w:p>
    <w:p w:rsidR="002738E0" w:rsidRPr="004D3465" w:rsidRDefault="007A3F8D" w:rsidP="008A40AD">
      <w:pPr>
        <w:suppressAutoHyphens/>
        <w:spacing w:line="240" w:lineRule="auto"/>
        <w:rPr>
          <w:sz w:val="24"/>
          <w:szCs w:val="24"/>
        </w:rPr>
      </w:pPr>
      <w:r w:rsidRPr="004D3465">
        <w:rPr>
          <w:sz w:val="24"/>
          <w:szCs w:val="24"/>
        </w:rPr>
        <w:t>Auf ein zweites Zeichen der Lehrkraft fahrt ihr zu eurer Startmarkierung z</w:t>
      </w:r>
      <w:r w:rsidRPr="004D3465">
        <w:rPr>
          <w:sz w:val="24"/>
          <w:szCs w:val="24"/>
        </w:rPr>
        <w:t>u</w:t>
      </w:r>
      <w:r w:rsidRPr="004D3465">
        <w:rPr>
          <w:sz w:val="24"/>
          <w:szCs w:val="24"/>
        </w:rPr>
        <w:t>rück.</w:t>
      </w:r>
    </w:p>
    <w:p w:rsidR="00753EA9" w:rsidRPr="00633C85" w:rsidRDefault="00753EA9" w:rsidP="008A40AD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Wer </w:t>
      </w:r>
      <w:r w:rsidR="007A3F8D">
        <w:rPr>
          <w:sz w:val="24"/>
          <w:szCs w:val="24"/>
        </w:rPr>
        <w:t xml:space="preserve">erreicht </w:t>
      </w:r>
      <w:r w:rsidR="00A84D21">
        <w:rPr>
          <w:sz w:val="24"/>
          <w:szCs w:val="24"/>
        </w:rPr>
        <w:t xml:space="preserve">seine Markierung </w:t>
      </w:r>
      <w:r>
        <w:rPr>
          <w:sz w:val="24"/>
          <w:szCs w:val="24"/>
        </w:rPr>
        <w:t xml:space="preserve">als erstes </w:t>
      </w:r>
      <w:r w:rsidR="008A32F4">
        <w:rPr>
          <w:sz w:val="24"/>
          <w:szCs w:val="24"/>
        </w:rPr>
        <w:t xml:space="preserve">mit </w:t>
      </w:r>
      <w:r w:rsidR="00A84D21">
        <w:rPr>
          <w:sz w:val="24"/>
          <w:szCs w:val="24"/>
        </w:rPr>
        <w:t xml:space="preserve">dem </w:t>
      </w:r>
      <w:r w:rsidR="008A32F4">
        <w:rPr>
          <w:sz w:val="24"/>
          <w:szCs w:val="24"/>
        </w:rPr>
        <w:t>Ball</w:t>
      </w:r>
      <w:r>
        <w:rPr>
          <w:sz w:val="24"/>
          <w:szCs w:val="24"/>
        </w:rPr>
        <w:t>?</w:t>
      </w:r>
    </w:p>
    <w:p w:rsidR="005059CE" w:rsidRPr="008A40AD" w:rsidRDefault="005059CE" w:rsidP="008A40AD">
      <w:pPr>
        <w:suppressAutoHyphens/>
        <w:spacing w:line="240" w:lineRule="auto"/>
        <w:ind w:left="284" w:hanging="284"/>
        <w:rPr>
          <w:sz w:val="16"/>
          <w:szCs w:val="16"/>
        </w:rPr>
      </w:pPr>
    </w:p>
    <w:p w:rsidR="005059CE" w:rsidRDefault="00AF5910" w:rsidP="008A40AD">
      <w:pPr>
        <w:suppressAutoHyphens/>
        <w:spacing w:before="60" w:after="60"/>
        <w:ind w:left="284" w:hanging="284"/>
      </w:pPr>
      <w:r>
        <w:rPr>
          <w:noProof/>
          <w:lang w:eastAsia="de-DE"/>
        </w:rPr>
        <w:pict>
          <v:group id="_x0000_s1100" style="position:absolute;left:0;text-align:left;margin-left:-17.7pt;margin-top:5.55pt;width:503.15pt;height:398.4pt;z-index:251658240" coordorigin="337,6623" coordsize="11049,8574">
            <v:oval id="_x0000_s1079" style="position:absolute;left:6007;top:9684;width:240;height:225"/>
            <v:oval id="_x0000_s1080" style="position:absolute;left:4098;top:10569;width:240;height:225"/>
            <v:group id="_x0000_s1099" style="position:absolute;left:337;top:6623;width:11049;height:8574" coordorigin="337,6599" coordsize="11049,8574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52" type="#_x0000_t8" style="position:absolute;left:1909;top:12301;width:195;height:195;rotation:180"/>
              <v:group id="_x0000_s1098" style="position:absolute;left:337;top:6599;width:11049;height:8574" coordorigin="337,6611" coordsize="11049,8574">
                <v:shape id="_x0000_s1049" type="#_x0000_t8" style="position:absolute;left:6435;top:13443;width:195;height:195;rotation:180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8" type="#_x0000_t5" style="position:absolute;left:3780;top:13413;width:225;height:225"/>
                <v:rect id="_x0000_s1071" style="position:absolute;left:8700;top:14579;width:1440;height:135" fillcolor="red" strokecolor="red"/>
                <v:rect id="_x0000_s1072" style="position:absolute;left:1485;top:14579;width:1440;height:135" fillcolor="red" strokecolor="re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left:8991;top:14798;width:849;height:387">
                  <v:textbox style="mso-next-textbox:#_x0000_s1084">
                    <w:txbxContent>
                      <w:p w:rsidR="00D36433" w:rsidRDefault="00D36433" w:rsidP="00D36433">
                        <w:pPr>
                          <w:jc w:val="center"/>
                        </w:pPr>
                        <w:r>
                          <w:t>Start</w:t>
                        </w:r>
                      </w:p>
                    </w:txbxContent>
                  </v:textbox>
                </v:shape>
                <v:shape id="_x0000_s1085" type="#_x0000_t202" style="position:absolute;left:1782;top:14798;width:849;height:387">
                  <v:textbox style="mso-next-textbox:#_x0000_s1085">
                    <w:txbxContent>
                      <w:p w:rsidR="00D36433" w:rsidRDefault="00D36433" w:rsidP="00D36433">
                        <w:pPr>
                          <w:jc w:val="center"/>
                        </w:pPr>
                        <w:r>
                          <w:t>Start</w:t>
                        </w:r>
                      </w:p>
                    </w:txbxContent>
                  </v:textbox>
                </v:shape>
                <v:group id="_x0000_s1097" style="position:absolute;left:337;top:6611;width:11049;height:5885" coordorigin="337,6611" coordsize="11049,5885">
                  <v:shape id="_x0000_s1035" type="#_x0000_t5" style="position:absolute;left:8991;top:9105;width:225;height:225"/>
                  <v:shape id="_x0000_s1046" type="#_x0000_t8" style="position:absolute;left:3975;top:10794;width:495;height:195;rotation:180"/>
                  <v:rect id="_x0000_s1048" style="position:absolute;left:8476;top:10119;width:1440;height:570;rotation:90"/>
                  <v:shape id="_x0000_s1050" type="#_x0000_t8" style="position:absolute;left:9105;top:12301;width:195;height:195;rotation:180"/>
                  <v:shape id="_x0000_s1051" type="#_x0000_t8" style="position:absolute;left:6435;top:8095;width:195;height:195;rotation:180"/>
                  <v:shape id="_x0000_s1053" type="#_x0000_t8" style="position:absolute;left:7648;top:10539;width:195;height:195;rotation:180"/>
                  <v:shape id="_x0000_s1060" type="#_x0000_t8" style="position:absolute;left:5940;top:11739;width:495;height:195;rotation:180"/>
                  <v:shape id="_x0000_s1061" type="#_x0000_t8" style="position:absolute;left:5880;top:9909;width:495;height:195;rotation:180"/>
                  <v:shape id="_x0000_s1062" type="#_x0000_t8" style="position:absolute;left:3975;top:9909;width:495;height:195;rotation:180"/>
                  <v:shape id="_x0000_s1063" type="#_x0000_t8" style="position:absolute;left:3843;top:11739;width:495;height:195;rotation:180"/>
                  <v:shape id="_x0000_s1064" type="#_x0000_t5" style="position:absolute;left:3000;top:10314;width:225;height:225"/>
                  <v:shape id="_x0000_s1065" type="#_x0000_t5" style="position:absolute;left:1485;top:8880;width:225;height:225"/>
                  <v:shape id="_x0000_s1066" type="#_x0000_t5" style="position:absolute;left:3750;top:8065;width:225;height:225"/>
                  <v:rect id="_x0000_s1069" style="position:absolute;left:8400;top:7915;width:1440;height:570"/>
                  <v:rect id="_x0000_s1070" style="position:absolute;left:945;top:7915;width:1440;height:570"/>
                  <v:rect id="_x0000_s1073" style="position:absolute;left:8400;top:7114;width:1440;height:135" fillcolor="red" strokecolor="red"/>
                  <v:rect id="_x0000_s1074" style="position:absolute;left:990;top:7114;width:1440;height:135" fillcolor="red" strokecolor="red"/>
                  <v:rect id="_x0000_s1075" style="position:absolute;left:203;top:10246;width:1440;height:135;rotation:270" fillcolor="red" strokecolor="red"/>
                  <v:rect id="_x0000_s1076" style="position:absolute;left:9984;top:10471;width:1440;height:135;rotation:90" fillcolor="red" strokecolor="red"/>
                  <v:oval id="_x0000_s1077" style="position:absolute;left:4098;top:9684;width:240;height:225"/>
                  <v:oval id="_x0000_s1078" style="position:absolute;left:6090;top:11514;width:240;height:225"/>
                  <v:oval id="_x0000_s1081" style="position:absolute;left:3975;top:11514;width:240;height:225"/>
                  <v:oval id="_x0000_s1082" style="position:absolute;left:6090;top:10539;width:240;height:225"/>
                  <v:shape id="_x0000_s1083" type="#_x0000_t8" style="position:absolute;left:5940;top:10764;width:495;height:195;rotation:180"/>
                  <v:shape id="_x0000_s1086" type="#_x0000_t202" style="position:absolute;left:8700;top:6618;width:849;height:387">
                    <v:textbox style="mso-next-textbox:#_x0000_s1086">
                      <w:txbxContent>
                        <w:p w:rsidR="00D36433" w:rsidRDefault="00D36433" w:rsidP="00D36433">
                          <w:pPr>
                            <w:jc w:val="center"/>
                          </w:pPr>
                          <w:r>
                            <w:t>Start</w:t>
                          </w:r>
                        </w:p>
                      </w:txbxContent>
                    </v:textbox>
                  </v:shape>
                  <v:shape id="_x0000_s1087" type="#_x0000_t202" style="position:absolute;left:1255;top:6611;width:849;height:387">
                    <v:textbox style="mso-next-textbox:#_x0000_s1087">
                      <w:txbxContent>
                        <w:p w:rsidR="00D36433" w:rsidRDefault="00D36433" w:rsidP="00D36433">
                          <w:pPr>
                            <w:jc w:val="center"/>
                          </w:pPr>
                          <w:r>
                            <w:t>Start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1" type="#_x0000_t75" style="position:absolute;left:337;top:9819;width:494;height:881">
                    <v:imagedata r:id="rId10" o:title="Startmarkierung re"/>
                  </v:shape>
                  <v:shape id="_x0000_s1092" type="#_x0000_t75" style="position:absolute;left:10892;top:10152;width:494;height:881">
                    <v:imagedata r:id="rId11" o:title="Startmarkierung rli"/>
                  </v:shape>
                  <v:rect id="_x0000_s1093" style="position:absolute;left:1380;top:10028;width:1440;height:570;rotation:90"/>
                </v:group>
                <v:rect id="_x0000_s1095" style="position:absolute;left:1485;top:13302;width:1440;height:570"/>
                <v:rect id="_x0000_s1096" style="position:absolute;left:8591;top:13413;width:1440;height:570"/>
              </v:group>
            </v:group>
          </v:group>
        </w:pict>
      </w:r>
    </w:p>
    <w:p w:rsidR="005059CE" w:rsidRDefault="005059CE" w:rsidP="008A40AD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B5364A" w:rsidRPr="002738E0" w:rsidRDefault="00B5364A" w:rsidP="008A40AD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5059CE" w:rsidRDefault="002738E0" w:rsidP="008A40AD">
      <w:pPr>
        <w:pStyle w:val="Textkrper"/>
        <w:suppressAutoHyphens/>
        <w:snapToGrid w:val="0"/>
        <w:spacing w:before="80" w:after="80"/>
        <w:rPr>
          <w:b/>
        </w:rPr>
      </w:pPr>
      <w:r>
        <w:rPr>
          <w:noProof/>
          <w:lang w:eastAsia="de-DE"/>
        </w:rPr>
        <w:pict>
          <v:shape id="_x0000_s1040" type="#_x0000_t8" style="position:absolute;margin-left:40.85pt;margin-top:12.25pt;width:9.75pt;height:9.75pt;rotation:180;z-index:251657216"/>
        </w:pict>
      </w:r>
    </w:p>
    <w:p w:rsidR="009A7ADE" w:rsidRDefault="009A7ADE" w:rsidP="008A40AD">
      <w:pPr>
        <w:suppressAutoHyphens/>
        <w:spacing w:before="60" w:after="60"/>
        <w:rPr>
          <w:b/>
        </w:rPr>
      </w:pPr>
    </w:p>
    <w:p w:rsidR="005059CE" w:rsidRDefault="005059CE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Pr="009F7EC8" w:rsidRDefault="00AF5910" w:rsidP="008A40AD">
      <w:pPr>
        <w:suppressAutoHyphens/>
        <w:spacing w:before="60" w:after="60"/>
        <w:rPr>
          <w:sz w:val="16"/>
          <w:szCs w:val="16"/>
        </w:rPr>
      </w:pPr>
    </w:p>
    <w:p w:rsidR="008A40AD" w:rsidRDefault="008A40AD" w:rsidP="008A40AD">
      <w:pPr>
        <w:suppressAutoHyphens/>
        <w:jc w:val="both"/>
        <w:rPr>
          <w:b/>
          <w:lang w:eastAsia="de-DE"/>
        </w:rPr>
      </w:pPr>
      <w:r w:rsidRPr="001E4489">
        <w:rPr>
          <w:noProof/>
          <w:lang w:eastAsia="de-DE"/>
        </w:rPr>
        <w:pict>
          <v:shape id="Grafik 1" o:spid="_x0000_i1025" type="#_x0000_t75" alt="CC_by.png" style="width:96.3pt;height:33.5pt;visibility:visible">
            <v:imagedata r:id="rId12" o:title="CC_by"/>
          </v:shape>
        </w:pict>
      </w:r>
      <w:r>
        <w:t xml:space="preserve"> LISUM</w:t>
      </w:r>
    </w:p>
    <w:p w:rsidR="00AF5910" w:rsidRPr="008A40AD" w:rsidRDefault="00AF5910" w:rsidP="008A40AD">
      <w:pPr>
        <w:pStyle w:val="Textkrper"/>
        <w:suppressAutoHyphens/>
        <w:snapToGrid w:val="0"/>
        <w:spacing w:before="80" w:after="80"/>
        <w:rPr>
          <w:b/>
          <w:sz w:val="24"/>
          <w:szCs w:val="24"/>
          <w:lang w:val="de-DE"/>
        </w:rPr>
      </w:pPr>
      <w:r w:rsidRPr="008A40AD">
        <w:rPr>
          <w:b/>
          <w:sz w:val="24"/>
          <w:szCs w:val="24"/>
          <w:lang w:val="de-DE"/>
        </w:rPr>
        <w:lastRenderedPageBreak/>
        <w:t>Erwartungshorizont</w:t>
      </w:r>
      <w:r w:rsidR="008A40AD" w:rsidRPr="008A40AD">
        <w:rPr>
          <w:b/>
          <w:sz w:val="24"/>
          <w:szCs w:val="24"/>
          <w:lang w:val="de-DE"/>
        </w:rPr>
        <w:t>:</w:t>
      </w:r>
    </w:p>
    <w:p w:rsidR="008A40AD" w:rsidRPr="00AF5910" w:rsidRDefault="008A40AD" w:rsidP="008A40AD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AF5910" w:rsidRDefault="00AF5910" w:rsidP="008A40AD">
      <w:pPr>
        <w:suppressAutoHyphens/>
        <w:spacing w:line="240" w:lineRule="auto"/>
      </w:pPr>
      <w:r>
        <w:t>Die Schülerinnen und Schüler können mit dem Waveboard kurze Strecken und Kurven in verschiedenen Radien unter erhöhtem Tempo sicher bewältigen. Sie können sicher, zielgenau und kontrolliert anhalten.</w:t>
      </w: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8A40AD" w:rsidRDefault="008A40AD" w:rsidP="008A40AD">
      <w:pPr>
        <w:suppressAutoHyphens/>
        <w:spacing w:before="60" w:after="60"/>
      </w:pPr>
    </w:p>
    <w:p w:rsidR="00AF5910" w:rsidRDefault="00AF5910" w:rsidP="008A40AD">
      <w:pPr>
        <w:suppressAutoHyphens/>
        <w:spacing w:before="60" w:after="60"/>
      </w:pPr>
    </w:p>
    <w:p w:rsidR="00AF5910" w:rsidRDefault="008A40AD" w:rsidP="008A40AD">
      <w:pPr>
        <w:suppressAutoHyphens/>
        <w:jc w:val="both"/>
      </w:pPr>
      <w:r w:rsidRPr="001E4489">
        <w:rPr>
          <w:noProof/>
          <w:lang w:eastAsia="de-DE"/>
        </w:rPr>
        <w:pict>
          <v:shape id="_x0000_i1026" type="#_x0000_t75" alt="CC_by.png" style="width:96.3pt;height:33.5pt;visibility:visible">
            <v:imagedata r:id="rId12" o:title="CC_by"/>
          </v:shape>
        </w:pict>
      </w:r>
      <w:r>
        <w:t xml:space="preserve"> LISUM</w:t>
      </w:r>
    </w:p>
    <w:sectPr w:rsidR="00AF59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765" w:left="1418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4B" w:rsidRDefault="0092664B">
      <w:pPr>
        <w:spacing w:line="240" w:lineRule="auto"/>
      </w:pPr>
      <w:r>
        <w:separator/>
      </w:r>
    </w:p>
  </w:endnote>
  <w:endnote w:type="continuationSeparator" w:id="0">
    <w:p w:rsidR="0092664B" w:rsidRDefault="0092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CE" w:rsidRDefault="005059CE">
    <w:pPr>
      <w:pStyle w:val="Fuzeile"/>
      <w:jc w:val="center"/>
    </w:pPr>
    <w:r>
      <w:tab/>
    </w:r>
    <w:fldSimple w:instr=" PAGE ">
      <w:r w:rsidR="004F4261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CE" w:rsidRDefault="005059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DE" w:rsidRDefault="009A7ADE" w:rsidP="009A7ADE">
    <w:pPr>
      <w:spacing w:before="60" w:after="60"/>
    </w:pPr>
    <w:r>
      <w:rPr>
        <w:lang w:val="de-DE"/>
      </w:rPr>
      <w:t xml:space="preserve"> </w:t>
    </w:r>
    <w:r>
      <w:t xml:space="preserve">           </w:t>
    </w:r>
    <w:r>
      <w:br/>
    </w:r>
  </w:p>
  <w:p w:rsidR="005059CE" w:rsidRDefault="005059CE">
    <w:pPr>
      <w:pStyle w:val="Fuzeile"/>
      <w:jc w:val="center"/>
    </w:pPr>
    <w:r>
      <w:tab/>
    </w:r>
    <w:fldSimple w:instr=" PAGE ">
      <w:r w:rsidR="004F4261">
        <w:rPr>
          <w:noProof/>
        </w:rPr>
        <w:t>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CE" w:rsidRDefault="005059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4B" w:rsidRDefault="0092664B">
      <w:pPr>
        <w:spacing w:line="240" w:lineRule="auto"/>
      </w:pPr>
      <w:r>
        <w:separator/>
      </w:r>
    </w:p>
  </w:footnote>
  <w:footnote w:type="continuationSeparator" w:id="0">
    <w:p w:rsidR="0092664B" w:rsidRDefault="009266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CE" w:rsidRDefault="005059CE">
    <w:pPr>
      <w:pStyle w:val="Kopfzeile"/>
      <w:pBdr>
        <w:bottom w:val="single" w:sz="8" w:space="1" w:color="8080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CE" w:rsidRDefault="005059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CE" w:rsidRDefault="005059CE">
    <w:pPr>
      <w:pStyle w:val="Kopfzeile"/>
      <w:pBdr>
        <w:bottom w:val="single" w:sz="8" w:space="1" w:color="808080"/>
      </w:pBdr>
      <w:jc w:val="right"/>
      <w:rPr>
        <w:sz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CE" w:rsidRDefault="005059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attachedTemplate r:id="rId1"/>
  <w:stylePaneFormatFilter w:val="0000"/>
  <w:doNotTrackMoves/>
  <w:defaultTabStop w:val="340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B13"/>
    <w:rsid w:val="00092D55"/>
    <w:rsid w:val="000977E3"/>
    <w:rsid w:val="000C7480"/>
    <w:rsid w:val="002360C3"/>
    <w:rsid w:val="002738E0"/>
    <w:rsid w:val="002C5189"/>
    <w:rsid w:val="00404CF9"/>
    <w:rsid w:val="00426A23"/>
    <w:rsid w:val="00477870"/>
    <w:rsid w:val="004D3465"/>
    <w:rsid w:val="004F4261"/>
    <w:rsid w:val="005059CE"/>
    <w:rsid w:val="00633C85"/>
    <w:rsid w:val="006528E1"/>
    <w:rsid w:val="006633E4"/>
    <w:rsid w:val="0066729D"/>
    <w:rsid w:val="006A3994"/>
    <w:rsid w:val="006B4515"/>
    <w:rsid w:val="006D131A"/>
    <w:rsid w:val="006D3BD9"/>
    <w:rsid w:val="00743ADE"/>
    <w:rsid w:val="00753EA9"/>
    <w:rsid w:val="00765469"/>
    <w:rsid w:val="007A3F8D"/>
    <w:rsid w:val="007C556E"/>
    <w:rsid w:val="0083584D"/>
    <w:rsid w:val="008979C3"/>
    <w:rsid w:val="008A0CE9"/>
    <w:rsid w:val="008A32F4"/>
    <w:rsid w:val="008A40AD"/>
    <w:rsid w:val="008B473B"/>
    <w:rsid w:val="008E6A05"/>
    <w:rsid w:val="0092664B"/>
    <w:rsid w:val="009A7ADE"/>
    <w:rsid w:val="009D50E6"/>
    <w:rsid w:val="009F7EC8"/>
    <w:rsid w:val="00A14B13"/>
    <w:rsid w:val="00A82881"/>
    <w:rsid w:val="00A84D21"/>
    <w:rsid w:val="00AD2A83"/>
    <w:rsid w:val="00AE467C"/>
    <w:rsid w:val="00AF5910"/>
    <w:rsid w:val="00B015FA"/>
    <w:rsid w:val="00B062AB"/>
    <w:rsid w:val="00B5364A"/>
    <w:rsid w:val="00BC1259"/>
    <w:rsid w:val="00BC39A9"/>
    <w:rsid w:val="00BF2719"/>
    <w:rsid w:val="00C34382"/>
    <w:rsid w:val="00CA4DF0"/>
    <w:rsid w:val="00D36433"/>
    <w:rsid w:val="00DA3B00"/>
    <w:rsid w:val="00F2471C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rFonts w:ascii="Arial" w:eastAsia="Calibri" w:hAnsi="Arial" w:cs="Arial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 w:hint="default"/>
    </w:rPr>
  </w:style>
  <w:style w:type="character" w:customStyle="1" w:styleId="Absatz-Standardschriftart3">
    <w:name w:val="Absatz-Standardschriftart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Absatz-Standardschriftart2">
    <w:name w:val="Absatz-Standardschriftart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eastAsia="Calibri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ourier New" w:hAnsi="Courier New" w:cs="Courier New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2"/>
      <w:szCs w:val="22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textZchn1">
    <w:name w:val="Fußnotentext Zchn1"/>
    <w:rPr>
      <w:rFonts w:eastAsia="Times New Roman"/>
      <w:bCs/>
      <w:kern w:val="1"/>
    </w:rPr>
  </w:style>
  <w:style w:type="character" w:customStyle="1" w:styleId="Funotenzeichen1">
    <w:name w:val="Fußnotenzeichen1"/>
    <w:rPr>
      <w:vertAlign w:val="superscript"/>
    </w:rPr>
  </w:style>
  <w:style w:type="character" w:styleId="Platzhaltertext">
    <w:name w:val="Placeholder Text"/>
    <w:rPr>
      <w:color w:val="808080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xtkrperZchn">
    <w:name w:val="Textkörper Zchn"/>
    <w:rPr>
      <w:rFonts w:ascii="Arial" w:hAnsi="Arial" w:cs="Arial"/>
      <w:sz w:val="22"/>
      <w:szCs w:val="22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lang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1">
    <w:name w:val="toc 1"/>
    <w:basedOn w:val="Standard"/>
    <w:next w:val="Standard"/>
    <w:pPr>
      <w:spacing w:after="100"/>
    </w:pPr>
    <w:rPr>
      <w:rFonts w:eastAsia="Times New Roman"/>
      <w:sz w:val="28"/>
      <w:lang w:val="en-US" w:eastAsia="en-US" w:bidi="en-US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Kopfzeile">
    <w:name w:val="header"/>
    <w:basedOn w:val="Standard"/>
    <w:rPr>
      <w:lang/>
    </w:rPr>
  </w:style>
  <w:style w:type="paragraph" w:styleId="Fuzeile">
    <w:name w:val="footer"/>
    <w:basedOn w:val="Standard"/>
    <w:rPr>
      <w:lang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styleId="Funotentext">
    <w:name w:val="footnote text"/>
    <w:basedOn w:val="Standard"/>
    <w:pPr>
      <w:suppressAutoHyphens/>
      <w:spacing w:after="120" w:line="240" w:lineRule="auto"/>
      <w:jc w:val="both"/>
    </w:pPr>
    <w:rPr>
      <w:rFonts w:ascii="Calibri" w:eastAsia="Times New Roman" w:hAnsi="Calibri" w:cs="Calibri"/>
      <w:bCs/>
      <w:kern w:val="1"/>
      <w:sz w:val="20"/>
      <w:szCs w:val="20"/>
      <w:lang/>
    </w:rPr>
  </w:style>
  <w:style w:type="paragraph" w:styleId="Titel">
    <w:name w:val="Title"/>
    <w:basedOn w:val="Standard"/>
    <w:next w:val="Standard"/>
    <w:qFormat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  <w:lang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9AFF-4543-4886-AEA3-21FB7D7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269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2</cp:revision>
  <cp:lastPrinted>2016-07-05T06:41:00Z</cp:lastPrinted>
  <dcterms:created xsi:type="dcterms:W3CDTF">2017-07-25T06:43:00Z</dcterms:created>
  <dcterms:modified xsi:type="dcterms:W3CDTF">2017-07-25T06:43:00Z</dcterms:modified>
</cp:coreProperties>
</file>