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74" w:rsidRPr="008119C5" w:rsidRDefault="00E52374" w:rsidP="00E52374">
      <w:pPr>
        <w:jc w:val="center"/>
        <w:rPr>
          <w:b/>
          <w:sz w:val="28"/>
          <w:szCs w:val="28"/>
        </w:rPr>
      </w:pPr>
      <w:r>
        <w:rPr>
          <w:b/>
          <w:sz w:val="28"/>
          <w:szCs w:val="28"/>
        </w:rPr>
        <w:t>Aufgabenformular</w:t>
      </w:r>
    </w:p>
    <w:p w:rsidR="00E52374" w:rsidRPr="008119C5" w:rsidRDefault="00E52374" w:rsidP="00E52374">
      <w:pPr>
        <w:spacing w:after="120"/>
        <w:jc w:val="center"/>
        <w:rPr>
          <w:sz w:val="20"/>
          <w:szCs w:val="20"/>
        </w:rPr>
      </w:pPr>
    </w:p>
    <w:p w:rsidR="00E52374" w:rsidRDefault="00E52374" w:rsidP="00E52374">
      <w:pPr>
        <w:spacing w:after="120"/>
      </w:pPr>
      <w:r w:rsidRPr="008119C5">
        <w:t>Standardillustrierende Aufgaben veranschaulichen beispielhaft Standards für Lehrkräfte, Lernende und Eltern.</w:t>
      </w:r>
      <w:r>
        <w:t xml:space="preserve"> </w:t>
      </w:r>
    </w:p>
    <w:p w:rsidR="00CA0AF0" w:rsidRPr="00E85D1F" w:rsidRDefault="00CA0AF0" w:rsidP="00B94BD8">
      <w:pPr>
        <w:spacing w:after="120"/>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E85D1F" w:rsidTr="00C16860">
        <w:tc>
          <w:tcPr>
            <w:tcW w:w="2802" w:type="dxa"/>
          </w:tcPr>
          <w:p w:rsidR="00B94BD8" w:rsidRPr="00E85D1F" w:rsidRDefault="00B94BD8" w:rsidP="00321743">
            <w:pPr>
              <w:spacing w:before="200" w:after="200"/>
              <w:rPr>
                <w:rFonts w:cs="Arial"/>
                <w:b/>
              </w:rPr>
            </w:pPr>
            <w:r w:rsidRPr="00E85D1F">
              <w:rPr>
                <w:rFonts w:cs="Arial"/>
                <w:b/>
              </w:rPr>
              <w:t>Fach</w:t>
            </w:r>
          </w:p>
        </w:tc>
        <w:tc>
          <w:tcPr>
            <w:tcW w:w="6433" w:type="dxa"/>
            <w:gridSpan w:val="3"/>
          </w:tcPr>
          <w:p w:rsidR="00B94BD8" w:rsidRPr="00E85D1F" w:rsidRDefault="00CA0AF0" w:rsidP="00321743">
            <w:pPr>
              <w:spacing w:before="200" w:after="200"/>
              <w:rPr>
                <w:rFonts w:cs="Arial"/>
              </w:rPr>
            </w:pPr>
            <w:r w:rsidRPr="00E85D1F">
              <w:rPr>
                <w:rFonts w:cs="Arial"/>
              </w:rPr>
              <w:t>Theater</w:t>
            </w:r>
          </w:p>
        </w:tc>
      </w:tr>
      <w:tr w:rsidR="00B94BD8" w:rsidRPr="00E85D1F" w:rsidTr="00C16860">
        <w:tc>
          <w:tcPr>
            <w:tcW w:w="2802" w:type="dxa"/>
          </w:tcPr>
          <w:p w:rsidR="00B94BD8" w:rsidRPr="00E85D1F" w:rsidRDefault="00B94BD8" w:rsidP="00321743">
            <w:pPr>
              <w:spacing w:before="200" w:after="200"/>
              <w:rPr>
                <w:rFonts w:cs="Arial"/>
                <w:b/>
              </w:rPr>
            </w:pPr>
            <w:r w:rsidRPr="00E85D1F">
              <w:rPr>
                <w:rFonts w:cs="Arial"/>
                <w:b/>
              </w:rPr>
              <w:t>Kompetenzbereich</w:t>
            </w:r>
          </w:p>
        </w:tc>
        <w:tc>
          <w:tcPr>
            <w:tcW w:w="6433" w:type="dxa"/>
            <w:gridSpan w:val="3"/>
          </w:tcPr>
          <w:p w:rsidR="00B94BD8" w:rsidRPr="00E85D1F" w:rsidRDefault="006525BA" w:rsidP="00321743">
            <w:pPr>
              <w:spacing w:before="200" w:after="200"/>
              <w:rPr>
                <w:rFonts w:cs="Arial"/>
              </w:rPr>
            </w:pPr>
            <w:r w:rsidRPr="00E85D1F">
              <w:rPr>
                <w:rFonts w:cs="Arial"/>
              </w:rPr>
              <w:t>Reflektieren</w:t>
            </w:r>
          </w:p>
        </w:tc>
      </w:tr>
      <w:tr w:rsidR="00B94BD8" w:rsidRPr="00E85D1F" w:rsidTr="00C16860">
        <w:tc>
          <w:tcPr>
            <w:tcW w:w="2802" w:type="dxa"/>
          </w:tcPr>
          <w:p w:rsidR="00B94BD8" w:rsidRPr="00E85D1F" w:rsidRDefault="00B94BD8" w:rsidP="00321743">
            <w:pPr>
              <w:tabs>
                <w:tab w:val="left" w:pos="1373"/>
              </w:tabs>
              <w:spacing w:before="200" w:after="200"/>
              <w:rPr>
                <w:rFonts w:cs="Arial"/>
                <w:b/>
              </w:rPr>
            </w:pPr>
            <w:r w:rsidRPr="00E85D1F">
              <w:rPr>
                <w:rFonts w:cs="Arial"/>
                <w:b/>
              </w:rPr>
              <w:t>Kompetenz</w:t>
            </w:r>
          </w:p>
        </w:tc>
        <w:tc>
          <w:tcPr>
            <w:tcW w:w="6433" w:type="dxa"/>
            <w:gridSpan w:val="3"/>
          </w:tcPr>
          <w:p w:rsidR="00B94BD8" w:rsidRPr="00E85D1F" w:rsidRDefault="006525BA" w:rsidP="00321743">
            <w:pPr>
              <w:tabs>
                <w:tab w:val="left" w:pos="1373"/>
              </w:tabs>
              <w:spacing w:before="200" w:after="200"/>
              <w:rPr>
                <w:rFonts w:cs="Arial"/>
              </w:rPr>
            </w:pPr>
            <w:r w:rsidRPr="00E85D1F">
              <w:rPr>
                <w:rFonts w:cs="Arial"/>
              </w:rPr>
              <w:t>Über Gestaltungs-und Gruppenhandeln reflektieren</w:t>
            </w:r>
          </w:p>
        </w:tc>
      </w:tr>
      <w:tr w:rsidR="00B94BD8" w:rsidRPr="00E85D1F" w:rsidTr="00C16860">
        <w:tc>
          <w:tcPr>
            <w:tcW w:w="2802" w:type="dxa"/>
          </w:tcPr>
          <w:p w:rsidR="00B94BD8" w:rsidRPr="00E85D1F" w:rsidRDefault="008E2ED1" w:rsidP="00321743">
            <w:pPr>
              <w:tabs>
                <w:tab w:val="left" w:pos="1190"/>
              </w:tabs>
              <w:spacing w:before="200" w:after="200"/>
              <w:rPr>
                <w:rFonts w:cs="Arial"/>
                <w:b/>
              </w:rPr>
            </w:pPr>
            <w:r w:rsidRPr="00E85D1F">
              <w:rPr>
                <w:rFonts w:cs="Arial"/>
                <w:b/>
              </w:rPr>
              <w:t>Niveaus</w:t>
            </w:r>
            <w:r w:rsidR="00B94BD8" w:rsidRPr="00E85D1F">
              <w:rPr>
                <w:rFonts w:cs="Arial"/>
                <w:b/>
              </w:rPr>
              <w:t>tufe</w:t>
            </w:r>
            <w:r w:rsidR="00EA4734" w:rsidRPr="00E85D1F">
              <w:rPr>
                <w:rFonts w:cs="Arial"/>
                <w:b/>
              </w:rPr>
              <w:t>(n)</w:t>
            </w:r>
          </w:p>
        </w:tc>
        <w:tc>
          <w:tcPr>
            <w:tcW w:w="6433" w:type="dxa"/>
            <w:gridSpan w:val="3"/>
          </w:tcPr>
          <w:p w:rsidR="00B94BD8" w:rsidRPr="00E85D1F" w:rsidRDefault="00541CFE" w:rsidP="00BE7704">
            <w:pPr>
              <w:tabs>
                <w:tab w:val="left" w:pos="1190"/>
              </w:tabs>
              <w:spacing w:before="200" w:after="200"/>
              <w:rPr>
                <w:rFonts w:cs="Arial"/>
              </w:rPr>
            </w:pPr>
            <w:r w:rsidRPr="00E85D1F">
              <w:rPr>
                <w:rFonts w:cs="Arial"/>
              </w:rPr>
              <w:t>E/F</w:t>
            </w:r>
          </w:p>
        </w:tc>
      </w:tr>
      <w:tr w:rsidR="008E2ED1" w:rsidRPr="00E85D1F" w:rsidTr="00C16860">
        <w:tc>
          <w:tcPr>
            <w:tcW w:w="2802" w:type="dxa"/>
          </w:tcPr>
          <w:p w:rsidR="008E2ED1" w:rsidRPr="00E85D1F" w:rsidRDefault="008E2ED1" w:rsidP="00321743">
            <w:pPr>
              <w:tabs>
                <w:tab w:val="left" w:pos="1190"/>
              </w:tabs>
              <w:spacing w:before="200" w:after="200"/>
              <w:rPr>
                <w:rFonts w:cs="Arial"/>
                <w:b/>
              </w:rPr>
            </w:pPr>
            <w:r w:rsidRPr="00E85D1F">
              <w:rPr>
                <w:rFonts w:cs="Arial"/>
                <w:b/>
              </w:rPr>
              <w:t>Standard</w:t>
            </w:r>
          </w:p>
        </w:tc>
        <w:tc>
          <w:tcPr>
            <w:tcW w:w="6433" w:type="dxa"/>
            <w:gridSpan w:val="3"/>
          </w:tcPr>
          <w:p w:rsidR="00541CFE" w:rsidRPr="00E85D1F" w:rsidRDefault="00541CFE" w:rsidP="00541CFE">
            <w:pPr>
              <w:pStyle w:val="Text"/>
              <w:rPr>
                <w:rFonts w:hAnsi="Arial" w:cs="Arial"/>
              </w:rPr>
            </w:pPr>
            <w:r w:rsidRPr="00E85D1F">
              <w:rPr>
                <w:rFonts w:hAnsi="Arial" w:cs="Arial"/>
              </w:rPr>
              <w:t>Die Schülerinnen und Schüler können:</w:t>
            </w:r>
          </w:p>
          <w:p w:rsidR="00541CFE" w:rsidRPr="00E85D1F" w:rsidRDefault="00541CFE" w:rsidP="00541CFE">
            <w:pPr>
              <w:pStyle w:val="Aufzhlung"/>
              <w:numPr>
                <w:ilvl w:val="0"/>
                <w:numId w:val="0"/>
              </w:numPr>
              <w:spacing w:before="0" w:after="0"/>
              <w:rPr>
                <w:spacing w:val="-4"/>
              </w:rPr>
            </w:pPr>
            <w:r w:rsidRPr="00E85D1F">
              <w:rPr>
                <w:spacing w:val="-4"/>
              </w:rPr>
              <w:t>- mit strukturierenden Hilfen ihr szenisches Handeln ästhetisch reflektieren und beschreiben</w:t>
            </w:r>
          </w:p>
          <w:p w:rsidR="00541CFE" w:rsidRPr="00E85D1F" w:rsidRDefault="00541CFE" w:rsidP="00541CFE">
            <w:pPr>
              <w:pStyle w:val="Aufzhlung"/>
              <w:numPr>
                <w:ilvl w:val="0"/>
                <w:numId w:val="0"/>
              </w:numPr>
              <w:spacing w:before="0" w:after="0"/>
            </w:pPr>
            <w:r w:rsidRPr="00E85D1F">
              <w:t>- mit Unterstützung Feedbackverfahren realisieren</w:t>
            </w:r>
          </w:p>
          <w:p w:rsidR="008E2ED1" w:rsidRPr="007E5201" w:rsidRDefault="008448CD" w:rsidP="00541CFE">
            <w:pPr>
              <w:pStyle w:val="Text"/>
              <w:rPr>
                <w:rFonts w:hAnsi="Arial" w:cs="Arial"/>
                <w:strike/>
              </w:rPr>
            </w:pPr>
            <w:r>
              <w:t>- wesentliche fachspezifische Begriffe sachgerecht anwenden</w:t>
            </w:r>
          </w:p>
        </w:tc>
      </w:tr>
      <w:tr w:rsidR="00B94BD8" w:rsidRPr="00E85D1F" w:rsidTr="00C16860">
        <w:tc>
          <w:tcPr>
            <w:tcW w:w="2802" w:type="dxa"/>
            <w:tcBorders>
              <w:bottom w:val="single" w:sz="4" w:space="0" w:color="808080" w:themeColor="background1" w:themeShade="80"/>
            </w:tcBorders>
          </w:tcPr>
          <w:p w:rsidR="00B94BD8" w:rsidRPr="00E85D1F" w:rsidRDefault="00B94BD8" w:rsidP="00321743">
            <w:pPr>
              <w:tabs>
                <w:tab w:val="left" w:pos="1190"/>
              </w:tabs>
              <w:spacing w:before="200" w:after="200"/>
              <w:rPr>
                <w:rFonts w:cs="Arial"/>
                <w:b/>
              </w:rPr>
            </w:pPr>
            <w:r w:rsidRPr="00E85D1F">
              <w:rPr>
                <w:rFonts w:cs="Arial"/>
                <w:b/>
              </w:rPr>
              <w:t>ggf. Themenfeld</w:t>
            </w:r>
          </w:p>
        </w:tc>
        <w:tc>
          <w:tcPr>
            <w:tcW w:w="6433" w:type="dxa"/>
            <w:gridSpan w:val="3"/>
            <w:tcBorders>
              <w:bottom w:val="single" w:sz="4" w:space="0" w:color="808080" w:themeColor="background1" w:themeShade="80"/>
            </w:tcBorders>
          </w:tcPr>
          <w:p w:rsidR="00B94BD8" w:rsidRPr="00E85D1F" w:rsidRDefault="00B94BD8" w:rsidP="00321743">
            <w:pPr>
              <w:tabs>
                <w:tab w:val="left" w:pos="1190"/>
              </w:tabs>
              <w:spacing w:before="200" w:after="200"/>
              <w:rPr>
                <w:rFonts w:cs="Arial"/>
              </w:rPr>
            </w:pPr>
          </w:p>
        </w:tc>
      </w:tr>
      <w:tr w:rsidR="005C16CC" w:rsidRPr="00E85D1F" w:rsidTr="00C16860">
        <w:tc>
          <w:tcPr>
            <w:tcW w:w="2802" w:type="dxa"/>
            <w:tcBorders>
              <w:bottom w:val="single" w:sz="4" w:space="0" w:color="808080" w:themeColor="background1" w:themeShade="80"/>
            </w:tcBorders>
          </w:tcPr>
          <w:p w:rsidR="005C16CC" w:rsidRPr="00E85D1F" w:rsidRDefault="005C16CC" w:rsidP="00321743">
            <w:pPr>
              <w:tabs>
                <w:tab w:val="left" w:pos="1190"/>
              </w:tabs>
              <w:spacing w:before="200" w:after="200"/>
              <w:rPr>
                <w:rFonts w:cs="Arial"/>
                <w:b/>
              </w:rPr>
            </w:pPr>
            <w:r w:rsidRPr="00E85D1F">
              <w:rPr>
                <w:rFonts w:cs="Arial"/>
                <w:b/>
              </w:rPr>
              <w:t>ggf</w:t>
            </w:r>
            <w:r w:rsidR="00EA4734" w:rsidRPr="00E85D1F">
              <w:rPr>
                <w:rFonts w:cs="Arial"/>
                <w:b/>
              </w:rPr>
              <w:t>.</w:t>
            </w:r>
            <w:r w:rsidRPr="00E85D1F">
              <w:rPr>
                <w:rFonts w:cs="Arial"/>
                <w:b/>
              </w:rPr>
              <w:t xml:space="preserve"> Bezug Basiscurr</w:t>
            </w:r>
            <w:r w:rsidRPr="00E85D1F">
              <w:rPr>
                <w:rFonts w:cs="Arial"/>
                <w:b/>
              </w:rPr>
              <w:t>i</w:t>
            </w:r>
            <w:r w:rsidRPr="00E85D1F">
              <w:rPr>
                <w:rFonts w:cs="Arial"/>
                <w:b/>
              </w:rPr>
              <w:t>culum (BC)</w:t>
            </w:r>
            <w:r w:rsidR="00C16860" w:rsidRPr="00E85D1F">
              <w:rPr>
                <w:rFonts w:cs="Arial"/>
                <w:b/>
              </w:rPr>
              <w:t xml:space="preserve"> oder übe</w:t>
            </w:r>
            <w:r w:rsidR="00C16860" w:rsidRPr="00E85D1F">
              <w:rPr>
                <w:rFonts w:cs="Arial"/>
                <w:b/>
              </w:rPr>
              <w:t>r</w:t>
            </w:r>
            <w:r w:rsidR="00C16860" w:rsidRPr="00E85D1F">
              <w:rPr>
                <w:rFonts w:cs="Arial"/>
                <w:b/>
              </w:rPr>
              <w:t>greifenden Themen (ÜT)</w:t>
            </w:r>
          </w:p>
        </w:tc>
        <w:tc>
          <w:tcPr>
            <w:tcW w:w="6433" w:type="dxa"/>
            <w:gridSpan w:val="3"/>
            <w:tcBorders>
              <w:bottom w:val="single" w:sz="4" w:space="0" w:color="808080" w:themeColor="background1" w:themeShade="80"/>
            </w:tcBorders>
          </w:tcPr>
          <w:p w:rsidR="005C16CC" w:rsidRPr="00E85D1F" w:rsidRDefault="005C16CC" w:rsidP="00321743">
            <w:pPr>
              <w:tabs>
                <w:tab w:val="left" w:pos="1190"/>
              </w:tabs>
              <w:spacing w:before="200" w:after="200"/>
              <w:rPr>
                <w:rFonts w:cs="Arial"/>
              </w:rPr>
            </w:pPr>
          </w:p>
        </w:tc>
      </w:tr>
      <w:tr w:rsidR="005C16CC" w:rsidRPr="00E85D1F" w:rsidTr="00C16860">
        <w:tc>
          <w:tcPr>
            <w:tcW w:w="2802" w:type="dxa"/>
            <w:tcBorders>
              <w:bottom w:val="single" w:sz="4" w:space="0" w:color="808080" w:themeColor="background1" w:themeShade="80"/>
            </w:tcBorders>
          </w:tcPr>
          <w:p w:rsidR="005C16CC" w:rsidRPr="00E85D1F" w:rsidRDefault="004851BE" w:rsidP="00321743">
            <w:pPr>
              <w:tabs>
                <w:tab w:val="left" w:pos="1190"/>
              </w:tabs>
              <w:spacing w:before="200" w:after="200"/>
              <w:rPr>
                <w:rFonts w:cs="Arial"/>
                <w:b/>
              </w:rPr>
            </w:pPr>
            <w:r w:rsidRPr="00E85D1F">
              <w:rPr>
                <w:rFonts w:cs="Arial"/>
                <w:b/>
              </w:rPr>
              <w:t>g</w:t>
            </w:r>
            <w:r w:rsidR="005C16CC" w:rsidRPr="00E85D1F">
              <w:rPr>
                <w:rFonts w:cs="Arial"/>
                <w:b/>
              </w:rPr>
              <w:t>gf</w:t>
            </w:r>
            <w:r w:rsidR="00EA4734" w:rsidRPr="00E85D1F">
              <w:rPr>
                <w:rFonts w:cs="Arial"/>
                <w:b/>
              </w:rPr>
              <w:t>.</w:t>
            </w:r>
            <w:r w:rsidR="005C16CC" w:rsidRPr="00E85D1F">
              <w:rPr>
                <w:rFonts w:cs="Arial"/>
                <w:b/>
              </w:rPr>
              <w:t xml:space="preserve"> Standard BC</w:t>
            </w:r>
          </w:p>
        </w:tc>
        <w:tc>
          <w:tcPr>
            <w:tcW w:w="6433" w:type="dxa"/>
            <w:gridSpan w:val="3"/>
            <w:tcBorders>
              <w:bottom w:val="single" w:sz="4" w:space="0" w:color="808080" w:themeColor="background1" w:themeShade="80"/>
            </w:tcBorders>
          </w:tcPr>
          <w:p w:rsidR="005C16CC" w:rsidRPr="00E85D1F" w:rsidRDefault="005C16CC" w:rsidP="00321743">
            <w:pPr>
              <w:tabs>
                <w:tab w:val="left" w:pos="1190"/>
              </w:tabs>
              <w:spacing w:before="200" w:after="200"/>
              <w:rPr>
                <w:rFonts w:cs="Arial"/>
              </w:rPr>
            </w:pPr>
          </w:p>
        </w:tc>
      </w:tr>
      <w:tr w:rsidR="00F5187C" w:rsidRPr="00E85D1F" w:rsidTr="00142DFA">
        <w:tc>
          <w:tcPr>
            <w:tcW w:w="9235" w:type="dxa"/>
            <w:gridSpan w:val="4"/>
            <w:tcBorders>
              <w:bottom w:val="nil"/>
            </w:tcBorders>
          </w:tcPr>
          <w:p w:rsidR="00F5187C" w:rsidRPr="00E85D1F" w:rsidRDefault="00F5187C" w:rsidP="00321743">
            <w:pPr>
              <w:spacing w:before="200" w:after="200"/>
              <w:rPr>
                <w:rFonts w:cs="Arial"/>
                <w:b/>
              </w:rPr>
            </w:pPr>
            <w:r w:rsidRPr="00E85D1F">
              <w:rPr>
                <w:rFonts w:cs="Arial"/>
                <w:b/>
              </w:rPr>
              <w:t>Aufgabenformat</w:t>
            </w:r>
          </w:p>
        </w:tc>
      </w:tr>
      <w:tr w:rsidR="00F17F92" w:rsidRPr="00E85D1F" w:rsidTr="00142DFA">
        <w:trPr>
          <w:trHeight w:val="336"/>
        </w:trPr>
        <w:tc>
          <w:tcPr>
            <w:tcW w:w="3078" w:type="dxa"/>
            <w:gridSpan w:val="2"/>
            <w:tcBorders>
              <w:top w:val="nil"/>
              <w:bottom w:val="single" w:sz="4" w:space="0" w:color="808080" w:themeColor="background1" w:themeShade="80"/>
              <w:right w:val="nil"/>
            </w:tcBorders>
          </w:tcPr>
          <w:p w:rsidR="00F17F92" w:rsidRPr="00E85D1F" w:rsidRDefault="00F17F92" w:rsidP="006D084A">
            <w:pPr>
              <w:tabs>
                <w:tab w:val="left" w:pos="840"/>
              </w:tabs>
              <w:spacing w:before="200" w:after="200"/>
              <w:rPr>
                <w:rFonts w:cs="Arial"/>
                <w:b/>
              </w:rPr>
            </w:pPr>
            <w:r w:rsidRPr="00E85D1F">
              <w:rPr>
                <w:rFonts w:cs="Arial"/>
                <w:b/>
              </w:rPr>
              <w:t>offen</w:t>
            </w:r>
            <w:r w:rsidR="00334567" w:rsidRPr="00E85D1F">
              <w:rPr>
                <w:rFonts w:cs="Arial"/>
                <w:b/>
                <w:sz w:val="24"/>
                <w:szCs w:val="24"/>
              </w:rPr>
              <w:tab/>
            </w:r>
            <w:r w:rsidR="00541CFE" w:rsidRPr="00E85D1F">
              <w:rPr>
                <w:rFonts w:cs="Arial"/>
                <w:b/>
                <w:sz w:val="24"/>
                <w:szCs w:val="24"/>
              </w:rPr>
              <w:t xml:space="preserve">      x</w:t>
            </w:r>
          </w:p>
        </w:tc>
        <w:tc>
          <w:tcPr>
            <w:tcW w:w="3078" w:type="dxa"/>
            <w:tcBorders>
              <w:top w:val="nil"/>
              <w:left w:val="nil"/>
              <w:bottom w:val="single" w:sz="4" w:space="0" w:color="808080" w:themeColor="background1" w:themeShade="80"/>
              <w:right w:val="nil"/>
            </w:tcBorders>
          </w:tcPr>
          <w:p w:rsidR="00F17F92" w:rsidRPr="00E85D1F" w:rsidRDefault="00F17F92" w:rsidP="00CA0AF0">
            <w:pPr>
              <w:spacing w:before="200" w:after="200"/>
              <w:rPr>
                <w:rFonts w:cs="Arial"/>
                <w:b/>
              </w:rPr>
            </w:pPr>
            <w:r w:rsidRPr="00E85D1F">
              <w:rPr>
                <w:rFonts w:cs="Arial"/>
                <w:b/>
              </w:rPr>
              <w:t>halboffen</w:t>
            </w:r>
            <w:r w:rsidR="00334567" w:rsidRPr="00E85D1F">
              <w:rPr>
                <w:rFonts w:cs="Arial"/>
                <w:b/>
              </w:rPr>
              <w:tab/>
            </w:r>
          </w:p>
        </w:tc>
        <w:tc>
          <w:tcPr>
            <w:tcW w:w="3079" w:type="dxa"/>
            <w:tcBorders>
              <w:top w:val="nil"/>
              <w:left w:val="nil"/>
              <w:bottom w:val="single" w:sz="4" w:space="0" w:color="808080" w:themeColor="background1" w:themeShade="80"/>
            </w:tcBorders>
          </w:tcPr>
          <w:p w:rsidR="00F17F92" w:rsidRPr="00E85D1F" w:rsidRDefault="00CA0AF0" w:rsidP="006D084A">
            <w:pPr>
              <w:tabs>
                <w:tab w:val="left" w:pos="1735"/>
              </w:tabs>
              <w:spacing w:before="200" w:after="200"/>
              <w:rPr>
                <w:rFonts w:cs="Arial"/>
                <w:b/>
              </w:rPr>
            </w:pPr>
            <w:r w:rsidRPr="00E85D1F">
              <w:rPr>
                <w:rFonts w:cs="Arial"/>
                <w:b/>
              </w:rPr>
              <w:t>g</w:t>
            </w:r>
            <w:r w:rsidR="00F17F92" w:rsidRPr="00E85D1F">
              <w:rPr>
                <w:rFonts w:cs="Arial"/>
                <w:b/>
              </w:rPr>
              <w:t>eschlossen</w:t>
            </w:r>
            <w:r w:rsidR="00C653C4" w:rsidRPr="00E85D1F">
              <w:rPr>
                <w:rFonts w:cs="Arial"/>
                <w:b/>
              </w:rPr>
              <w:t xml:space="preserve"> </w:t>
            </w:r>
            <w:r w:rsidR="00334567" w:rsidRPr="00E85D1F">
              <w:rPr>
                <w:rFonts w:cs="Arial"/>
                <w:b/>
              </w:rPr>
              <w:tab/>
            </w:r>
          </w:p>
        </w:tc>
      </w:tr>
      <w:tr w:rsidR="00F17F92" w:rsidRPr="00E85D1F" w:rsidTr="00142DFA">
        <w:trPr>
          <w:trHeight w:val="269"/>
        </w:trPr>
        <w:tc>
          <w:tcPr>
            <w:tcW w:w="9235" w:type="dxa"/>
            <w:gridSpan w:val="4"/>
            <w:tcBorders>
              <w:bottom w:val="nil"/>
            </w:tcBorders>
          </w:tcPr>
          <w:p w:rsidR="00F17F92" w:rsidRPr="00E85D1F" w:rsidRDefault="00F17F92" w:rsidP="00321743">
            <w:pPr>
              <w:spacing w:before="200" w:after="200"/>
              <w:rPr>
                <w:rFonts w:cs="Arial"/>
                <w:b/>
              </w:rPr>
            </w:pPr>
            <w:r w:rsidRPr="00E85D1F">
              <w:rPr>
                <w:rFonts w:cs="Arial"/>
                <w:b/>
              </w:rPr>
              <w:t xml:space="preserve">Erprobung </w:t>
            </w:r>
            <w:r w:rsidR="00971722" w:rsidRPr="00E85D1F">
              <w:rPr>
                <w:rFonts w:cs="Arial"/>
                <w:b/>
              </w:rPr>
              <w:t>im Unterricht</w:t>
            </w:r>
            <w:r w:rsidRPr="00E85D1F">
              <w:rPr>
                <w:rFonts w:cs="Arial"/>
                <w:b/>
              </w:rPr>
              <w:t>:</w:t>
            </w:r>
          </w:p>
        </w:tc>
      </w:tr>
      <w:tr w:rsidR="00F17F92" w:rsidRPr="00E85D1F" w:rsidTr="00142DFA">
        <w:trPr>
          <w:trHeight w:val="259"/>
        </w:trPr>
        <w:tc>
          <w:tcPr>
            <w:tcW w:w="3078" w:type="dxa"/>
            <w:gridSpan w:val="2"/>
            <w:tcBorders>
              <w:top w:val="nil"/>
              <w:bottom w:val="single" w:sz="4" w:space="0" w:color="808080" w:themeColor="background1" w:themeShade="80"/>
              <w:right w:val="nil"/>
            </w:tcBorders>
          </w:tcPr>
          <w:p w:rsidR="00F17F92" w:rsidRPr="00E85D1F" w:rsidRDefault="008A1768" w:rsidP="006D084A">
            <w:pPr>
              <w:spacing w:before="200" w:after="200"/>
              <w:rPr>
                <w:rFonts w:cs="Arial"/>
                <w:b/>
              </w:rPr>
            </w:pPr>
            <w:r w:rsidRPr="00E85D1F">
              <w:rPr>
                <w:rFonts w:cs="Arial"/>
                <w:b/>
              </w:rPr>
              <w:t>Datum</w:t>
            </w:r>
            <w:r w:rsidR="00F5187C" w:rsidRPr="00E85D1F">
              <w:rPr>
                <w:rFonts w:cs="Arial"/>
                <w:b/>
              </w:rPr>
              <w:t xml:space="preserve"> </w:t>
            </w:r>
          </w:p>
        </w:tc>
        <w:tc>
          <w:tcPr>
            <w:tcW w:w="3078" w:type="dxa"/>
            <w:tcBorders>
              <w:top w:val="nil"/>
              <w:left w:val="nil"/>
              <w:bottom w:val="single" w:sz="4" w:space="0" w:color="808080" w:themeColor="background1" w:themeShade="80"/>
              <w:right w:val="nil"/>
            </w:tcBorders>
          </w:tcPr>
          <w:p w:rsidR="00F17F92" w:rsidRPr="00E85D1F" w:rsidRDefault="00971722" w:rsidP="006D084A">
            <w:pPr>
              <w:spacing w:before="200" w:after="200"/>
              <w:rPr>
                <w:rFonts w:cs="Arial"/>
                <w:b/>
              </w:rPr>
            </w:pPr>
            <w:r w:rsidRPr="00E85D1F">
              <w:rPr>
                <w:rFonts w:cs="Arial"/>
                <w:b/>
              </w:rPr>
              <w:t>Jahrgangsstufe</w:t>
            </w:r>
            <w:r w:rsidR="00F17F92" w:rsidRPr="00E85D1F">
              <w:rPr>
                <w:rFonts w:cs="Arial"/>
                <w:b/>
              </w:rPr>
              <w:t>:</w:t>
            </w:r>
            <w:r w:rsidR="00F5187C" w:rsidRPr="00E85D1F">
              <w:rPr>
                <w:rFonts w:cs="Arial"/>
                <w:b/>
              </w:rPr>
              <w:t xml:space="preserve"> </w:t>
            </w:r>
          </w:p>
        </w:tc>
        <w:tc>
          <w:tcPr>
            <w:tcW w:w="3079" w:type="dxa"/>
            <w:tcBorders>
              <w:top w:val="nil"/>
              <w:left w:val="nil"/>
              <w:bottom w:val="single" w:sz="4" w:space="0" w:color="808080" w:themeColor="background1" w:themeShade="80"/>
            </w:tcBorders>
          </w:tcPr>
          <w:p w:rsidR="00F17F92" w:rsidRPr="00E85D1F" w:rsidRDefault="00F17F92" w:rsidP="006D084A">
            <w:pPr>
              <w:spacing w:before="200" w:after="200"/>
              <w:rPr>
                <w:rFonts w:cs="Arial"/>
                <w:b/>
              </w:rPr>
            </w:pPr>
            <w:r w:rsidRPr="00E85D1F">
              <w:rPr>
                <w:rFonts w:cs="Arial"/>
                <w:b/>
              </w:rPr>
              <w:t>Schulart:</w:t>
            </w:r>
            <w:r w:rsidR="00F5187C" w:rsidRPr="00E85D1F">
              <w:rPr>
                <w:rFonts w:cs="Arial"/>
                <w:b/>
              </w:rPr>
              <w:t xml:space="preserve"> </w:t>
            </w:r>
          </w:p>
        </w:tc>
      </w:tr>
      <w:tr w:rsidR="00F5187C" w:rsidRPr="00E85D1F" w:rsidTr="00C16860">
        <w:trPr>
          <w:trHeight w:val="259"/>
        </w:trPr>
        <w:tc>
          <w:tcPr>
            <w:tcW w:w="2802" w:type="dxa"/>
            <w:tcBorders>
              <w:top w:val="single" w:sz="4" w:space="0" w:color="808080" w:themeColor="background1" w:themeShade="80"/>
            </w:tcBorders>
          </w:tcPr>
          <w:p w:rsidR="00F5187C" w:rsidRPr="00E85D1F" w:rsidRDefault="00F5187C" w:rsidP="00321743">
            <w:pPr>
              <w:spacing w:before="200" w:after="200"/>
              <w:rPr>
                <w:rFonts w:cs="Arial"/>
                <w:b/>
              </w:rPr>
            </w:pPr>
            <w:r w:rsidRPr="00E85D1F">
              <w:rPr>
                <w:rFonts w:cs="Arial"/>
                <w:b/>
              </w:rPr>
              <w:t>Verschlagwortung</w:t>
            </w:r>
          </w:p>
        </w:tc>
        <w:tc>
          <w:tcPr>
            <w:tcW w:w="6433" w:type="dxa"/>
            <w:gridSpan w:val="3"/>
            <w:tcBorders>
              <w:top w:val="single" w:sz="4" w:space="0" w:color="808080" w:themeColor="background1" w:themeShade="80"/>
            </w:tcBorders>
          </w:tcPr>
          <w:p w:rsidR="00927D85" w:rsidRPr="00E85D1F" w:rsidRDefault="00927D85" w:rsidP="00321743">
            <w:pPr>
              <w:spacing w:before="200" w:after="200"/>
              <w:rPr>
                <w:rFonts w:cs="Arial"/>
              </w:rPr>
            </w:pPr>
          </w:p>
        </w:tc>
      </w:tr>
    </w:tbl>
    <w:p w:rsidR="00937B60" w:rsidRPr="00E85D1F" w:rsidRDefault="00937B60">
      <w:pPr>
        <w:spacing w:line="240" w:lineRule="auto"/>
        <w:rPr>
          <w:rFonts w:cs="Arial"/>
        </w:rPr>
        <w:sectPr w:rsidR="00937B60" w:rsidRPr="00E85D1F"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BF22FF">
      <w:pPr>
        <w:spacing w:before="60" w:after="60"/>
        <w:rPr>
          <w:rFonts w:cs="Arial"/>
          <w:b/>
          <w:sz w:val="24"/>
          <w:szCs w:val="24"/>
        </w:rPr>
      </w:pPr>
      <w:r w:rsidRPr="00E85D1F">
        <w:rPr>
          <w:rFonts w:cs="Arial"/>
          <w:b/>
          <w:sz w:val="24"/>
          <w:szCs w:val="24"/>
        </w:rPr>
        <w:lastRenderedPageBreak/>
        <w:t xml:space="preserve">Aufgabe und Material: </w:t>
      </w:r>
    </w:p>
    <w:p w:rsidR="00E52374" w:rsidRPr="00E85D1F" w:rsidRDefault="00E52374" w:rsidP="00BF22FF">
      <w:pPr>
        <w:spacing w:before="60" w:after="60"/>
        <w:rPr>
          <w:rFonts w:cs="Arial"/>
          <w:b/>
          <w:sz w:val="24"/>
          <w:szCs w:val="24"/>
        </w:rPr>
      </w:pPr>
    </w:p>
    <w:p w:rsidR="00541CFE" w:rsidRDefault="00541CFE" w:rsidP="00541CFE">
      <w:pPr>
        <w:pStyle w:val="Text"/>
        <w:rPr>
          <w:rFonts w:hAnsi="Arial" w:cs="Arial"/>
        </w:rPr>
      </w:pPr>
      <w:r w:rsidRPr="00E85D1F">
        <w:rPr>
          <w:rFonts w:hAnsi="Arial" w:cs="Arial"/>
        </w:rPr>
        <w:t>1. Zeigt jeweils zu zweit eine typische Begrüßung zweier Menschen. Die anderen beobac</w:t>
      </w:r>
      <w:r w:rsidRPr="00E85D1F">
        <w:rPr>
          <w:rFonts w:hAnsi="Arial" w:cs="Arial"/>
        </w:rPr>
        <w:t>h</w:t>
      </w:r>
      <w:r w:rsidRPr="00E85D1F">
        <w:rPr>
          <w:rFonts w:hAnsi="Arial" w:cs="Arial"/>
        </w:rPr>
        <w:t>ten.</w:t>
      </w:r>
    </w:p>
    <w:p w:rsidR="00E85D1F" w:rsidRPr="00E85D1F" w:rsidRDefault="00E85D1F" w:rsidP="00541CFE">
      <w:pPr>
        <w:pStyle w:val="Text"/>
        <w:rPr>
          <w:rFonts w:hAnsi="Arial" w:cs="Arial"/>
        </w:rPr>
      </w:pPr>
    </w:p>
    <w:p w:rsidR="00541CFE" w:rsidRDefault="00541CFE" w:rsidP="00541CFE">
      <w:pPr>
        <w:pStyle w:val="Text"/>
        <w:rPr>
          <w:rFonts w:hAnsi="Arial" w:cs="Arial"/>
        </w:rPr>
      </w:pPr>
      <w:r w:rsidRPr="00E85D1F">
        <w:rPr>
          <w:rFonts w:hAnsi="Arial" w:cs="Arial"/>
        </w:rPr>
        <w:t xml:space="preserve">2. </w:t>
      </w:r>
      <w:r w:rsidR="00B66E58">
        <w:rPr>
          <w:rFonts w:hAnsi="Arial" w:cs="Arial"/>
        </w:rPr>
        <w:t xml:space="preserve">Sprecht über Begrüßungen. </w:t>
      </w:r>
      <w:r w:rsidRPr="00E85D1F">
        <w:rPr>
          <w:rFonts w:hAnsi="Arial" w:cs="Arial"/>
        </w:rPr>
        <w:t>Was zeigen sie? Wofür werden sie gebraucht? Welche B</w:t>
      </w:r>
      <w:r w:rsidRPr="00E85D1F">
        <w:rPr>
          <w:rFonts w:hAnsi="Arial" w:cs="Arial"/>
        </w:rPr>
        <w:t>e</w:t>
      </w:r>
      <w:r w:rsidRPr="00E85D1F">
        <w:rPr>
          <w:rFonts w:hAnsi="Arial" w:cs="Arial"/>
        </w:rPr>
        <w:t>grüßung habt ihr besonders in</w:t>
      </w:r>
      <w:r w:rsidR="00B66E58">
        <w:rPr>
          <w:rFonts w:hAnsi="Arial" w:cs="Arial"/>
        </w:rPr>
        <w:t>teressant gefunden und warum?</w:t>
      </w:r>
    </w:p>
    <w:p w:rsidR="00E85D1F" w:rsidRPr="00E85D1F" w:rsidRDefault="00E85D1F" w:rsidP="00541CFE">
      <w:pPr>
        <w:pStyle w:val="Text"/>
        <w:rPr>
          <w:rFonts w:hAnsi="Arial" w:cs="Arial"/>
        </w:rPr>
      </w:pPr>
    </w:p>
    <w:p w:rsidR="00541CFE" w:rsidRDefault="00541CFE" w:rsidP="00541CFE">
      <w:pPr>
        <w:pStyle w:val="Text"/>
        <w:rPr>
          <w:rFonts w:hAnsi="Arial" w:cs="Arial"/>
        </w:rPr>
      </w:pPr>
      <w:r w:rsidRPr="00E85D1F">
        <w:rPr>
          <w:rFonts w:hAnsi="Arial" w:cs="Arial"/>
        </w:rPr>
        <w:t>3. Gestaltet die Guten-Tag-Dialoge. Entwickelt eine kleine Handlung für die Figuren A und B (Wahrnehmen-Begegnen-Trennen). Versucht, das Handeln eurer Figuren zu motivieren. Arbeitet mit Gängen und dem Raum.</w:t>
      </w:r>
    </w:p>
    <w:p w:rsidR="00E85D1F" w:rsidRPr="00E85D1F" w:rsidRDefault="00E85D1F" w:rsidP="00541CFE">
      <w:pPr>
        <w:pStyle w:val="Text"/>
        <w:rPr>
          <w:rFonts w:hAnsi="Arial" w:cs="Arial"/>
        </w:rPr>
      </w:pPr>
    </w:p>
    <w:p w:rsidR="00541CFE" w:rsidRPr="00E85D1F" w:rsidRDefault="00541CFE" w:rsidP="00541CFE">
      <w:pPr>
        <w:pStyle w:val="Text"/>
        <w:rPr>
          <w:rFonts w:hAnsi="Arial" w:cs="Arial"/>
        </w:rPr>
      </w:pPr>
      <w:r w:rsidRPr="00E85D1F">
        <w:rPr>
          <w:rFonts w:hAnsi="Arial" w:cs="Arial"/>
        </w:rPr>
        <w:t>4. Erzählt die Geschichte, die ihr gesehen habt. Beschreibt, wie Raum und Gänge genutzt wurden.</w:t>
      </w:r>
    </w:p>
    <w:p w:rsidR="00541CFE" w:rsidRPr="00E85D1F" w:rsidRDefault="00541CFE" w:rsidP="00541CFE">
      <w:pPr>
        <w:pStyle w:val="Text"/>
        <w:rPr>
          <w:rFonts w:hAnsi="Arial" w:cs="Arial"/>
        </w:rPr>
      </w:pPr>
    </w:p>
    <w:p w:rsidR="00541CFE" w:rsidRPr="00E85D1F" w:rsidRDefault="00541CFE" w:rsidP="00541CFE">
      <w:pPr>
        <w:pStyle w:val="Text"/>
        <w:rPr>
          <w:rFonts w:hAnsi="Arial" w:cs="Arial"/>
          <w:u w:val="single"/>
        </w:rPr>
      </w:pPr>
      <w:r w:rsidRPr="00E85D1F">
        <w:rPr>
          <w:rFonts w:hAnsi="Arial" w:cs="Arial"/>
          <w:u w:val="single"/>
        </w:rPr>
        <w:t>Beispiel für einen Guten-Tag-Dialog</w:t>
      </w:r>
    </w:p>
    <w:p w:rsidR="00541CFE" w:rsidRPr="00E85D1F" w:rsidRDefault="00541CFE" w:rsidP="00541CFE">
      <w:pPr>
        <w:pStyle w:val="Text"/>
        <w:rPr>
          <w:rFonts w:hAnsi="Arial" w:cs="Arial"/>
        </w:rPr>
      </w:pPr>
    </w:p>
    <w:p w:rsidR="00541CFE" w:rsidRPr="00E85D1F" w:rsidRDefault="00541CFE" w:rsidP="00541CFE">
      <w:pPr>
        <w:pStyle w:val="Text"/>
        <w:rPr>
          <w:rFonts w:hAnsi="Arial" w:cs="Arial"/>
        </w:rPr>
      </w:pPr>
      <w:r w:rsidRPr="00E85D1F">
        <w:rPr>
          <w:rFonts w:hAnsi="Arial" w:cs="Arial"/>
        </w:rPr>
        <w:t>A: Guten Tag.</w:t>
      </w:r>
    </w:p>
    <w:p w:rsidR="00541CFE" w:rsidRPr="00E85D1F" w:rsidRDefault="00541CFE" w:rsidP="00541CFE">
      <w:pPr>
        <w:pStyle w:val="Text"/>
        <w:rPr>
          <w:rFonts w:hAnsi="Arial" w:cs="Arial"/>
        </w:rPr>
      </w:pPr>
      <w:r w:rsidRPr="00E85D1F">
        <w:rPr>
          <w:rFonts w:hAnsi="Arial" w:cs="Arial"/>
        </w:rPr>
        <w:t>B: Guten Tag.</w:t>
      </w:r>
    </w:p>
    <w:p w:rsidR="00541CFE" w:rsidRPr="00E85D1F" w:rsidRDefault="00541CFE" w:rsidP="00541CFE">
      <w:pPr>
        <w:pStyle w:val="Text"/>
        <w:rPr>
          <w:rFonts w:hAnsi="Arial" w:cs="Arial"/>
        </w:rPr>
      </w:pPr>
      <w:r w:rsidRPr="00E85D1F">
        <w:rPr>
          <w:rFonts w:hAnsi="Arial" w:cs="Arial"/>
        </w:rPr>
        <w:t>A: Wie geht es Ihnen/ dir?</w:t>
      </w:r>
    </w:p>
    <w:p w:rsidR="00541CFE" w:rsidRPr="00E85D1F" w:rsidRDefault="00541CFE" w:rsidP="00541CFE">
      <w:pPr>
        <w:pStyle w:val="Text"/>
        <w:rPr>
          <w:rFonts w:hAnsi="Arial" w:cs="Arial"/>
        </w:rPr>
      </w:pPr>
      <w:r w:rsidRPr="00E85D1F">
        <w:rPr>
          <w:rFonts w:hAnsi="Arial" w:cs="Arial"/>
        </w:rPr>
        <w:t>B: Mir geht es gut. Und Ihnen/ dir?</w:t>
      </w:r>
    </w:p>
    <w:p w:rsidR="00541CFE" w:rsidRPr="00E85D1F" w:rsidRDefault="00541CFE" w:rsidP="00541CFE">
      <w:pPr>
        <w:pStyle w:val="Text"/>
        <w:rPr>
          <w:rFonts w:hAnsi="Arial" w:cs="Arial"/>
        </w:rPr>
      </w:pPr>
      <w:r w:rsidRPr="00E85D1F">
        <w:rPr>
          <w:rFonts w:hAnsi="Arial" w:cs="Arial"/>
        </w:rPr>
        <w:t>A: Mir geht es auch gut.</w:t>
      </w:r>
    </w:p>
    <w:p w:rsidR="00541CFE" w:rsidRPr="00E85D1F" w:rsidRDefault="00541CFE" w:rsidP="00541CFE">
      <w:pPr>
        <w:pStyle w:val="Text"/>
        <w:rPr>
          <w:rFonts w:hAnsi="Arial" w:cs="Arial"/>
        </w:rPr>
      </w:pPr>
      <w:r w:rsidRPr="00E85D1F">
        <w:rPr>
          <w:rFonts w:hAnsi="Arial" w:cs="Arial"/>
        </w:rPr>
        <w:t>B: Aha.</w:t>
      </w:r>
    </w:p>
    <w:p w:rsidR="00541CFE" w:rsidRPr="00E85D1F" w:rsidRDefault="00541CFE" w:rsidP="00541CFE">
      <w:pPr>
        <w:pStyle w:val="Text"/>
        <w:rPr>
          <w:rFonts w:hAnsi="Arial" w:cs="Arial"/>
        </w:rPr>
      </w:pPr>
      <w:r w:rsidRPr="00E85D1F">
        <w:rPr>
          <w:rFonts w:hAnsi="Arial" w:cs="Arial"/>
        </w:rPr>
        <w:t>A: Also dann – auf Wiedersehen.</w:t>
      </w:r>
    </w:p>
    <w:p w:rsidR="00541CFE" w:rsidRPr="00E85D1F" w:rsidRDefault="00541CFE" w:rsidP="00541CFE">
      <w:pPr>
        <w:pStyle w:val="Text"/>
        <w:rPr>
          <w:rFonts w:hAnsi="Arial" w:cs="Arial"/>
          <w:b/>
        </w:rPr>
      </w:pPr>
      <w:r w:rsidRPr="00E85D1F">
        <w:rPr>
          <w:rFonts w:hAnsi="Arial" w:cs="Arial"/>
        </w:rPr>
        <w:t>B: Auf Wiedersehen.</w:t>
      </w:r>
    </w:p>
    <w:p w:rsidR="00541CFE" w:rsidRPr="00E85D1F" w:rsidRDefault="00541CFE" w:rsidP="00541CFE">
      <w:pPr>
        <w:pStyle w:val="Text"/>
        <w:rPr>
          <w:rFonts w:hAnsi="Arial" w:cs="Arial"/>
        </w:rPr>
      </w:pPr>
    </w:p>
    <w:p w:rsidR="006F4612" w:rsidRPr="00E85D1F" w:rsidRDefault="006F4612" w:rsidP="00541CFE">
      <w:pPr>
        <w:pStyle w:val="Text"/>
        <w:rPr>
          <w:rFonts w:hAnsi="Arial" w:cs="Arial"/>
          <w:u w:val="single"/>
        </w:rPr>
      </w:pPr>
      <w:r w:rsidRPr="00E85D1F">
        <w:rPr>
          <w:rFonts w:hAnsi="Arial" w:cs="Arial"/>
          <w:u w:val="single"/>
        </w:rPr>
        <w:t>Variante für 3. und 4.:</w:t>
      </w:r>
    </w:p>
    <w:p w:rsidR="00E85D1F" w:rsidRDefault="006F4612" w:rsidP="006F4612">
      <w:pPr>
        <w:pStyle w:val="Text"/>
        <w:rPr>
          <w:rFonts w:hAnsi="Arial" w:cs="Arial"/>
        </w:rPr>
      </w:pPr>
      <w:r w:rsidRPr="00E85D1F">
        <w:rPr>
          <w:rFonts w:hAnsi="Arial" w:cs="Arial"/>
        </w:rPr>
        <w:t>3.  Gestaltet eine (typische) Begrüßungsszene in der Schule. Entwickelt dazu für eure Fig</w:t>
      </w:r>
      <w:r w:rsidRPr="00E85D1F">
        <w:rPr>
          <w:rFonts w:hAnsi="Arial" w:cs="Arial"/>
        </w:rPr>
        <w:t>u</w:t>
      </w:r>
      <w:r w:rsidRPr="00E85D1F">
        <w:rPr>
          <w:rFonts w:hAnsi="Arial" w:cs="Arial"/>
        </w:rPr>
        <w:t xml:space="preserve">ren A und B eine kleine Handlung, die das zeigen/ gestalten soll: </w:t>
      </w:r>
    </w:p>
    <w:p w:rsidR="006F4612" w:rsidRPr="00E85D1F" w:rsidRDefault="006F4612" w:rsidP="006F4612">
      <w:pPr>
        <w:pStyle w:val="Text"/>
        <w:rPr>
          <w:rFonts w:hAnsi="Arial" w:cs="Arial"/>
        </w:rPr>
      </w:pPr>
      <w:r w:rsidRPr="00E85D1F">
        <w:rPr>
          <w:rFonts w:hAnsi="Arial" w:cs="Arial"/>
        </w:rPr>
        <w:t xml:space="preserve">Wahrnehmen-Begegnen-Trennen. </w:t>
      </w:r>
    </w:p>
    <w:p w:rsidR="006F4612" w:rsidRDefault="006F4612" w:rsidP="006F4612">
      <w:pPr>
        <w:pStyle w:val="Text"/>
        <w:rPr>
          <w:rFonts w:hAnsi="Arial" w:cs="Arial"/>
        </w:rPr>
      </w:pPr>
      <w:r w:rsidRPr="00E85D1F">
        <w:rPr>
          <w:rFonts w:hAnsi="Arial" w:cs="Arial"/>
        </w:rPr>
        <w:t>Versucht, das Handeln eurer Figuren zu motivieren. Arbeitet mit Gängen und dem Raum.</w:t>
      </w:r>
    </w:p>
    <w:p w:rsidR="00E85D1F" w:rsidRPr="00E85D1F" w:rsidRDefault="00E85D1F" w:rsidP="006F4612">
      <w:pPr>
        <w:pStyle w:val="Text"/>
        <w:rPr>
          <w:rFonts w:hAnsi="Arial" w:cs="Arial"/>
        </w:rPr>
      </w:pPr>
    </w:p>
    <w:p w:rsidR="006F4612" w:rsidRPr="00E85D1F" w:rsidRDefault="006F4612" w:rsidP="006F4612">
      <w:pPr>
        <w:pStyle w:val="Text"/>
        <w:rPr>
          <w:rFonts w:hAnsi="Arial" w:cs="Arial"/>
        </w:rPr>
      </w:pPr>
      <w:r w:rsidRPr="00E85D1F">
        <w:rPr>
          <w:rFonts w:hAnsi="Arial" w:cs="Arial"/>
        </w:rPr>
        <w:t xml:space="preserve">4. </w:t>
      </w:r>
      <w:r w:rsidR="00CF4038" w:rsidRPr="00E85D1F">
        <w:rPr>
          <w:rFonts w:hAnsi="Arial" w:cs="Arial"/>
        </w:rPr>
        <w:t>Erzählt, was ihr gesehen habt. Beschreibt, wie Raum und Gänge genutzt wurden.</w:t>
      </w:r>
    </w:p>
    <w:p w:rsidR="006F4612" w:rsidRPr="00E85D1F" w:rsidRDefault="006F4612" w:rsidP="00541CFE">
      <w:pPr>
        <w:pStyle w:val="Text"/>
        <w:rPr>
          <w:rFonts w:hAnsi="Arial" w:cs="Arial"/>
        </w:rPr>
      </w:pPr>
    </w:p>
    <w:p w:rsidR="006F4612" w:rsidRPr="00E85D1F" w:rsidRDefault="006F4612" w:rsidP="00541CFE">
      <w:pPr>
        <w:pStyle w:val="Text"/>
        <w:rPr>
          <w:rFonts w:hAnsi="Arial" w:cs="Arial"/>
        </w:rPr>
      </w:pPr>
    </w:p>
    <w:p w:rsidR="006D084A" w:rsidRDefault="006D084A"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Default="00E52374" w:rsidP="00BF22FF">
      <w:pPr>
        <w:spacing w:before="60" w:after="60"/>
        <w:rPr>
          <w:rFonts w:cs="Arial"/>
          <w:b/>
        </w:rPr>
      </w:pPr>
    </w:p>
    <w:p w:rsidR="00E52374" w:rsidRPr="00E85D1F" w:rsidRDefault="00E52374" w:rsidP="00BF22FF">
      <w:pPr>
        <w:spacing w:before="60" w:after="60"/>
        <w:rPr>
          <w:rFonts w:cs="Arial"/>
          <w:b/>
        </w:rPr>
      </w:pPr>
    </w:p>
    <w:p w:rsidR="00CA0AF0" w:rsidRPr="00E85D1F" w:rsidRDefault="006D084A" w:rsidP="0091397A">
      <w:pPr>
        <w:rPr>
          <w:rFonts w:cs="Arial"/>
          <w:b/>
        </w:rPr>
      </w:pPr>
      <w:r w:rsidRPr="00E85D1F">
        <w:rPr>
          <w:rFonts w:cs="Arial"/>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E52374">
        <w:rPr>
          <w:rFonts w:cs="Arial"/>
          <w:b/>
        </w:rPr>
        <w:t xml:space="preserve"> </w:t>
      </w:r>
      <w:r w:rsidR="00E52374" w:rsidRPr="00E52374">
        <w:rPr>
          <w:rFonts w:cs="Arial"/>
        </w:rPr>
        <w:t>LISUM</w:t>
      </w:r>
      <w:r w:rsidR="00937B60" w:rsidRPr="00E85D1F">
        <w:rPr>
          <w:rFonts w:cs="Arial"/>
          <w:b/>
        </w:rPr>
        <w:br w:type="page"/>
      </w:r>
    </w:p>
    <w:p w:rsidR="00F5187C" w:rsidRPr="00E85D1F" w:rsidRDefault="00F5187C" w:rsidP="0091397A">
      <w:pPr>
        <w:rPr>
          <w:rFonts w:cs="Arial"/>
        </w:rPr>
      </w:pPr>
      <w:r w:rsidRPr="00E85D1F">
        <w:rPr>
          <w:rFonts w:cs="Arial"/>
          <w:b/>
        </w:rPr>
        <w:lastRenderedPageBreak/>
        <w:t>Erwartungshorizont</w:t>
      </w:r>
      <w:r w:rsidR="00CA0AF0" w:rsidRPr="00E85D1F">
        <w:rPr>
          <w:rFonts w:cs="Arial"/>
          <w:b/>
        </w:rPr>
        <w:t>/ didaktischer Kommentar:</w:t>
      </w:r>
    </w:p>
    <w:p w:rsidR="0091397A" w:rsidRPr="00E85D1F" w:rsidRDefault="0091397A" w:rsidP="00BB332B">
      <w:pPr>
        <w:spacing w:line="240" w:lineRule="auto"/>
        <w:rPr>
          <w:rFonts w:cs="Arial"/>
          <w:b/>
        </w:rPr>
      </w:pPr>
    </w:p>
    <w:p w:rsidR="00541CFE" w:rsidRDefault="00541CFE" w:rsidP="00541CFE">
      <w:pPr>
        <w:pStyle w:val="Text"/>
        <w:rPr>
          <w:rFonts w:hAnsi="Arial" w:cs="Arial"/>
        </w:rPr>
      </w:pPr>
      <w:r w:rsidRPr="00E85D1F">
        <w:rPr>
          <w:rFonts w:hAnsi="Arial" w:cs="Arial"/>
        </w:rPr>
        <w:t xml:space="preserve">Die Schülerinnen und Schüler reflektieren </w:t>
      </w:r>
      <w:r w:rsidR="00B66E58">
        <w:rPr>
          <w:rFonts w:hAnsi="Arial" w:cs="Arial"/>
        </w:rPr>
        <w:t xml:space="preserve">szenisch </w:t>
      </w:r>
      <w:r w:rsidRPr="00E85D1F">
        <w:rPr>
          <w:rFonts w:hAnsi="Arial" w:cs="Arial"/>
        </w:rPr>
        <w:t>Alltagswahrnehmungen. In der G</w:t>
      </w:r>
      <w:r w:rsidRPr="00E85D1F">
        <w:rPr>
          <w:rFonts w:hAnsi="Arial" w:cs="Arial"/>
        </w:rPr>
        <w:t>e</w:t>
      </w:r>
      <w:r w:rsidRPr="00E85D1F">
        <w:rPr>
          <w:rFonts w:hAnsi="Arial" w:cs="Arial"/>
        </w:rPr>
        <w:t xml:space="preserve">sprächsrunde nehmen sie ein Alltagsphänomen in den Fokus. Sie erreichen in der Reflexion nachvollziehbare Deutungen und zeigen die Fähigkeit, auf Impulse mit einem geschärften Blick zu reagieren und Alltagsbeobachtungen zum Ausgangspunkt </w:t>
      </w:r>
      <w:r w:rsidR="00B66E58">
        <w:rPr>
          <w:rFonts w:hAnsi="Arial" w:cs="Arial"/>
        </w:rPr>
        <w:t>szenischer</w:t>
      </w:r>
      <w:r w:rsidRPr="00E85D1F">
        <w:rPr>
          <w:rFonts w:hAnsi="Arial" w:cs="Arial"/>
        </w:rPr>
        <w:t xml:space="preserve"> Handlungen zu machen. Gänge und Rau</w:t>
      </w:r>
      <w:r w:rsidR="00B66E58">
        <w:rPr>
          <w:rFonts w:hAnsi="Arial" w:cs="Arial"/>
        </w:rPr>
        <w:t xml:space="preserve">m beziehen sie als </w:t>
      </w:r>
      <w:r w:rsidRPr="00E85D1F">
        <w:rPr>
          <w:rFonts w:hAnsi="Arial" w:cs="Arial"/>
        </w:rPr>
        <w:t>Gestaltungsmittel erkennbar ein. Sie können ein</w:t>
      </w:r>
      <w:r w:rsidR="00B66E58">
        <w:rPr>
          <w:rFonts w:hAnsi="Arial" w:cs="Arial"/>
        </w:rPr>
        <w:t xml:space="preserve"> Thema mit Vorgaben </w:t>
      </w:r>
      <w:r w:rsidRPr="00E85D1F">
        <w:rPr>
          <w:rFonts w:hAnsi="Arial" w:cs="Arial"/>
        </w:rPr>
        <w:t xml:space="preserve">erforschen und mit einem Text verknüpfen. </w:t>
      </w:r>
      <w:r w:rsidR="0066792C">
        <w:rPr>
          <w:rFonts w:hAnsi="Arial" w:cs="Arial"/>
        </w:rPr>
        <w:t>Sie können e</w:t>
      </w:r>
      <w:r w:rsidRPr="00E85D1F">
        <w:rPr>
          <w:rFonts w:hAnsi="Arial" w:cs="Arial"/>
        </w:rPr>
        <w:t>ntstand</w:t>
      </w:r>
      <w:r w:rsidRPr="00E85D1F">
        <w:rPr>
          <w:rFonts w:hAnsi="Arial" w:cs="Arial"/>
        </w:rPr>
        <w:t>e</w:t>
      </w:r>
      <w:r w:rsidRPr="00E85D1F">
        <w:rPr>
          <w:rFonts w:hAnsi="Arial" w:cs="Arial"/>
        </w:rPr>
        <w:t xml:space="preserve">nes </w:t>
      </w:r>
      <w:r w:rsidR="00CF4038" w:rsidRPr="00E85D1F">
        <w:rPr>
          <w:rFonts w:hAnsi="Arial" w:cs="Arial"/>
        </w:rPr>
        <w:t>Gestaltungs</w:t>
      </w:r>
      <w:r w:rsidRPr="00E85D1F">
        <w:rPr>
          <w:rFonts w:hAnsi="Arial" w:cs="Arial"/>
        </w:rPr>
        <w:t>material erzählend und ästhetisch beschreibend reflektieren.</w:t>
      </w: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E52374" w:rsidRDefault="00E52374" w:rsidP="00541CFE">
      <w:pPr>
        <w:pStyle w:val="Text"/>
        <w:rPr>
          <w:rFonts w:hAnsi="Arial" w:cs="Arial"/>
        </w:rPr>
      </w:pPr>
    </w:p>
    <w:p w:rsidR="00B94BD8" w:rsidRPr="00E85D1F" w:rsidRDefault="00E52374" w:rsidP="00E52374">
      <w:pPr>
        <w:pStyle w:val="Text"/>
        <w:rPr>
          <w:rFonts w:cs="Arial"/>
        </w:rPr>
      </w:pPr>
      <w:r w:rsidRPr="00E52374">
        <w:rPr>
          <w:rFonts w:hAnsi="Arial" w:cs="Arial"/>
        </w:rPr>
        <w:drawing>
          <wp:inline distT="0" distB="0" distL="0" distR="0">
            <wp:extent cx="1227411" cy="429442"/>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Pr>
          <w:rFonts w:hAnsi="Arial" w:cs="Arial"/>
        </w:rPr>
        <w:t xml:space="preserve"> LISUM</w:t>
      </w:r>
    </w:p>
    <w:sectPr w:rsidR="00B94BD8" w:rsidRPr="00E85D1F"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6E" w:rsidRDefault="00BE296E" w:rsidP="00837EC7">
      <w:pPr>
        <w:spacing w:line="240" w:lineRule="auto"/>
      </w:pPr>
      <w:r>
        <w:separator/>
      </w:r>
    </w:p>
  </w:endnote>
  <w:endnote w:type="continuationSeparator" w:id="0">
    <w:p w:rsidR="00BE296E" w:rsidRDefault="00BE296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615723">
          <w:fldChar w:fldCharType="begin"/>
        </w:r>
        <w:r w:rsidR="00442FE5">
          <w:instrText xml:space="preserve"> PAGE   \* MERGEFORMAT </w:instrText>
        </w:r>
        <w:r w:rsidR="00615723">
          <w:fldChar w:fldCharType="separate"/>
        </w:r>
        <w:r w:rsidR="00E52374">
          <w:rPr>
            <w:noProof/>
          </w:rPr>
          <w:t>1</w:t>
        </w:r>
        <w:r w:rsidR="0061572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615723">
          <w:fldChar w:fldCharType="begin"/>
        </w:r>
        <w:r w:rsidR="00442FE5">
          <w:instrText xml:space="preserve"> PAGE   \* MERGEFORMAT </w:instrText>
        </w:r>
        <w:r w:rsidR="00615723">
          <w:fldChar w:fldCharType="separate"/>
        </w:r>
        <w:r w:rsidR="00E52374">
          <w:rPr>
            <w:noProof/>
          </w:rPr>
          <w:t>2</w:t>
        </w:r>
        <w:r w:rsidR="00615723">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6E" w:rsidRDefault="00BE296E" w:rsidP="00837EC7">
      <w:pPr>
        <w:spacing w:line="240" w:lineRule="auto"/>
      </w:pPr>
      <w:r>
        <w:separator/>
      </w:r>
    </w:p>
  </w:footnote>
  <w:footnote w:type="continuationSeparator" w:id="0">
    <w:p w:rsidR="00BE296E" w:rsidRDefault="00BE296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D2942B7C"/>
    <w:lvl w:ilvl="0" w:tplc="8C68D31A">
      <w:start w:val="1"/>
      <w:numFmt w:val="bullet"/>
      <w:pStyle w:val="Aufzhlung"/>
      <w:lvlText w:val="­"/>
      <w:lvlJc w:val="left"/>
      <w:pPr>
        <w:ind w:left="2345"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5"/>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6"/>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107522"/>
  </w:hdrShapeDefaults>
  <w:footnotePr>
    <w:footnote w:id="-1"/>
    <w:footnote w:id="0"/>
  </w:footnotePr>
  <w:endnotePr>
    <w:endnote w:id="-1"/>
    <w:endnote w:id="0"/>
  </w:endnotePr>
  <w:compat/>
  <w:rsids>
    <w:rsidRoot w:val="00BB332B"/>
    <w:rsid w:val="0004165F"/>
    <w:rsid w:val="0005776B"/>
    <w:rsid w:val="00077744"/>
    <w:rsid w:val="000A2A61"/>
    <w:rsid w:val="000A4B8B"/>
    <w:rsid w:val="000B3F35"/>
    <w:rsid w:val="000E129A"/>
    <w:rsid w:val="000E5DAA"/>
    <w:rsid w:val="00133562"/>
    <w:rsid w:val="00136172"/>
    <w:rsid w:val="00142DFA"/>
    <w:rsid w:val="00155F4E"/>
    <w:rsid w:val="001634E6"/>
    <w:rsid w:val="00163D87"/>
    <w:rsid w:val="00185133"/>
    <w:rsid w:val="001A71B9"/>
    <w:rsid w:val="001B043E"/>
    <w:rsid w:val="001C01D0"/>
    <w:rsid w:val="001C3197"/>
    <w:rsid w:val="001F319E"/>
    <w:rsid w:val="00202F49"/>
    <w:rsid w:val="00206E1F"/>
    <w:rsid w:val="00207A8D"/>
    <w:rsid w:val="002348B8"/>
    <w:rsid w:val="0027016F"/>
    <w:rsid w:val="00276CD9"/>
    <w:rsid w:val="002A04B8"/>
    <w:rsid w:val="002A2294"/>
    <w:rsid w:val="002A76CA"/>
    <w:rsid w:val="002B14FC"/>
    <w:rsid w:val="002B6BAF"/>
    <w:rsid w:val="002D3F70"/>
    <w:rsid w:val="002D4949"/>
    <w:rsid w:val="002D55C9"/>
    <w:rsid w:val="002E1682"/>
    <w:rsid w:val="002F3C8C"/>
    <w:rsid w:val="00300E1A"/>
    <w:rsid w:val="00321743"/>
    <w:rsid w:val="00334567"/>
    <w:rsid w:val="00347B36"/>
    <w:rsid w:val="00363539"/>
    <w:rsid w:val="00374F0A"/>
    <w:rsid w:val="00381AB2"/>
    <w:rsid w:val="003B3883"/>
    <w:rsid w:val="003E01C0"/>
    <w:rsid w:val="003F4234"/>
    <w:rsid w:val="0040115E"/>
    <w:rsid w:val="004072A0"/>
    <w:rsid w:val="00411347"/>
    <w:rsid w:val="00436F86"/>
    <w:rsid w:val="00440CA4"/>
    <w:rsid w:val="00442FE5"/>
    <w:rsid w:val="00445672"/>
    <w:rsid w:val="00467ABE"/>
    <w:rsid w:val="004851BE"/>
    <w:rsid w:val="0049545C"/>
    <w:rsid w:val="0049671A"/>
    <w:rsid w:val="00496D76"/>
    <w:rsid w:val="004B50D9"/>
    <w:rsid w:val="004C485B"/>
    <w:rsid w:val="004C5D31"/>
    <w:rsid w:val="004F3656"/>
    <w:rsid w:val="005052CB"/>
    <w:rsid w:val="0052615D"/>
    <w:rsid w:val="00537A2A"/>
    <w:rsid w:val="00541CFE"/>
    <w:rsid w:val="005960DF"/>
    <w:rsid w:val="005C16CC"/>
    <w:rsid w:val="005F1ACA"/>
    <w:rsid w:val="00615723"/>
    <w:rsid w:val="006525BA"/>
    <w:rsid w:val="00655746"/>
    <w:rsid w:val="0066792C"/>
    <w:rsid w:val="00677337"/>
    <w:rsid w:val="006A22F8"/>
    <w:rsid w:val="006A599E"/>
    <w:rsid w:val="006C713F"/>
    <w:rsid w:val="006D084A"/>
    <w:rsid w:val="006D5EEA"/>
    <w:rsid w:val="006D719E"/>
    <w:rsid w:val="006F4612"/>
    <w:rsid w:val="007024FB"/>
    <w:rsid w:val="00731484"/>
    <w:rsid w:val="007357B6"/>
    <w:rsid w:val="007621DD"/>
    <w:rsid w:val="007B1C9B"/>
    <w:rsid w:val="007C0E2E"/>
    <w:rsid w:val="007C1D1C"/>
    <w:rsid w:val="007C32D6"/>
    <w:rsid w:val="007C3E2C"/>
    <w:rsid w:val="007D6BA1"/>
    <w:rsid w:val="007E5201"/>
    <w:rsid w:val="00800BD6"/>
    <w:rsid w:val="008109AD"/>
    <w:rsid w:val="008119C5"/>
    <w:rsid w:val="00820851"/>
    <w:rsid w:val="00825908"/>
    <w:rsid w:val="00826C8F"/>
    <w:rsid w:val="00837EC7"/>
    <w:rsid w:val="008448CD"/>
    <w:rsid w:val="00855B26"/>
    <w:rsid w:val="008A1768"/>
    <w:rsid w:val="008B1D49"/>
    <w:rsid w:val="008B6E6E"/>
    <w:rsid w:val="008E2ED1"/>
    <w:rsid w:val="008E7D45"/>
    <w:rsid w:val="008F78E6"/>
    <w:rsid w:val="0091397A"/>
    <w:rsid w:val="00927D85"/>
    <w:rsid w:val="00937B60"/>
    <w:rsid w:val="0095558E"/>
    <w:rsid w:val="00971722"/>
    <w:rsid w:val="009A1D85"/>
    <w:rsid w:val="009B1AB2"/>
    <w:rsid w:val="009C4E47"/>
    <w:rsid w:val="009F0EFA"/>
    <w:rsid w:val="009F42E4"/>
    <w:rsid w:val="00A03E35"/>
    <w:rsid w:val="00A20523"/>
    <w:rsid w:val="00A366CC"/>
    <w:rsid w:val="00A45B8F"/>
    <w:rsid w:val="00A51FBF"/>
    <w:rsid w:val="00A57E9B"/>
    <w:rsid w:val="00A639D9"/>
    <w:rsid w:val="00A804F8"/>
    <w:rsid w:val="00A828A1"/>
    <w:rsid w:val="00A91657"/>
    <w:rsid w:val="00A973E5"/>
    <w:rsid w:val="00A974C7"/>
    <w:rsid w:val="00AB509B"/>
    <w:rsid w:val="00AD39E6"/>
    <w:rsid w:val="00AE2D84"/>
    <w:rsid w:val="00AE3A55"/>
    <w:rsid w:val="00B32E50"/>
    <w:rsid w:val="00B542E5"/>
    <w:rsid w:val="00B66E58"/>
    <w:rsid w:val="00B94BD8"/>
    <w:rsid w:val="00BB332B"/>
    <w:rsid w:val="00BC763D"/>
    <w:rsid w:val="00BD7E76"/>
    <w:rsid w:val="00BE296E"/>
    <w:rsid w:val="00BE7704"/>
    <w:rsid w:val="00BF22FF"/>
    <w:rsid w:val="00BF2994"/>
    <w:rsid w:val="00BF4880"/>
    <w:rsid w:val="00C01D4F"/>
    <w:rsid w:val="00C16860"/>
    <w:rsid w:val="00C2632F"/>
    <w:rsid w:val="00C33DE1"/>
    <w:rsid w:val="00C45E6F"/>
    <w:rsid w:val="00C47F23"/>
    <w:rsid w:val="00C653C4"/>
    <w:rsid w:val="00C6552D"/>
    <w:rsid w:val="00CA0AF0"/>
    <w:rsid w:val="00CB3549"/>
    <w:rsid w:val="00CB63D9"/>
    <w:rsid w:val="00CB70F6"/>
    <w:rsid w:val="00CE3EC0"/>
    <w:rsid w:val="00CF33C3"/>
    <w:rsid w:val="00CF4038"/>
    <w:rsid w:val="00D0707C"/>
    <w:rsid w:val="00D226DE"/>
    <w:rsid w:val="00D270BC"/>
    <w:rsid w:val="00D31FBB"/>
    <w:rsid w:val="00D41BE0"/>
    <w:rsid w:val="00D72A88"/>
    <w:rsid w:val="00DC762A"/>
    <w:rsid w:val="00DD0C30"/>
    <w:rsid w:val="00DF308F"/>
    <w:rsid w:val="00E16A0E"/>
    <w:rsid w:val="00E16B27"/>
    <w:rsid w:val="00E16F92"/>
    <w:rsid w:val="00E43B7A"/>
    <w:rsid w:val="00E44E0B"/>
    <w:rsid w:val="00E52374"/>
    <w:rsid w:val="00E579BF"/>
    <w:rsid w:val="00E72519"/>
    <w:rsid w:val="00E84ADD"/>
    <w:rsid w:val="00E85D1F"/>
    <w:rsid w:val="00E85DB9"/>
    <w:rsid w:val="00E86529"/>
    <w:rsid w:val="00EA4734"/>
    <w:rsid w:val="00EA5291"/>
    <w:rsid w:val="00EB070D"/>
    <w:rsid w:val="00EC1E64"/>
    <w:rsid w:val="00EC1F75"/>
    <w:rsid w:val="00EC51CF"/>
    <w:rsid w:val="00EC68C4"/>
    <w:rsid w:val="00ED0EC3"/>
    <w:rsid w:val="00F17F92"/>
    <w:rsid w:val="00F2257F"/>
    <w:rsid w:val="00F372D1"/>
    <w:rsid w:val="00F46906"/>
    <w:rsid w:val="00F5187C"/>
    <w:rsid w:val="00F86862"/>
    <w:rsid w:val="00FA0BB9"/>
    <w:rsid w:val="00FE243A"/>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paragraph" w:customStyle="1" w:styleId="Text">
    <w:name w:val="Text"/>
    <w:rsid w:val="00541CFE"/>
    <w:rPr>
      <w:rFonts w:ascii="Arial" w:eastAsia="Arial Unicode MS" w:hAnsi="Arial Unicode MS" w:cs="Arial Unicode MS"/>
      <w:color w:val="000000"/>
      <w:sz w:val="22"/>
      <w:szCs w:val="22"/>
    </w:rPr>
  </w:style>
  <w:style w:type="paragraph" w:customStyle="1" w:styleId="Aufzhlung">
    <w:name w:val="Aufzählung"/>
    <w:basedOn w:val="Text"/>
    <w:qFormat/>
    <w:rsid w:val="00541CFE"/>
    <w:pPr>
      <w:numPr>
        <w:numId w:val="13"/>
      </w:numPr>
      <w:spacing w:before="80" w:after="80"/>
      <w:ind w:left="284" w:hanging="227"/>
    </w:pPr>
    <w:rPr>
      <w:rFonts w:hAnsi="Arial" w:cs="Arial"/>
    </w:rPr>
  </w:style>
  <w:style w:type="character" w:styleId="Kommentarzeichen">
    <w:name w:val="annotation reference"/>
    <w:basedOn w:val="Absatz-Standardschriftart"/>
    <w:uiPriority w:val="99"/>
    <w:semiHidden/>
    <w:unhideWhenUsed/>
    <w:rsid w:val="007E5201"/>
    <w:rPr>
      <w:sz w:val="16"/>
      <w:szCs w:val="16"/>
    </w:rPr>
  </w:style>
  <w:style w:type="paragraph" w:styleId="Kommentartext">
    <w:name w:val="annotation text"/>
    <w:basedOn w:val="Standard"/>
    <w:link w:val="KommentartextZchn"/>
    <w:uiPriority w:val="99"/>
    <w:semiHidden/>
    <w:unhideWhenUsed/>
    <w:rsid w:val="007E52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520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E5201"/>
    <w:rPr>
      <w:b/>
      <w:bCs/>
    </w:rPr>
  </w:style>
  <w:style w:type="character" w:customStyle="1" w:styleId="KommentarthemaZchn">
    <w:name w:val="Kommentarthema Zchn"/>
    <w:basedOn w:val="KommentartextZchn"/>
    <w:link w:val="Kommentarthema"/>
    <w:uiPriority w:val="99"/>
    <w:semiHidden/>
    <w:rsid w:val="007E5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05953-3D02-48F9-A5EB-BFACA188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Schulz-C</cp:lastModifiedBy>
  <cp:revision>2</cp:revision>
  <dcterms:created xsi:type="dcterms:W3CDTF">2015-12-03T13:14:00Z</dcterms:created>
  <dcterms:modified xsi:type="dcterms:W3CDTF">2015-12-03T13:14:00Z</dcterms:modified>
</cp:coreProperties>
</file>