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F345" w14:textId="35BE2827" w:rsidR="00BF0238" w:rsidRPr="00C951D5" w:rsidRDefault="006656F1" w:rsidP="006656F1">
      <w:pPr>
        <w:spacing w:after="0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C951D5">
        <w:rPr>
          <w:rFonts w:ascii="Arial" w:hAnsi="Arial" w:cs="Arial"/>
          <w:b/>
          <w:sz w:val="24"/>
          <w:szCs w:val="24"/>
        </w:rPr>
        <w:t xml:space="preserve">Checkliste für die Erstellung von standardbasierten und kompetenzorientierten Lernerfolgskontrollen </w:t>
      </w:r>
      <w:r w:rsidR="00B82C5D" w:rsidRPr="00C951D5">
        <w:rPr>
          <w:rFonts w:ascii="Arial" w:hAnsi="Arial" w:cs="Arial"/>
          <w:b/>
          <w:sz w:val="24"/>
          <w:szCs w:val="24"/>
        </w:rPr>
        <w:t xml:space="preserve">(LEK) </w:t>
      </w:r>
      <w:r w:rsidRPr="00C951D5">
        <w:rPr>
          <w:rFonts w:ascii="Arial" w:hAnsi="Arial" w:cs="Arial"/>
          <w:b/>
          <w:sz w:val="24"/>
          <w:szCs w:val="24"/>
        </w:rPr>
        <w:t>im Englischunterricht der Grundschule</w:t>
      </w:r>
    </w:p>
    <w:p w14:paraId="6DCC7E9B" w14:textId="77777777" w:rsidR="00061E18" w:rsidRPr="00C951D5" w:rsidRDefault="00061E18" w:rsidP="006656F1">
      <w:pPr>
        <w:spacing w:after="0"/>
        <w:ind w:right="-284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pPr w:leftFromText="141" w:rightFromText="141" w:vertAnchor="text" w:tblpX="-210" w:tblpY="1"/>
        <w:tblOverlap w:val="never"/>
        <w:tblW w:w="5342" w:type="pct"/>
        <w:tblLook w:val="04A0" w:firstRow="1" w:lastRow="0" w:firstColumn="1" w:lastColumn="0" w:noHBand="0" w:noVBand="1"/>
      </w:tblPr>
      <w:tblGrid>
        <w:gridCol w:w="1346"/>
        <w:gridCol w:w="7799"/>
        <w:gridCol w:w="537"/>
      </w:tblGrid>
      <w:tr w:rsidR="008E690A" w:rsidRPr="00A450B9" w14:paraId="6FD1F752" w14:textId="77777777" w:rsidTr="000E2243">
        <w:trPr>
          <w:cantSplit/>
          <w:trHeight w:val="562"/>
        </w:trPr>
        <w:tc>
          <w:tcPr>
            <w:tcW w:w="4829" w:type="pct"/>
            <w:gridSpan w:val="2"/>
            <w:shd w:val="clear" w:color="auto" w:fill="D9D9D9" w:themeFill="background1" w:themeFillShade="D9"/>
            <w:vAlign w:val="center"/>
          </w:tcPr>
          <w:p w14:paraId="4D08DA13" w14:textId="77777777" w:rsidR="008E690A" w:rsidRPr="00A450B9" w:rsidRDefault="00B42D79" w:rsidP="00B42D79">
            <w:pPr>
              <w:jc w:val="center"/>
              <w:rPr>
                <w:rFonts w:ascii="Arial" w:hAnsi="Arial" w:cs="Arial"/>
                <w:sz w:val="24"/>
              </w:rPr>
            </w:pPr>
            <w:r w:rsidRPr="00A450B9">
              <w:rPr>
                <w:rFonts w:ascii="Arial" w:hAnsi="Arial" w:cs="Arial"/>
                <w:b/>
                <w:sz w:val="28"/>
                <w:szCs w:val="16"/>
              </w:rPr>
              <w:t>K R I T E R I E N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67A2E903" w14:textId="77777777" w:rsidR="008E690A" w:rsidRPr="00A450B9" w:rsidRDefault="004F0E97" w:rsidP="006656F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450B9">
              <w:rPr>
                <w:rFonts w:ascii="Arial" w:hAnsi="Arial" w:cs="Arial"/>
                <w:b/>
                <w:sz w:val="32"/>
              </w:rPr>
              <w:sym w:font="Webdings" w:char="F061"/>
            </w:r>
          </w:p>
        </w:tc>
      </w:tr>
      <w:tr w:rsidR="00A617F5" w:rsidRPr="00A450B9" w14:paraId="51832802" w14:textId="77777777" w:rsidTr="00061E18">
        <w:trPr>
          <w:trHeight w:hRule="exact" w:val="680"/>
        </w:trPr>
        <w:tc>
          <w:tcPr>
            <w:tcW w:w="566" w:type="pct"/>
            <w:vMerge w:val="restart"/>
            <w:shd w:val="clear" w:color="auto" w:fill="D9D9D9" w:themeFill="background1" w:themeFillShade="D9"/>
            <w:vAlign w:val="center"/>
          </w:tcPr>
          <w:p w14:paraId="6509FFD2" w14:textId="7C849D67" w:rsidR="00A617F5" w:rsidRPr="000E2243" w:rsidRDefault="00A617F5" w:rsidP="000E22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E2243">
              <w:rPr>
                <w:rFonts w:ascii="Arial" w:hAnsi="Arial" w:cs="Arial"/>
                <w:b/>
                <w:sz w:val="19"/>
                <w:szCs w:val="19"/>
              </w:rPr>
              <w:t xml:space="preserve">Standard- </w:t>
            </w:r>
            <w:r w:rsidR="000E2243">
              <w:rPr>
                <w:rFonts w:ascii="Arial" w:hAnsi="Arial" w:cs="Arial"/>
                <w:b/>
                <w:sz w:val="19"/>
                <w:szCs w:val="19"/>
              </w:rPr>
              <w:t>und</w:t>
            </w:r>
          </w:p>
          <w:p w14:paraId="4BA7FF05" w14:textId="693CA62F" w:rsidR="00A617F5" w:rsidRPr="000E2243" w:rsidRDefault="00A617F5" w:rsidP="000E22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E2243">
              <w:rPr>
                <w:rFonts w:ascii="Arial" w:hAnsi="Arial" w:cs="Arial"/>
                <w:b/>
                <w:sz w:val="19"/>
                <w:szCs w:val="19"/>
              </w:rPr>
              <w:t>Kompetenz</w:t>
            </w:r>
            <w:r w:rsidR="000E2243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Pr="000E2243">
              <w:rPr>
                <w:rFonts w:ascii="Arial" w:hAnsi="Arial" w:cs="Arial"/>
                <w:b/>
                <w:sz w:val="19"/>
                <w:szCs w:val="19"/>
              </w:rPr>
              <w:t>orientierung</w:t>
            </w:r>
          </w:p>
        </w:tc>
        <w:tc>
          <w:tcPr>
            <w:tcW w:w="4263" w:type="pct"/>
            <w:vAlign w:val="center"/>
          </w:tcPr>
          <w:p w14:paraId="06EF3398" w14:textId="77777777" w:rsidR="00A617F5" w:rsidRPr="000E2243" w:rsidRDefault="00A617F5" w:rsidP="00037026">
            <w:pPr>
              <w:spacing w:before="60" w:after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0E2243">
              <w:rPr>
                <w:rFonts w:ascii="Arial" w:hAnsi="Arial" w:cs="Arial"/>
                <w:sz w:val="19"/>
                <w:szCs w:val="19"/>
              </w:rPr>
              <w:t>Beziehen sich die Aufgaben und die erwarteten Leistungen auf die zu überprüfenden Standards</w:t>
            </w:r>
            <w:r w:rsidR="005677C5" w:rsidRPr="000E2243">
              <w:rPr>
                <w:rFonts w:ascii="Arial" w:hAnsi="Arial" w:cs="Arial"/>
                <w:sz w:val="19"/>
                <w:szCs w:val="19"/>
              </w:rPr>
              <w:t xml:space="preserve"> der jeweiligen Jahrgangsstufe</w:t>
            </w:r>
            <w:r w:rsidRPr="000E2243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171" w:type="pct"/>
            <w:vAlign w:val="center"/>
          </w:tcPr>
          <w:p w14:paraId="219AFA5B" w14:textId="77777777" w:rsidR="00A617F5" w:rsidRPr="000E2243" w:rsidRDefault="00A617F5" w:rsidP="000E22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617F5" w:rsidRPr="00A450B9" w14:paraId="70F1A1F6" w14:textId="77777777" w:rsidTr="00061E18">
        <w:trPr>
          <w:trHeight w:hRule="exact" w:val="680"/>
        </w:trPr>
        <w:tc>
          <w:tcPr>
            <w:tcW w:w="566" w:type="pct"/>
            <w:vMerge/>
            <w:shd w:val="clear" w:color="auto" w:fill="D9D9D9" w:themeFill="background1" w:themeFillShade="D9"/>
            <w:vAlign w:val="center"/>
          </w:tcPr>
          <w:p w14:paraId="2FA2C259" w14:textId="77777777" w:rsidR="00A617F5" w:rsidRPr="000E2243" w:rsidRDefault="00A617F5" w:rsidP="000E22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263" w:type="pct"/>
            <w:vAlign w:val="center"/>
          </w:tcPr>
          <w:p w14:paraId="1206A035" w14:textId="77777777" w:rsidR="00A617F5" w:rsidRPr="000E2243" w:rsidRDefault="006656F1" w:rsidP="00037026">
            <w:pPr>
              <w:spacing w:before="60" w:after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0E2243">
              <w:rPr>
                <w:rFonts w:ascii="Arial" w:hAnsi="Arial" w:cs="Arial"/>
                <w:sz w:val="19"/>
                <w:szCs w:val="19"/>
              </w:rPr>
              <w:t xml:space="preserve">Ist eine sinnvolle Auswahl </w:t>
            </w:r>
            <w:r w:rsidR="005677C5" w:rsidRPr="000E2243">
              <w:rPr>
                <w:rFonts w:ascii="Arial" w:hAnsi="Arial" w:cs="Arial"/>
                <w:sz w:val="19"/>
                <w:szCs w:val="19"/>
              </w:rPr>
              <w:t>von</w:t>
            </w:r>
            <w:r w:rsidRPr="000E2243">
              <w:rPr>
                <w:rFonts w:ascii="Arial" w:hAnsi="Arial" w:cs="Arial"/>
                <w:sz w:val="19"/>
                <w:szCs w:val="19"/>
              </w:rPr>
              <w:t xml:space="preserve"> Schwerpunktsetzungen für die in der LEK überprüften Kompetenzen erfolgt?</w:t>
            </w:r>
          </w:p>
        </w:tc>
        <w:tc>
          <w:tcPr>
            <w:tcW w:w="171" w:type="pct"/>
            <w:vAlign w:val="center"/>
          </w:tcPr>
          <w:p w14:paraId="233CDCDC" w14:textId="77777777" w:rsidR="00A617F5" w:rsidRPr="000E2243" w:rsidRDefault="00A617F5" w:rsidP="000E22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617F5" w:rsidRPr="00A450B9" w14:paraId="4E180764" w14:textId="77777777" w:rsidTr="00061E18">
        <w:trPr>
          <w:trHeight w:hRule="exact" w:val="680"/>
        </w:trPr>
        <w:tc>
          <w:tcPr>
            <w:tcW w:w="566" w:type="pct"/>
            <w:vMerge/>
            <w:shd w:val="clear" w:color="auto" w:fill="D9D9D9" w:themeFill="background1" w:themeFillShade="D9"/>
            <w:vAlign w:val="center"/>
          </w:tcPr>
          <w:p w14:paraId="00DF437F" w14:textId="77777777" w:rsidR="00A617F5" w:rsidRPr="000E2243" w:rsidRDefault="00A617F5" w:rsidP="000E22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263" w:type="pct"/>
            <w:vAlign w:val="center"/>
          </w:tcPr>
          <w:p w14:paraId="102D0C9F" w14:textId="77777777" w:rsidR="00A617F5" w:rsidRPr="000E2243" w:rsidRDefault="00A617F5" w:rsidP="00037026">
            <w:pPr>
              <w:spacing w:before="60" w:after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0E2243">
              <w:rPr>
                <w:rFonts w:ascii="Arial" w:hAnsi="Arial" w:cs="Arial"/>
                <w:sz w:val="19"/>
                <w:szCs w:val="19"/>
              </w:rPr>
              <w:t>Entsprechen die Aufgaben den Kriterien für gute Aufgaben im Fremdsprachenunterricht? (</w:t>
            </w:r>
            <w:proofErr w:type="spellStart"/>
            <w:r w:rsidRPr="000E2243">
              <w:rPr>
                <w:rFonts w:ascii="Arial" w:hAnsi="Arial" w:cs="Arial"/>
                <w:i/>
                <w:sz w:val="19"/>
                <w:szCs w:val="19"/>
              </w:rPr>
              <w:t>meaningful</w:t>
            </w:r>
            <w:proofErr w:type="spellEnd"/>
            <w:r w:rsidRPr="000E2243">
              <w:rPr>
                <w:rFonts w:ascii="Arial" w:hAnsi="Arial" w:cs="Arial"/>
                <w:i/>
                <w:sz w:val="19"/>
                <w:szCs w:val="19"/>
              </w:rPr>
              <w:t xml:space="preserve">, </w:t>
            </w:r>
            <w:proofErr w:type="spellStart"/>
            <w:r w:rsidRPr="000E2243">
              <w:rPr>
                <w:rFonts w:ascii="Arial" w:hAnsi="Arial" w:cs="Arial"/>
                <w:i/>
                <w:sz w:val="19"/>
                <w:szCs w:val="19"/>
              </w:rPr>
              <w:t>authentic</w:t>
            </w:r>
            <w:proofErr w:type="spellEnd"/>
            <w:r w:rsidRPr="000E2243">
              <w:rPr>
                <w:rFonts w:ascii="Arial" w:hAnsi="Arial" w:cs="Arial"/>
                <w:i/>
                <w:sz w:val="19"/>
                <w:szCs w:val="19"/>
              </w:rPr>
              <w:t xml:space="preserve">, </w:t>
            </w:r>
            <w:proofErr w:type="spellStart"/>
            <w:r w:rsidRPr="000E2243">
              <w:rPr>
                <w:rFonts w:ascii="Arial" w:hAnsi="Arial" w:cs="Arial"/>
                <w:i/>
                <w:sz w:val="19"/>
                <w:szCs w:val="19"/>
              </w:rPr>
              <w:t>challenging</w:t>
            </w:r>
            <w:proofErr w:type="spellEnd"/>
            <w:r w:rsidRPr="000E2243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71" w:type="pct"/>
            <w:vAlign w:val="center"/>
          </w:tcPr>
          <w:p w14:paraId="2B49ED0E" w14:textId="77777777" w:rsidR="00A617F5" w:rsidRPr="000E2243" w:rsidRDefault="00A617F5" w:rsidP="000E22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617F5" w:rsidRPr="00A450B9" w14:paraId="72BC4B6A" w14:textId="77777777" w:rsidTr="00061E18">
        <w:trPr>
          <w:trHeight w:hRule="exact" w:val="680"/>
        </w:trPr>
        <w:tc>
          <w:tcPr>
            <w:tcW w:w="566" w:type="pct"/>
            <w:vMerge/>
            <w:shd w:val="clear" w:color="auto" w:fill="D9D9D9" w:themeFill="background1" w:themeFillShade="D9"/>
            <w:vAlign w:val="center"/>
          </w:tcPr>
          <w:p w14:paraId="0AE06C99" w14:textId="77777777" w:rsidR="00A617F5" w:rsidRPr="000E2243" w:rsidRDefault="00A617F5" w:rsidP="000E22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263" w:type="pct"/>
            <w:vAlign w:val="center"/>
          </w:tcPr>
          <w:p w14:paraId="5EB2DC88" w14:textId="266C6124" w:rsidR="00A617F5" w:rsidRPr="000E2243" w:rsidRDefault="006656F1" w:rsidP="00037026">
            <w:pPr>
              <w:spacing w:before="60" w:after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0E2243">
              <w:rPr>
                <w:rFonts w:ascii="Arial" w:hAnsi="Arial" w:cs="Arial"/>
                <w:sz w:val="19"/>
                <w:szCs w:val="19"/>
              </w:rPr>
              <w:t>Sind die Aufgaben sinnvoll in einen lebensweltbezogene</w:t>
            </w:r>
            <w:r w:rsidR="00B82C5D" w:rsidRPr="000E2243">
              <w:rPr>
                <w:rFonts w:ascii="Arial" w:hAnsi="Arial" w:cs="Arial"/>
                <w:sz w:val="19"/>
                <w:szCs w:val="19"/>
              </w:rPr>
              <w:t>n</w:t>
            </w:r>
            <w:r w:rsidRPr="000E2243">
              <w:rPr>
                <w:rFonts w:ascii="Arial" w:hAnsi="Arial" w:cs="Arial"/>
                <w:sz w:val="19"/>
                <w:szCs w:val="19"/>
              </w:rPr>
              <w:t xml:space="preserve"> Kontext eingebettet und kommunikativ?</w:t>
            </w:r>
          </w:p>
        </w:tc>
        <w:tc>
          <w:tcPr>
            <w:tcW w:w="171" w:type="pct"/>
            <w:vAlign w:val="center"/>
          </w:tcPr>
          <w:p w14:paraId="0EC33B08" w14:textId="77777777" w:rsidR="00A617F5" w:rsidRPr="000E2243" w:rsidRDefault="00A617F5" w:rsidP="000E22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617F5" w:rsidRPr="00A450B9" w14:paraId="35328674" w14:textId="77777777" w:rsidTr="00061E18">
        <w:trPr>
          <w:trHeight w:hRule="exact" w:val="510"/>
        </w:trPr>
        <w:tc>
          <w:tcPr>
            <w:tcW w:w="566" w:type="pct"/>
            <w:vMerge/>
            <w:shd w:val="clear" w:color="auto" w:fill="D9D9D9" w:themeFill="background1" w:themeFillShade="D9"/>
            <w:vAlign w:val="center"/>
          </w:tcPr>
          <w:p w14:paraId="3CA61379" w14:textId="77777777" w:rsidR="00A617F5" w:rsidRPr="000E2243" w:rsidRDefault="00A617F5" w:rsidP="000E22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263" w:type="pct"/>
            <w:vAlign w:val="center"/>
          </w:tcPr>
          <w:p w14:paraId="77B2AB6A" w14:textId="717FD6B0" w:rsidR="00A617F5" w:rsidRPr="000E2243" w:rsidRDefault="006656F1" w:rsidP="00037026">
            <w:pPr>
              <w:rPr>
                <w:rFonts w:ascii="Arial" w:hAnsi="Arial" w:cs="Arial"/>
                <w:sz w:val="19"/>
                <w:szCs w:val="19"/>
              </w:rPr>
            </w:pPr>
            <w:r w:rsidRPr="000E2243">
              <w:rPr>
                <w:rFonts w:ascii="Arial" w:hAnsi="Arial" w:cs="Arial"/>
                <w:sz w:val="19"/>
                <w:szCs w:val="19"/>
              </w:rPr>
              <w:t>Erfordern/Erlauben die Aufgaben eine kreative</w:t>
            </w:r>
            <w:r w:rsidR="00B82C5D" w:rsidRPr="000E224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E2243">
              <w:rPr>
                <w:rFonts w:ascii="Arial" w:hAnsi="Arial" w:cs="Arial"/>
                <w:sz w:val="19"/>
                <w:szCs w:val="19"/>
              </w:rPr>
              <w:t>Anwen</w:t>
            </w:r>
            <w:r w:rsidR="00B82C5D" w:rsidRPr="000E2243">
              <w:rPr>
                <w:rFonts w:ascii="Arial" w:hAnsi="Arial" w:cs="Arial"/>
                <w:sz w:val="19"/>
                <w:szCs w:val="19"/>
              </w:rPr>
              <w:t>dung von Sprache?</w:t>
            </w:r>
            <w:r w:rsidR="0048557C">
              <w:rPr>
                <w:rFonts w:ascii="Arial" w:hAnsi="Arial" w:cs="Arial"/>
                <w:sz w:val="19"/>
                <w:szCs w:val="19"/>
              </w:rPr>
              <w:br/>
            </w:r>
            <w:r w:rsidR="00B82C5D" w:rsidRPr="000E2243">
              <w:rPr>
                <w:rFonts w:ascii="Arial" w:hAnsi="Arial" w:cs="Arial"/>
                <w:sz w:val="19"/>
                <w:szCs w:val="19"/>
              </w:rPr>
              <w:t>(nicht einfach</w:t>
            </w:r>
            <w:r w:rsidRPr="000E224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71902" w:rsidRPr="000E2243">
              <w:rPr>
                <w:rFonts w:ascii="Arial" w:hAnsi="Arial" w:cs="Arial"/>
                <w:sz w:val="19"/>
                <w:szCs w:val="19"/>
              </w:rPr>
              <w:t xml:space="preserve">eine </w:t>
            </w:r>
            <w:r w:rsidRPr="000E2243">
              <w:rPr>
                <w:rFonts w:ascii="Arial" w:hAnsi="Arial" w:cs="Arial"/>
                <w:sz w:val="19"/>
                <w:szCs w:val="19"/>
              </w:rPr>
              <w:t>formale Wiederholung)</w:t>
            </w:r>
          </w:p>
        </w:tc>
        <w:tc>
          <w:tcPr>
            <w:tcW w:w="171" w:type="pct"/>
            <w:vAlign w:val="center"/>
          </w:tcPr>
          <w:p w14:paraId="1C66F786" w14:textId="77777777" w:rsidR="00A617F5" w:rsidRPr="000E2243" w:rsidRDefault="00A617F5" w:rsidP="000E22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19B3" w:rsidRPr="00A450B9" w14:paraId="627D8AAE" w14:textId="77777777" w:rsidTr="00061E18">
        <w:trPr>
          <w:cantSplit/>
          <w:trHeight w:hRule="exact" w:val="1021"/>
        </w:trPr>
        <w:tc>
          <w:tcPr>
            <w:tcW w:w="566" w:type="pct"/>
            <w:vMerge w:val="restart"/>
            <w:shd w:val="clear" w:color="auto" w:fill="D9D9D9" w:themeFill="background1" w:themeFillShade="D9"/>
            <w:vAlign w:val="center"/>
          </w:tcPr>
          <w:p w14:paraId="6E5CE183" w14:textId="77777777" w:rsidR="004919B3" w:rsidRPr="000E2243" w:rsidRDefault="004919B3" w:rsidP="000E22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E2243">
              <w:rPr>
                <w:rFonts w:ascii="Arial" w:hAnsi="Arial" w:cs="Arial"/>
                <w:b/>
                <w:sz w:val="19"/>
                <w:szCs w:val="19"/>
              </w:rPr>
              <w:t>Validität</w:t>
            </w:r>
          </w:p>
        </w:tc>
        <w:tc>
          <w:tcPr>
            <w:tcW w:w="4263" w:type="pct"/>
            <w:vAlign w:val="center"/>
          </w:tcPr>
          <w:p w14:paraId="61B6D460" w14:textId="0BDB3259" w:rsidR="004919B3" w:rsidRPr="000E2243" w:rsidRDefault="006656F1" w:rsidP="00037026">
            <w:pPr>
              <w:spacing w:before="60" w:after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0E2243">
              <w:rPr>
                <w:rFonts w:ascii="Arial" w:hAnsi="Arial" w:cs="Arial"/>
                <w:sz w:val="19"/>
                <w:szCs w:val="19"/>
              </w:rPr>
              <w:t>Messen</w:t>
            </w:r>
            <w:r w:rsidR="004919B3" w:rsidRPr="000E2243">
              <w:rPr>
                <w:rFonts w:ascii="Arial" w:hAnsi="Arial" w:cs="Arial"/>
                <w:sz w:val="19"/>
                <w:szCs w:val="19"/>
              </w:rPr>
              <w:t xml:space="preserve"> die </w:t>
            </w:r>
            <w:r w:rsidR="008E690A" w:rsidRPr="000E2243">
              <w:rPr>
                <w:rFonts w:ascii="Arial" w:hAnsi="Arial" w:cs="Arial"/>
                <w:sz w:val="19"/>
                <w:szCs w:val="19"/>
              </w:rPr>
              <w:t>jeweilige</w:t>
            </w:r>
            <w:r w:rsidRPr="000E2243">
              <w:rPr>
                <w:rFonts w:ascii="Arial" w:hAnsi="Arial" w:cs="Arial"/>
                <w:sz w:val="19"/>
                <w:szCs w:val="19"/>
              </w:rPr>
              <w:t>n</w:t>
            </w:r>
            <w:r w:rsidR="008E690A" w:rsidRPr="000E224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919B3" w:rsidRPr="000E2243">
              <w:rPr>
                <w:rFonts w:ascii="Arial" w:hAnsi="Arial" w:cs="Arial"/>
                <w:sz w:val="19"/>
                <w:szCs w:val="19"/>
              </w:rPr>
              <w:t>Aufgabe</w:t>
            </w:r>
            <w:r w:rsidRPr="000E2243">
              <w:rPr>
                <w:rFonts w:ascii="Arial" w:hAnsi="Arial" w:cs="Arial"/>
                <w:sz w:val="19"/>
                <w:szCs w:val="19"/>
              </w:rPr>
              <w:t>n</w:t>
            </w:r>
            <w:r w:rsidR="004919B3" w:rsidRPr="000E224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5080" w:rsidRPr="000E2243">
              <w:rPr>
                <w:rFonts w:ascii="Arial" w:hAnsi="Arial" w:cs="Arial"/>
                <w:sz w:val="19"/>
                <w:szCs w:val="19"/>
              </w:rPr>
              <w:t>tatsächlich das</w:t>
            </w:r>
            <w:r w:rsidR="00A027C1" w:rsidRPr="000E2243">
              <w:rPr>
                <w:rFonts w:ascii="Arial" w:hAnsi="Arial" w:cs="Arial"/>
                <w:sz w:val="19"/>
                <w:szCs w:val="19"/>
              </w:rPr>
              <w:t>,</w:t>
            </w:r>
            <w:r w:rsidR="004919B3" w:rsidRPr="000E2243">
              <w:rPr>
                <w:rFonts w:ascii="Arial" w:hAnsi="Arial" w:cs="Arial"/>
                <w:sz w:val="19"/>
                <w:szCs w:val="19"/>
              </w:rPr>
              <w:t xml:space="preserve"> was sie auch messen </w:t>
            </w:r>
            <w:r w:rsidR="00685080" w:rsidRPr="000E2243">
              <w:rPr>
                <w:rFonts w:ascii="Arial" w:hAnsi="Arial" w:cs="Arial"/>
                <w:sz w:val="19"/>
                <w:szCs w:val="19"/>
              </w:rPr>
              <w:t>soll</w:t>
            </w:r>
            <w:r w:rsidRPr="000E2243">
              <w:rPr>
                <w:rFonts w:ascii="Arial" w:hAnsi="Arial" w:cs="Arial"/>
                <w:sz w:val="19"/>
                <w:szCs w:val="19"/>
              </w:rPr>
              <w:t>en</w:t>
            </w:r>
            <w:r w:rsidR="00061E18">
              <w:rPr>
                <w:rFonts w:ascii="Arial" w:hAnsi="Arial" w:cs="Arial"/>
                <w:sz w:val="19"/>
                <w:szCs w:val="19"/>
              </w:rPr>
              <w:t>?</w:t>
            </w:r>
            <w:r w:rsidR="00061E18">
              <w:rPr>
                <w:rFonts w:ascii="Arial" w:hAnsi="Arial" w:cs="Arial"/>
                <w:sz w:val="19"/>
                <w:szCs w:val="19"/>
              </w:rPr>
              <w:br/>
            </w:r>
            <w:r w:rsidR="004919B3" w:rsidRPr="000E2243">
              <w:rPr>
                <w:rFonts w:ascii="Arial" w:hAnsi="Arial" w:cs="Arial"/>
                <w:sz w:val="19"/>
                <w:szCs w:val="19"/>
              </w:rPr>
              <w:t xml:space="preserve">(Und nicht das, was sie nicht </w:t>
            </w:r>
            <w:r w:rsidR="00B82C5D" w:rsidRPr="000E2243">
              <w:rPr>
                <w:rFonts w:ascii="Arial" w:hAnsi="Arial" w:cs="Arial"/>
                <w:sz w:val="19"/>
                <w:szCs w:val="19"/>
              </w:rPr>
              <w:t>sollen</w:t>
            </w:r>
            <w:r w:rsidR="004919B3" w:rsidRPr="000E2243">
              <w:rPr>
                <w:rFonts w:ascii="Arial" w:hAnsi="Arial" w:cs="Arial"/>
                <w:sz w:val="19"/>
                <w:szCs w:val="19"/>
              </w:rPr>
              <w:t>: z. B. Sprachproduktion bei der Überprüfung von rezeptiven Fähigkeit</w:t>
            </w:r>
            <w:r w:rsidR="00B82C5D" w:rsidRPr="000E2243">
              <w:rPr>
                <w:rFonts w:ascii="Arial" w:hAnsi="Arial" w:cs="Arial"/>
                <w:sz w:val="19"/>
                <w:szCs w:val="19"/>
              </w:rPr>
              <w:t>en</w:t>
            </w:r>
            <w:r w:rsidR="00C951D5" w:rsidRPr="000E2243">
              <w:rPr>
                <w:rFonts w:ascii="Arial" w:hAnsi="Arial" w:cs="Arial"/>
                <w:sz w:val="19"/>
                <w:szCs w:val="19"/>
              </w:rPr>
              <w:t>,</w:t>
            </w:r>
            <w:r w:rsidR="004919B3" w:rsidRPr="000E224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2C5D" w:rsidRPr="000E2243">
              <w:rPr>
                <w:rFonts w:ascii="Arial" w:hAnsi="Arial" w:cs="Arial"/>
                <w:sz w:val="19"/>
                <w:szCs w:val="19"/>
              </w:rPr>
              <w:t>Schreiben beim Sprachmitteln</w:t>
            </w:r>
            <w:r w:rsidR="004919B3" w:rsidRPr="000E2243">
              <w:rPr>
                <w:rFonts w:ascii="Arial" w:hAnsi="Arial" w:cs="Arial"/>
                <w:sz w:val="19"/>
                <w:szCs w:val="19"/>
              </w:rPr>
              <w:t xml:space="preserve"> …)</w:t>
            </w:r>
          </w:p>
        </w:tc>
        <w:tc>
          <w:tcPr>
            <w:tcW w:w="171" w:type="pct"/>
            <w:vAlign w:val="center"/>
          </w:tcPr>
          <w:p w14:paraId="3DFE5E89" w14:textId="77777777" w:rsidR="004919B3" w:rsidRPr="000E2243" w:rsidRDefault="004919B3" w:rsidP="000E22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19B3" w:rsidRPr="00A450B9" w14:paraId="7BA2472F" w14:textId="77777777" w:rsidTr="00061E18">
        <w:trPr>
          <w:trHeight w:hRule="exact" w:val="680"/>
        </w:trPr>
        <w:tc>
          <w:tcPr>
            <w:tcW w:w="566" w:type="pct"/>
            <w:vMerge/>
            <w:shd w:val="clear" w:color="auto" w:fill="D9D9D9" w:themeFill="background1" w:themeFillShade="D9"/>
            <w:vAlign w:val="center"/>
          </w:tcPr>
          <w:p w14:paraId="053E180C" w14:textId="77777777" w:rsidR="004919B3" w:rsidRPr="000E2243" w:rsidRDefault="004919B3" w:rsidP="000E22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263" w:type="pct"/>
            <w:vAlign w:val="center"/>
          </w:tcPr>
          <w:p w14:paraId="3A2D27E0" w14:textId="77777777" w:rsidR="004919B3" w:rsidRPr="000E2243" w:rsidRDefault="00A027C1" w:rsidP="00037026">
            <w:pPr>
              <w:spacing w:before="60" w:after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0E2243">
              <w:rPr>
                <w:rFonts w:ascii="Arial" w:hAnsi="Arial" w:cs="Arial"/>
                <w:sz w:val="19"/>
                <w:szCs w:val="19"/>
              </w:rPr>
              <w:t xml:space="preserve">Ist </w:t>
            </w:r>
            <w:r w:rsidR="00A617F5" w:rsidRPr="000E2243">
              <w:rPr>
                <w:rFonts w:ascii="Arial" w:hAnsi="Arial" w:cs="Arial"/>
                <w:sz w:val="19"/>
                <w:szCs w:val="19"/>
              </w:rPr>
              <w:t>ausgeschlossen</w:t>
            </w:r>
            <w:r w:rsidRPr="000E2243">
              <w:rPr>
                <w:rFonts w:ascii="Arial" w:hAnsi="Arial" w:cs="Arial"/>
                <w:sz w:val="19"/>
                <w:szCs w:val="19"/>
              </w:rPr>
              <w:t>, dass (vorhergehende</w:t>
            </w:r>
            <w:r w:rsidR="00A617F5" w:rsidRPr="000E2243">
              <w:rPr>
                <w:rFonts w:ascii="Arial" w:hAnsi="Arial" w:cs="Arial"/>
                <w:sz w:val="19"/>
                <w:szCs w:val="19"/>
              </w:rPr>
              <w:t>)</w:t>
            </w:r>
            <w:r w:rsidRPr="000E224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617F5" w:rsidRPr="000E2243">
              <w:rPr>
                <w:rFonts w:ascii="Arial" w:hAnsi="Arial" w:cs="Arial"/>
                <w:sz w:val="19"/>
                <w:szCs w:val="19"/>
              </w:rPr>
              <w:t xml:space="preserve">Aufgaben dem Prüfling </w:t>
            </w:r>
            <w:r w:rsidR="004919B3" w:rsidRPr="000E2243">
              <w:rPr>
                <w:rFonts w:ascii="Arial" w:hAnsi="Arial" w:cs="Arial"/>
                <w:sz w:val="19"/>
                <w:szCs w:val="19"/>
              </w:rPr>
              <w:t>implizit Lösungen</w:t>
            </w:r>
            <w:r w:rsidR="00A617F5" w:rsidRPr="000E224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656F1" w:rsidRPr="000E2243">
              <w:rPr>
                <w:rFonts w:ascii="Arial" w:hAnsi="Arial" w:cs="Arial"/>
                <w:sz w:val="19"/>
                <w:szCs w:val="19"/>
              </w:rPr>
              <w:t>vorwegnehmen</w:t>
            </w:r>
            <w:r w:rsidR="004919B3" w:rsidRPr="000E2243">
              <w:rPr>
                <w:rFonts w:ascii="Arial" w:hAnsi="Arial" w:cs="Arial"/>
                <w:sz w:val="19"/>
                <w:szCs w:val="19"/>
              </w:rPr>
              <w:t>?</w:t>
            </w:r>
            <w:r w:rsidR="006656F1" w:rsidRPr="000E2243">
              <w:rPr>
                <w:rFonts w:ascii="Arial" w:hAnsi="Arial" w:cs="Arial"/>
                <w:sz w:val="19"/>
                <w:szCs w:val="19"/>
              </w:rPr>
              <w:t xml:space="preserve"> (z.</w:t>
            </w:r>
            <w:r w:rsidR="005677C5" w:rsidRPr="000E224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656F1" w:rsidRPr="000E2243">
              <w:rPr>
                <w:rFonts w:ascii="Arial" w:hAnsi="Arial" w:cs="Arial"/>
                <w:sz w:val="19"/>
                <w:szCs w:val="19"/>
              </w:rPr>
              <w:t>B. ein Lese</w:t>
            </w:r>
            <w:r w:rsidR="00A617F5" w:rsidRPr="000E2243">
              <w:rPr>
                <w:rFonts w:ascii="Arial" w:hAnsi="Arial" w:cs="Arial"/>
                <w:sz w:val="19"/>
                <w:szCs w:val="19"/>
              </w:rPr>
              <w:t>text für eine Schreibleistung)</w:t>
            </w:r>
          </w:p>
        </w:tc>
        <w:tc>
          <w:tcPr>
            <w:tcW w:w="171" w:type="pct"/>
            <w:vAlign w:val="center"/>
          </w:tcPr>
          <w:p w14:paraId="715F99F5" w14:textId="77777777" w:rsidR="004919B3" w:rsidRPr="000E2243" w:rsidRDefault="004919B3" w:rsidP="000E22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656F1" w:rsidRPr="00A450B9" w14:paraId="27CBE523" w14:textId="77777777" w:rsidTr="00061E18">
        <w:trPr>
          <w:trHeight w:hRule="exact" w:val="510"/>
        </w:trPr>
        <w:tc>
          <w:tcPr>
            <w:tcW w:w="566" w:type="pct"/>
            <w:vMerge w:val="restart"/>
            <w:shd w:val="clear" w:color="auto" w:fill="D9D9D9" w:themeFill="background1" w:themeFillShade="D9"/>
            <w:vAlign w:val="center"/>
          </w:tcPr>
          <w:p w14:paraId="1B91C798" w14:textId="06977A0C" w:rsidR="006656F1" w:rsidRPr="000E2243" w:rsidRDefault="006656F1" w:rsidP="000E22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E2243">
              <w:rPr>
                <w:rFonts w:ascii="Arial" w:hAnsi="Arial" w:cs="Arial"/>
                <w:b/>
                <w:sz w:val="19"/>
                <w:szCs w:val="19"/>
              </w:rPr>
              <w:t xml:space="preserve">Progression </w:t>
            </w:r>
            <w:r w:rsidR="000E2243">
              <w:rPr>
                <w:rFonts w:ascii="Arial" w:hAnsi="Arial" w:cs="Arial"/>
                <w:b/>
                <w:sz w:val="19"/>
                <w:szCs w:val="19"/>
              </w:rPr>
              <w:t xml:space="preserve">und </w:t>
            </w:r>
            <w:r w:rsidRPr="000E2243">
              <w:rPr>
                <w:rFonts w:ascii="Arial" w:hAnsi="Arial" w:cs="Arial"/>
                <w:b/>
                <w:sz w:val="19"/>
                <w:szCs w:val="19"/>
              </w:rPr>
              <w:t>Individuali</w:t>
            </w:r>
            <w:r w:rsidR="00671902" w:rsidRPr="000E2243">
              <w:rPr>
                <w:rFonts w:ascii="Arial" w:hAnsi="Arial" w:cs="Arial"/>
                <w:b/>
                <w:sz w:val="19"/>
                <w:szCs w:val="19"/>
              </w:rPr>
              <w:softHyphen/>
            </w:r>
            <w:r w:rsidRPr="000E2243">
              <w:rPr>
                <w:rFonts w:ascii="Arial" w:hAnsi="Arial" w:cs="Arial"/>
                <w:b/>
                <w:sz w:val="19"/>
                <w:szCs w:val="19"/>
              </w:rPr>
              <w:t>sierung</w:t>
            </w:r>
          </w:p>
        </w:tc>
        <w:tc>
          <w:tcPr>
            <w:tcW w:w="4263" w:type="pct"/>
            <w:vAlign w:val="center"/>
          </w:tcPr>
          <w:p w14:paraId="42A2CCE3" w14:textId="77777777" w:rsidR="006656F1" w:rsidRPr="000E2243" w:rsidRDefault="006656F1" w:rsidP="00037026">
            <w:pPr>
              <w:spacing w:before="60" w:after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0E2243">
              <w:rPr>
                <w:rFonts w:ascii="Arial" w:hAnsi="Arial" w:cs="Arial"/>
                <w:sz w:val="19"/>
                <w:szCs w:val="19"/>
              </w:rPr>
              <w:t>Beginnt die LEK mit einer leichteren Teilaufgabe (Einstiegshilfe)?</w:t>
            </w:r>
          </w:p>
        </w:tc>
        <w:tc>
          <w:tcPr>
            <w:tcW w:w="171" w:type="pct"/>
            <w:vAlign w:val="center"/>
          </w:tcPr>
          <w:p w14:paraId="7A9B02EB" w14:textId="77777777" w:rsidR="006656F1" w:rsidRPr="000E2243" w:rsidRDefault="006656F1" w:rsidP="000E22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656F1" w:rsidRPr="00A450B9" w14:paraId="26E755A9" w14:textId="77777777" w:rsidTr="00061E18">
        <w:trPr>
          <w:trHeight w:hRule="exact" w:val="510"/>
        </w:trPr>
        <w:tc>
          <w:tcPr>
            <w:tcW w:w="566" w:type="pct"/>
            <w:vMerge/>
            <w:shd w:val="clear" w:color="auto" w:fill="D9D9D9" w:themeFill="background1" w:themeFillShade="D9"/>
            <w:vAlign w:val="center"/>
          </w:tcPr>
          <w:p w14:paraId="54223B9E" w14:textId="77777777" w:rsidR="006656F1" w:rsidRPr="000E2243" w:rsidRDefault="006656F1" w:rsidP="000E22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263" w:type="pct"/>
            <w:vAlign w:val="center"/>
          </w:tcPr>
          <w:p w14:paraId="4055F650" w14:textId="77777777" w:rsidR="006656F1" w:rsidRPr="000E2243" w:rsidRDefault="006656F1" w:rsidP="00037026">
            <w:pPr>
              <w:spacing w:before="60" w:after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0E2243">
              <w:rPr>
                <w:rFonts w:ascii="Arial" w:hAnsi="Arial" w:cs="Arial"/>
                <w:sz w:val="19"/>
                <w:szCs w:val="19"/>
              </w:rPr>
              <w:t>Weisen die Aufgaben eine Progression</w:t>
            </w:r>
            <w:r w:rsidR="00B82C5D" w:rsidRPr="000E2243">
              <w:rPr>
                <w:rFonts w:ascii="Arial" w:hAnsi="Arial" w:cs="Arial"/>
                <w:sz w:val="19"/>
                <w:szCs w:val="19"/>
              </w:rPr>
              <w:t>/</w:t>
            </w:r>
            <w:r w:rsidRPr="000E2243">
              <w:rPr>
                <w:rFonts w:ascii="Arial" w:hAnsi="Arial" w:cs="Arial"/>
                <w:sz w:val="19"/>
                <w:szCs w:val="19"/>
              </w:rPr>
              <w:t>Staffelung von „einfach“ zu „komplex“ auf?</w:t>
            </w:r>
          </w:p>
        </w:tc>
        <w:tc>
          <w:tcPr>
            <w:tcW w:w="171" w:type="pct"/>
            <w:vAlign w:val="center"/>
          </w:tcPr>
          <w:p w14:paraId="3CD733B4" w14:textId="77777777" w:rsidR="006656F1" w:rsidRPr="000E2243" w:rsidRDefault="006656F1" w:rsidP="000E22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656F1" w:rsidRPr="00A450B9" w14:paraId="510F645B" w14:textId="77777777" w:rsidTr="00061E18">
        <w:trPr>
          <w:trHeight w:hRule="exact" w:val="680"/>
        </w:trPr>
        <w:tc>
          <w:tcPr>
            <w:tcW w:w="566" w:type="pct"/>
            <w:vMerge/>
            <w:shd w:val="clear" w:color="auto" w:fill="D9D9D9" w:themeFill="background1" w:themeFillShade="D9"/>
            <w:vAlign w:val="center"/>
          </w:tcPr>
          <w:p w14:paraId="13CE02FF" w14:textId="77777777" w:rsidR="006656F1" w:rsidRPr="000E2243" w:rsidRDefault="006656F1" w:rsidP="000E22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263" w:type="pct"/>
            <w:vAlign w:val="center"/>
          </w:tcPr>
          <w:p w14:paraId="6155B8DE" w14:textId="77777777" w:rsidR="006656F1" w:rsidRPr="000E2243" w:rsidRDefault="006656F1" w:rsidP="00037026">
            <w:pPr>
              <w:spacing w:before="60" w:after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0E2243">
              <w:rPr>
                <w:rFonts w:ascii="Arial" w:hAnsi="Arial" w:cs="Arial"/>
                <w:sz w:val="19"/>
                <w:szCs w:val="19"/>
              </w:rPr>
              <w:t>Wird für kreative Sprachproduktion ein dem Standard angemessenes Scaffolding angeboten?</w:t>
            </w:r>
          </w:p>
        </w:tc>
        <w:tc>
          <w:tcPr>
            <w:tcW w:w="171" w:type="pct"/>
            <w:vAlign w:val="center"/>
          </w:tcPr>
          <w:p w14:paraId="30A1FA63" w14:textId="77777777" w:rsidR="006656F1" w:rsidRPr="000E2243" w:rsidRDefault="006656F1" w:rsidP="000E22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656F1" w:rsidRPr="00A450B9" w14:paraId="2F11C97D" w14:textId="77777777" w:rsidTr="00061E18">
        <w:trPr>
          <w:trHeight w:hRule="exact" w:val="680"/>
        </w:trPr>
        <w:tc>
          <w:tcPr>
            <w:tcW w:w="566" w:type="pct"/>
            <w:vMerge/>
            <w:shd w:val="clear" w:color="auto" w:fill="D9D9D9" w:themeFill="background1" w:themeFillShade="D9"/>
            <w:vAlign w:val="center"/>
          </w:tcPr>
          <w:p w14:paraId="5689E055" w14:textId="77777777" w:rsidR="006656F1" w:rsidRPr="000E2243" w:rsidRDefault="006656F1" w:rsidP="000E22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263" w:type="pct"/>
            <w:vAlign w:val="center"/>
          </w:tcPr>
          <w:p w14:paraId="1D8694F0" w14:textId="7C4FE709" w:rsidR="006656F1" w:rsidRPr="000E2243" w:rsidRDefault="006656F1" w:rsidP="00037026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0E2243">
              <w:rPr>
                <w:rFonts w:ascii="Arial" w:hAnsi="Arial" w:cs="Arial"/>
                <w:sz w:val="19"/>
                <w:szCs w:val="19"/>
              </w:rPr>
              <w:t>Berüc</w:t>
            </w:r>
            <w:r w:rsidR="007F60B2" w:rsidRPr="000E2243">
              <w:rPr>
                <w:rFonts w:ascii="Arial" w:hAnsi="Arial" w:cs="Arial"/>
                <w:sz w:val="19"/>
                <w:szCs w:val="19"/>
              </w:rPr>
              <w:t xml:space="preserve">ksichtigt die LEK Möglichkeiten </w:t>
            </w:r>
            <w:r w:rsidRPr="000E2243">
              <w:rPr>
                <w:rFonts w:ascii="Arial" w:hAnsi="Arial" w:cs="Arial"/>
                <w:sz w:val="19"/>
                <w:szCs w:val="19"/>
              </w:rPr>
              <w:t>der Individualisierung</w:t>
            </w:r>
            <w:r w:rsidR="007F60B2" w:rsidRPr="000E2243">
              <w:rPr>
                <w:rFonts w:ascii="Arial" w:hAnsi="Arial" w:cs="Arial"/>
                <w:sz w:val="19"/>
                <w:szCs w:val="19"/>
              </w:rPr>
              <w:t>?</w:t>
            </w:r>
            <w:r w:rsidR="0048557C">
              <w:rPr>
                <w:rFonts w:ascii="Arial" w:hAnsi="Arial" w:cs="Arial"/>
                <w:sz w:val="19"/>
                <w:szCs w:val="19"/>
              </w:rPr>
              <w:br/>
            </w:r>
            <w:r w:rsidRPr="000E2243">
              <w:rPr>
                <w:rFonts w:ascii="Arial" w:hAnsi="Arial" w:cs="Arial"/>
                <w:sz w:val="19"/>
                <w:szCs w:val="19"/>
              </w:rPr>
              <w:t>(z. B.</w:t>
            </w:r>
            <w:r w:rsidR="00C951D5" w:rsidRPr="000E2243">
              <w:rPr>
                <w:rFonts w:ascii="Arial" w:hAnsi="Arial" w:cs="Arial"/>
                <w:sz w:val="19"/>
                <w:szCs w:val="19"/>
              </w:rPr>
              <w:t xml:space="preserve"> (halb-)</w:t>
            </w:r>
            <w:r w:rsidRPr="000E2243">
              <w:rPr>
                <w:rFonts w:ascii="Arial" w:hAnsi="Arial" w:cs="Arial"/>
                <w:sz w:val="19"/>
                <w:szCs w:val="19"/>
              </w:rPr>
              <w:t>offene</w:t>
            </w:r>
            <w:r w:rsidR="005677C5" w:rsidRPr="000E2243">
              <w:rPr>
                <w:rFonts w:ascii="Arial" w:hAnsi="Arial" w:cs="Arial"/>
                <w:sz w:val="19"/>
                <w:szCs w:val="19"/>
              </w:rPr>
              <w:t xml:space="preserve"> Aufgaben</w:t>
            </w:r>
            <w:r w:rsidR="007F60B2" w:rsidRPr="000E2243">
              <w:rPr>
                <w:rFonts w:ascii="Arial" w:hAnsi="Arial" w:cs="Arial"/>
                <w:sz w:val="19"/>
                <w:szCs w:val="19"/>
              </w:rPr>
              <w:t>, Expertenaufgaben</w:t>
            </w:r>
            <w:r w:rsidRPr="000E2243">
              <w:rPr>
                <w:rFonts w:ascii="Arial" w:hAnsi="Arial" w:cs="Arial"/>
                <w:sz w:val="19"/>
                <w:szCs w:val="19"/>
              </w:rPr>
              <w:t xml:space="preserve"> …)</w:t>
            </w:r>
          </w:p>
        </w:tc>
        <w:tc>
          <w:tcPr>
            <w:tcW w:w="171" w:type="pct"/>
            <w:vAlign w:val="center"/>
          </w:tcPr>
          <w:p w14:paraId="4F0C89DD" w14:textId="77777777" w:rsidR="006656F1" w:rsidRPr="000E2243" w:rsidRDefault="006656F1" w:rsidP="000E22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386D" w:rsidRPr="00A450B9" w14:paraId="2A9265B5" w14:textId="77777777" w:rsidTr="00061E18">
        <w:trPr>
          <w:trHeight w:hRule="exact" w:val="680"/>
        </w:trPr>
        <w:tc>
          <w:tcPr>
            <w:tcW w:w="566" w:type="pct"/>
            <w:vMerge w:val="restart"/>
            <w:shd w:val="clear" w:color="auto" w:fill="D9D9D9" w:themeFill="background1" w:themeFillShade="D9"/>
            <w:vAlign w:val="center"/>
          </w:tcPr>
          <w:p w14:paraId="586B90F5" w14:textId="55C4DB86" w:rsidR="007A386D" w:rsidRPr="000E2243" w:rsidRDefault="00613D0A" w:rsidP="000E22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E2243">
              <w:rPr>
                <w:rFonts w:ascii="Arial" w:hAnsi="Arial" w:cs="Arial"/>
                <w:b/>
                <w:sz w:val="19"/>
                <w:szCs w:val="19"/>
              </w:rPr>
              <w:t>Realisier</w:t>
            </w:r>
            <w:r w:rsidR="000E2243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Pr="000E2243">
              <w:rPr>
                <w:rFonts w:ascii="Arial" w:hAnsi="Arial" w:cs="Arial"/>
                <w:b/>
                <w:sz w:val="19"/>
                <w:szCs w:val="19"/>
              </w:rPr>
              <w:t>barkeit</w:t>
            </w:r>
          </w:p>
        </w:tc>
        <w:tc>
          <w:tcPr>
            <w:tcW w:w="4263" w:type="pct"/>
            <w:vAlign w:val="center"/>
          </w:tcPr>
          <w:p w14:paraId="31A4EAF6" w14:textId="77777777" w:rsidR="007A386D" w:rsidRPr="000E2243" w:rsidRDefault="007A386D" w:rsidP="00037026">
            <w:pPr>
              <w:spacing w:before="60" w:after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0E2243">
              <w:rPr>
                <w:rFonts w:ascii="Arial" w:hAnsi="Arial" w:cs="Arial"/>
                <w:sz w:val="19"/>
                <w:szCs w:val="19"/>
              </w:rPr>
              <w:t xml:space="preserve">Liegt bei den </w:t>
            </w:r>
            <w:proofErr w:type="spellStart"/>
            <w:r w:rsidRPr="000E2243">
              <w:rPr>
                <w:rFonts w:ascii="Arial" w:hAnsi="Arial" w:cs="Arial"/>
                <w:sz w:val="19"/>
                <w:szCs w:val="19"/>
              </w:rPr>
              <w:t>SuS</w:t>
            </w:r>
            <w:proofErr w:type="spellEnd"/>
            <w:r w:rsidRPr="000E2243">
              <w:rPr>
                <w:rFonts w:ascii="Arial" w:hAnsi="Arial" w:cs="Arial"/>
                <w:sz w:val="19"/>
                <w:szCs w:val="19"/>
              </w:rPr>
              <w:t xml:space="preserve"> das für die Bearbeitung der Aufgabe notwendige sprachliche Wissen und Können vor? </w:t>
            </w:r>
          </w:p>
        </w:tc>
        <w:tc>
          <w:tcPr>
            <w:tcW w:w="171" w:type="pct"/>
            <w:vAlign w:val="center"/>
          </w:tcPr>
          <w:p w14:paraId="1ED69EAF" w14:textId="77777777" w:rsidR="007A386D" w:rsidRPr="000E2243" w:rsidRDefault="007A386D" w:rsidP="000E22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386D" w:rsidRPr="00A450B9" w14:paraId="53C5D231" w14:textId="77777777" w:rsidTr="00061E18">
        <w:trPr>
          <w:trHeight w:hRule="exact" w:val="510"/>
        </w:trPr>
        <w:tc>
          <w:tcPr>
            <w:tcW w:w="566" w:type="pct"/>
            <w:vMerge/>
            <w:shd w:val="clear" w:color="auto" w:fill="D9D9D9" w:themeFill="background1" w:themeFillShade="D9"/>
            <w:vAlign w:val="center"/>
          </w:tcPr>
          <w:p w14:paraId="4D54AB31" w14:textId="77777777" w:rsidR="007A386D" w:rsidRPr="000E2243" w:rsidRDefault="007A386D" w:rsidP="000E22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263" w:type="pct"/>
            <w:vAlign w:val="center"/>
          </w:tcPr>
          <w:p w14:paraId="443859DB" w14:textId="77777777" w:rsidR="007A386D" w:rsidRPr="000E2243" w:rsidRDefault="00613D0A" w:rsidP="00037026">
            <w:pPr>
              <w:spacing w:before="60" w:after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0E2243">
              <w:rPr>
                <w:rFonts w:ascii="Arial" w:hAnsi="Arial" w:cs="Arial"/>
                <w:sz w:val="19"/>
                <w:szCs w:val="19"/>
              </w:rPr>
              <w:t xml:space="preserve">Sind die Aufgabenformate den </w:t>
            </w:r>
            <w:proofErr w:type="spellStart"/>
            <w:r w:rsidRPr="000E2243">
              <w:rPr>
                <w:rFonts w:ascii="Arial" w:hAnsi="Arial" w:cs="Arial"/>
                <w:sz w:val="19"/>
                <w:szCs w:val="19"/>
              </w:rPr>
              <w:t>SuS</w:t>
            </w:r>
            <w:proofErr w:type="spellEnd"/>
            <w:r w:rsidRPr="000E2243">
              <w:rPr>
                <w:rFonts w:ascii="Arial" w:hAnsi="Arial" w:cs="Arial"/>
                <w:sz w:val="19"/>
                <w:szCs w:val="19"/>
              </w:rPr>
              <w:t xml:space="preserve"> vertraut?</w:t>
            </w:r>
          </w:p>
        </w:tc>
        <w:tc>
          <w:tcPr>
            <w:tcW w:w="171" w:type="pct"/>
            <w:vAlign w:val="center"/>
          </w:tcPr>
          <w:p w14:paraId="40DC0558" w14:textId="77777777" w:rsidR="007A386D" w:rsidRPr="000E2243" w:rsidRDefault="007A386D" w:rsidP="000E22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13D0A" w:rsidRPr="00A450B9" w14:paraId="4F047B55" w14:textId="77777777" w:rsidTr="00061E18">
        <w:trPr>
          <w:trHeight w:hRule="exact" w:val="680"/>
        </w:trPr>
        <w:tc>
          <w:tcPr>
            <w:tcW w:w="566" w:type="pct"/>
            <w:vMerge/>
            <w:shd w:val="clear" w:color="auto" w:fill="D9D9D9" w:themeFill="background1" w:themeFillShade="D9"/>
            <w:vAlign w:val="center"/>
          </w:tcPr>
          <w:p w14:paraId="671D77BE" w14:textId="77777777" w:rsidR="00613D0A" w:rsidRPr="000E2243" w:rsidRDefault="00613D0A" w:rsidP="000E22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263" w:type="pct"/>
            <w:vAlign w:val="center"/>
          </w:tcPr>
          <w:p w14:paraId="70879AF9" w14:textId="448AC063" w:rsidR="00613D0A" w:rsidRPr="000E2243" w:rsidRDefault="00613D0A" w:rsidP="00037026">
            <w:pPr>
              <w:spacing w:before="60" w:after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0E2243">
              <w:rPr>
                <w:rFonts w:ascii="Arial" w:hAnsi="Arial" w:cs="Arial"/>
                <w:sz w:val="19"/>
                <w:szCs w:val="19"/>
              </w:rPr>
              <w:t>Erforder</w:t>
            </w:r>
            <w:r w:rsidR="006656F1" w:rsidRPr="000E2243">
              <w:rPr>
                <w:rFonts w:ascii="Arial" w:hAnsi="Arial" w:cs="Arial"/>
                <w:sz w:val="19"/>
                <w:szCs w:val="19"/>
              </w:rPr>
              <w:t>n</w:t>
            </w:r>
            <w:r w:rsidRPr="000E2243">
              <w:rPr>
                <w:rFonts w:ascii="Arial" w:hAnsi="Arial" w:cs="Arial"/>
                <w:sz w:val="19"/>
                <w:szCs w:val="19"/>
              </w:rPr>
              <w:t xml:space="preserve"> die Aufgabe</w:t>
            </w:r>
            <w:r w:rsidR="006656F1" w:rsidRPr="000E2243">
              <w:rPr>
                <w:rFonts w:ascii="Arial" w:hAnsi="Arial" w:cs="Arial"/>
                <w:sz w:val="19"/>
                <w:szCs w:val="19"/>
              </w:rPr>
              <w:t>n</w:t>
            </w:r>
            <w:r w:rsidRPr="000E2243">
              <w:rPr>
                <w:rFonts w:ascii="Arial" w:hAnsi="Arial" w:cs="Arial"/>
                <w:sz w:val="19"/>
                <w:szCs w:val="19"/>
              </w:rPr>
              <w:t xml:space="preserve"> eine Transferleistung von Bekanntem auf Unbekanntes? </w:t>
            </w:r>
            <w:r w:rsidR="00061E18">
              <w:rPr>
                <w:rFonts w:ascii="Arial" w:hAnsi="Arial" w:cs="Arial"/>
                <w:sz w:val="19"/>
                <w:szCs w:val="19"/>
              </w:rPr>
              <w:br/>
            </w:r>
            <w:r w:rsidR="00B82C5D" w:rsidRPr="000E2243">
              <w:rPr>
                <w:rFonts w:ascii="Arial" w:hAnsi="Arial" w:cs="Arial"/>
                <w:sz w:val="19"/>
                <w:szCs w:val="19"/>
              </w:rPr>
              <w:t>(z.</w:t>
            </w:r>
            <w:r w:rsidR="005677C5" w:rsidRPr="000E224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2C5D" w:rsidRPr="000E2243">
              <w:rPr>
                <w:rFonts w:ascii="Arial" w:hAnsi="Arial" w:cs="Arial"/>
                <w:sz w:val="19"/>
                <w:szCs w:val="19"/>
              </w:rPr>
              <w:t>B. Beschreiben einer anderen Bildfolge zum gleichen Thema)</w:t>
            </w:r>
          </w:p>
        </w:tc>
        <w:tc>
          <w:tcPr>
            <w:tcW w:w="171" w:type="pct"/>
            <w:vAlign w:val="center"/>
          </w:tcPr>
          <w:p w14:paraId="1D513254" w14:textId="77777777" w:rsidR="00613D0A" w:rsidRPr="000E2243" w:rsidRDefault="00613D0A" w:rsidP="000E22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386D" w:rsidRPr="00A450B9" w14:paraId="45F78519" w14:textId="77777777" w:rsidTr="00061E18">
        <w:trPr>
          <w:trHeight w:hRule="exact" w:val="510"/>
        </w:trPr>
        <w:tc>
          <w:tcPr>
            <w:tcW w:w="566" w:type="pct"/>
            <w:vMerge/>
            <w:shd w:val="clear" w:color="auto" w:fill="D9D9D9" w:themeFill="background1" w:themeFillShade="D9"/>
            <w:vAlign w:val="center"/>
          </w:tcPr>
          <w:p w14:paraId="79FC5C45" w14:textId="77777777" w:rsidR="007A386D" w:rsidRPr="000E2243" w:rsidRDefault="007A386D" w:rsidP="000E22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263" w:type="pct"/>
            <w:vAlign w:val="center"/>
          </w:tcPr>
          <w:p w14:paraId="616CAE96" w14:textId="77777777" w:rsidR="007A386D" w:rsidRPr="000E2243" w:rsidRDefault="008E690A" w:rsidP="00037026">
            <w:pPr>
              <w:spacing w:before="60" w:after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0E2243">
              <w:rPr>
                <w:rFonts w:ascii="Arial" w:hAnsi="Arial" w:cs="Arial"/>
                <w:sz w:val="19"/>
                <w:szCs w:val="19"/>
              </w:rPr>
              <w:t>Ist</w:t>
            </w:r>
            <w:r w:rsidR="00471F04" w:rsidRPr="000E2243">
              <w:rPr>
                <w:rFonts w:ascii="Arial" w:hAnsi="Arial" w:cs="Arial"/>
                <w:sz w:val="19"/>
                <w:szCs w:val="19"/>
              </w:rPr>
              <w:t xml:space="preserve"> der Umfang für die zur Verfügung stehende </w:t>
            </w:r>
            <w:r w:rsidR="00613D0A" w:rsidRPr="000E2243">
              <w:rPr>
                <w:rFonts w:ascii="Arial" w:hAnsi="Arial" w:cs="Arial"/>
                <w:sz w:val="19"/>
                <w:szCs w:val="19"/>
              </w:rPr>
              <w:t>Bearbeitungszeit realistisch?</w:t>
            </w:r>
          </w:p>
        </w:tc>
        <w:tc>
          <w:tcPr>
            <w:tcW w:w="171" w:type="pct"/>
            <w:vAlign w:val="center"/>
          </w:tcPr>
          <w:p w14:paraId="2172A382" w14:textId="77777777" w:rsidR="007A386D" w:rsidRPr="000E2243" w:rsidRDefault="007A386D" w:rsidP="000E22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617F5" w:rsidRPr="00A450B9" w14:paraId="12FA4243" w14:textId="77777777" w:rsidTr="00061E18">
        <w:trPr>
          <w:trHeight w:hRule="exact" w:val="510"/>
        </w:trPr>
        <w:tc>
          <w:tcPr>
            <w:tcW w:w="566" w:type="pct"/>
            <w:vMerge w:val="restart"/>
            <w:shd w:val="clear" w:color="auto" w:fill="D9D9D9" w:themeFill="background1" w:themeFillShade="D9"/>
            <w:vAlign w:val="center"/>
          </w:tcPr>
          <w:p w14:paraId="43B9E5E0" w14:textId="7C31DB1F" w:rsidR="00A617F5" w:rsidRPr="000E2243" w:rsidRDefault="006656F1" w:rsidP="000E22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E2243">
              <w:rPr>
                <w:rFonts w:ascii="Arial" w:hAnsi="Arial" w:cs="Arial"/>
                <w:b/>
                <w:sz w:val="19"/>
                <w:szCs w:val="19"/>
              </w:rPr>
              <w:t>Verständ</w:t>
            </w:r>
            <w:r w:rsidR="000E2243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Pr="000E2243">
              <w:rPr>
                <w:rFonts w:ascii="Arial" w:hAnsi="Arial" w:cs="Arial"/>
                <w:b/>
                <w:sz w:val="19"/>
                <w:szCs w:val="19"/>
              </w:rPr>
              <w:t>lichkeit</w:t>
            </w:r>
            <w:proofErr w:type="spellEnd"/>
            <w:r w:rsidRPr="000E224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E2243">
              <w:rPr>
                <w:rFonts w:ascii="Arial" w:hAnsi="Arial" w:cs="Arial"/>
                <w:b/>
                <w:sz w:val="19"/>
                <w:szCs w:val="19"/>
              </w:rPr>
              <w:t xml:space="preserve">und </w:t>
            </w:r>
            <w:r w:rsidR="00A617F5" w:rsidRPr="000E2243">
              <w:rPr>
                <w:rFonts w:ascii="Arial" w:hAnsi="Arial" w:cs="Arial"/>
                <w:b/>
                <w:sz w:val="19"/>
                <w:szCs w:val="19"/>
              </w:rPr>
              <w:t>Transparenz</w:t>
            </w:r>
            <w:r w:rsidRPr="000E224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263" w:type="pct"/>
            <w:vAlign w:val="center"/>
          </w:tcPr>
          <w:p w14:paraId="4DB49B64" w14:textId="77777777" w:rsidR="00A617F5" w:rsidRPr="000E2243" w:rsidRDefault="006656F1" w:rsidP="00037026">
            <w:pPr>
              <w:spacing w:before="60" w:after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0E2243">
              <w:rPr>
                <w:rFonts w:ascii="Arial" w:hAnsi="Arial" w:cs="Arial"/>
                <w:sz w:val="19"/>
                <w:szCs w:val="19"/>
              </w:rPr>
              <w:t>Sind</w:t>
            </w:r>
            <w:r w:rsidR="00A617F5" w:rsidRPr="000E2243">
              <w:rPr>
                <w:rFonts w:ascii="Arial" w:hAnsi="Arial" w:cs="Arial"/>
                <w:sz w:val="19"/>
                <w:szCs w:val="19"/>
              </w:rPr>
              <w:t xml:space="preserve"> die Arbeitsaufträge klar und unmissverständlich?</w:t>
            </w:r>
          </w:p>
        </w:tc>
        <w:tc>
          <w:tcPr>
            <w:tcW w:w="171" w:type="pct"/>
            <w:vAlign w:val="center"/>
          </w:tcPr>
          <w:p w14:paraId="24BA1D14" w14:textId="77777777" w:rsidR="00A617F5" w:rsidRPr="000E2243" w:rsidRDefault="00A617F5" w:rsidP="000E224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D5F31" w:rsidRPr="00A450B9" w14:paraId="26C988EA" w14:textId="77777777" w:rsidTr="00061E18">
        <w:trPr>
          <w:trHeight w:hRule="exact" w:val="680"/>
        </w:trPr>
        <w:tc>
          <w:tcPr>
            <w:tcW w:w="566" w:type="pct"/>
            <w:vMerge/>
            <w:shd w:val="clear" w:color="auto" w:fill="D9D9D9" w:themeFill="background1" w:themeFillShade="D9"/>
            <w:vAlign w:val="center"/>
          </w:tcPr>
          <w:p w14:paraId="25CCCE72" w14:textId="77777777" w:rsidR="004D5F31" w:rsidRPr="000E2243" w:rsidRDefault="004D5F31" w:rsidP="000E22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3" w:type="pct"/>
            <w:vAlign w:val="center"/>
          </w:tcPr>
          <w:p w14:paraId="784617F3" w14:textId="719449F5" w:rsidR="004D5F31" w:rsidRPr="000E2243" w:rsidRDefault="004D5F31" w:rsidP="00037026">
            <w:pPr>
              <w:spacing w:before="60" w:after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0E2243">
              <w:rPr>
                <w:rFonts w:ascii="Arial" w:hAnsi="Arial" w:cs="Arial"/>
                <w:sz w:val="19"/>
                <w:szCs w:val="19"/>
              </w:rPr>
              <w:t xml:space="preserve">Sind die Arbeitsaufträge eindeutig? Wird klar, was von den </w:t>
            </w:r>
            <w:proofErr w:type="spellStart"/>
            <w:r w:rsidRPr="000E2243">
              <w:rPr>
                <w:rFonts w:ascii="Arial" w:hAnsi="Arial" w:cs="Arial"/>
                <w:sz w:val="19"/>
                <w:szCs w:val="19"/>
              </w:rPr>
              <w:t>SuS</w:t>
            </w:r>
            <w:proofErr w:type="spellEnd"/>
            <w:r w:rsidRPr="000E2243">
              <w:rPr>
                <w:rFonts w:ascii="Arial" w:hAnsi="Arial" w:cs="Arial"/>
                <w:sz w:val="19"/>
                <w:szCs w:val="19"/>
              </w:rPr>
              <w:t xml:space="preserve"> erwartet wird</w:t>
            </w:r>
            <w:r w:rsidR="0048557C">
              <w:rPr>
                <w:rFonts w:ascii="Arial" w:hAnsi="Arial" w:cs="Arial"/>
                <w:sz w:val="19"/>
                <w:szCs w:val="19"/>
              </w:rPr>
              <w:br/>
            </w:r>
            <w:r w:rsidRPr="000E2243">
              <w:rPr>
                <w:rFonts w:ascii="Arial" w:hAnsi="Arial" w:cs="Arial"/>
                <w:sz w:val="19"/>
                <w:szCs w:val="19"/>
              </w:rPr>
              <w:t>(z. B. Umfang, Art und Anzahl der erwarteten Informationen/Sätze)?</w:t>
            </w:r>
          </w:p>
        </w:tc>
        <w:tc>
          <w:tcPr>
            <w:tcW w:w="171" w:type="pct"/>
            <w:vAlign w:val="center"/>
          </w:tcPr>
          <w:p w14:paraId="3411B7EB" w14:textId="77777777" w:rsidR="004D5F31" w:rsidRPr="000E2243" w:rsidRDefault="004D5F31" w:rsidP="000E224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656F1" w:rsidRPr="00A450B9" w14:paraId="70647C8C" w14:textId="77777777" w:rsidTr="00061E18">
        <w:trPr>
          <w:trHeight w:hRule="exact" w:val="510"/>
        </w:trPr>
        <w:tc>
          <w:tcPr>
            <w:tcW w:w="566" w:type="pct"/>
            <w:vMerge/>
            <w:shd w:val="clear" w:color="auto" w:fill="D9D9D9" w:themeFill="background1" w:themeFillShade="D9"/>
            <w:vAlign w:val="center"/>
          </w:tcPr>
          <w:p w14:paraId="1C964AFB" w14:textId="77777777" w:rsidR="006656F1" w:rsidRPr="000E2243" w:rsidRDefault="006656F1" w:rsidP="000E22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3" w:type="pct"/>
            <w:vAlign w:val="center"/>
          </w:tcPr>
          <w:p w14:paraId="4CC74E15" w14:textId="36428876" w:rsidR="006656F1" w:rsidRPr="000E2243" w:rsidRDefault="006656F1" w:rsidP="00037026">
            <w:pPr>
              <w:spacing w:before="60" w:after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0E2243">
              <w:rPr>
                <w:rFonts w:ascii="Arial" w:hAnsi="Arial" w:cs="Arial"/>
                <w:sz w:val="19"/>
                <w:szCs w:val="19"/>
              </w:rPr>
              <w:t xml:space="preserve">Wird den </w:t>
            </w:r>
            <w:proofErr w:type="spellStart"/>
            <w:r w:rsidRPr="000E2243">
              <w:rPr>
                <w:rFonts w:ascii="Arial" w:hAnsi="Arial" w:cs="Arial"/>
                <w:sz w:val="19"/>
                <w:szCs w:val="19"/>
              </w:rPr>
              <w:t>SuS</w:t>
            </w:r>
            <w:proofErr w:type="spellEnd"/>
            <w:r w:rsidRPr="000E2243">
              <w:rPr>
                <w:rFonts w:ascii="Arial" w:hAnsi="Arial" w:cs="Arial"/>
                <w:sz w:val="19"/>
                <w:szCs w:val="19"/>
              </w:rPr>
              <w:t xml:space="preserve"> klar, wie/nach welchen Kriterien ihre Leistungen bewertet werden?</w:t>
            </w:r>
          </w:p>
        </w:tc>
        <w:tc>
          <w:tcPr>
            <w:tcW w:w="171" w:type="pct"/>
            <w:vAlign w:val="center"/>
          </w:tcPr>
          <w:p w14:paraId="150B5FBC" w14:textId="77777777" w:rsidR="006656F1" w:rsidRPr="000E2243" w:rsidRDefault="006656F1" w:rsidP="000E224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D5F31" w:rsidRPr="00A450B9" w14:paraId="5B711645" w14:textId="77777777" w:rsidTr="00061E18">
        <w:trPr>
          <w:cantSplit/>
          <w:trHeight w:hRule="exact" w:val="1021"/>
        </w:trPr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5A0AEB1D" w14:textId="32618B2C" w:rsidR="004D5F31" w:rsidRPr="000E2243" w:rsidRDefault="004D5F31" w:rsidP="000E22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E2243">
              <w:rPr>
                <w:rFonts w:ascii="Arial" w:hAnsi="Arial" w:cs="Arial"/>
                <w:b/>
                <w:sz w:val="19"/>
                <w:szCs w:val="19"/>
              </w:rPr>
              <w:t>Reliabilität</w:t>
            </w:r>
          </w:p>
        </w:tc>
        <w:tc>
          <w:tcPr>
            <w:tcW w:w="4263" w:type="pct"/>
            <w:vAlign w:val="center"/>
          </w:tcPr>
          <w:p w14:paraId="15115EF7" w14:textId="0A1126B8" w:rsidR="004D5F31" w:rsidRPr="000E2243" w:rsidRDefault="006656F1" w:rsidP="00037026">
            <w:pPr>
              <w:spacing w:before="60" w:after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0E2243">
              <w:rPr>
                <w:rFonts w:ascii="Arial" w:hAnsi="Arial" w:cs="Arial"/>
                <w:sz w:val="19"/>
                <w:szCs w:val="19"/>
              </w:rPr>
              <w:t>Sind</w:t>
            </w:r>
            <w:r w:rsidR="004D5F31" w:rsidRPr="000E2243">
              <w:rPr>
                <w:rFonts w:ascii="Arial" w:hAnsi="Arial" w:cs="Arial"/>
                <w:sz w:val="19"/>
                <w:szCs w:val="19"/>
              </w:rPr>
              <w:t xml:space="preserve"> die Aufgabenstellung</w:t>
            </w:r>
            <w:r w:rsidRPr="000E2243">
              <w:rPr>
                <w:rFonts w:ascii="Arial" w:hAnsi="Arial" w:cs="Arial"/>
                <w:sz w:val="19"/>
                <w:szCs w:val="19"/>
              </w:rPr>
              <w:t>en</w:t>
            </w:r>
            <w:r w:rsidR="00061E18">
              <w:rPr>
                <w:rFonts w:ascii="Arial" w:hAnsi="Arial" w:cs="Arial"/>
                <w:sz w:val="19"/>
                <w:szCs w:val="19"/>
              </w:rPr>
              <w:t xml:space="preserve"> zuverlässig/genau?</w:t>
            </w:r>
            <w:r w:rsidR="00061E18">
              <w:rPr>
                <w:rFonts w:ascii="Arial" w:hAnsi="Arial" w:cs="Arial"/>
                <w:sz w:val="19"/>
                <w:szCs w:val="19"/>
              </w:rPr>
              <w:br/>
            </w:r>
            <w:r w:rsidRPr="000E2243">
              <w:rPr>
                <w:rFonts w:ascii="Arial" w:hAnsi="Arial" w:cs="Arial"/>
                <w:sz w:val="19"/>
                <w:szCs w:val="19"/>
              </w:rPr>
              <w:t>Können</w:t>
            </w:r>
            <w:r w:rsidR="00A027C1" w:rsidRPr="000E2243">
              <w:rPr>
                <w:rFonts w:ascii="Arial" w:hAnsi="Arial" w:cs="Arial"/>
                <w:sz w:val="19"/>
                <w:szCs w:val="19"/>
              </w:rPr>
              <w:t xml:space="preserve"> sie </w:t>
            </w:r>
            <w:r w:rsidRPr="000E2243">
              <w:rPr>
                <w:rFonts w:ascii="Arial" w:hAnsi="Arial" w:cs="Arial"/>
                <w:sz w:val="19"/>
                <w:szCs w:val="19"/>
              </w:rPr>
              <w:t xml:space="preserve">von der Anlage </w:t>
            </w:r>
            <w:r w:rsidR="004D5F31" w:rsidRPr="000E2243">
              <w:rPr>
                <w:rFonts w:ascii="Arial" w:hAnsi="Arial" w:cs="Arial"/>
                <w:sz w:val="19"/>
                <w:szCs w:val="19"/>
              </w:rPr>
              <w:t xml:space="preserve">und vom Umfang her ein ausreichend genaues Bild über das Können der </w:t>
            </w:r>
            <w:proofErr w:type="spellStart"/>
            <w:r w:rsidR="004D5F31" w:rsidRPr="000E2243">
              <w:rPr>
                <w:rFonts w:ascii="Arial" w:hAnsi="Arial" w:cs="Arial"/>
                <w:sz w:val="19"/>
                <w:szCs w:val="19"/>
              </w:rPr>
              <w:t>SuS</w:t>
            </w:r>
            <w:proofErr w:type="spellEnd"/>
            <w:r w:rsidR="004D5F31" w:rsidRPr="000E2243">
              <w:rPr>
                <w:rFonts w:ascii="Arial" w:hAnsi="Arial" w:cs="Arial"/>
                <w:sz w:val="19"/>
                <w:szCs w:val="19"/>
              </w:rPr>
              <w:t xml:space="preserve"> in der überprüften Kompetenz geben?</w:t>
            </w:r>
          </w:p>
        </w:tc>
        <w:tc>
          <w:tcPr>
            <w:tcW w:w="171" w:type="pct"/>
            <w:vAlign w:val="center"/>
          </w:tcPr>
          <w:p w14:paraId="5674D736" w14:textId="77777777" w:rsidR="004D5F31" w:rsidRPr="000E2243" w:rsidRDefault="004D5F31" w:rsidP="000E224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D5F31" w:rsidRPr="00A450B9" w14:paraId="6910C28E" w14:textId="77777777" w:rsidTr="00061E18">
        <w:trPr>
          <w:trHeight w:hRule="exact" w:val="680"/>
        </w:trPr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1C70453D" w14:textId="6324D267" w:rsidR="00B82C5D" w:rsidRPr="000E2243" w:rsidRDefault="004D5F31" w:rsidP="000E224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E2243">
              <w:rPr>
                <w:rFonts w:ascii="Arial" w:hAnsi="Arial" w:cs="Arial"/>
                <w:b/>
                <w:sz w:val="19"/>
                <w:szCs w:val="19"/>
              </w:rPr>
              <w:t>Nachteils</w:t>
            </w:r>
            <w:r w:rsidR="00471F04" w:rsidRPr="000E2243">
              <w:rPr>
                <w:rFonts w:ascii="Arial" w:hAnsi="Arial" w:cs="Arial"/>
                <w:b/>
                <w:sz w:val="19"/>
                <w:szCs w:val="19"/>
              </w:rPr>
              <w:t>-</w:t>
            </w:r>
            <w:proofErr w:type="spellStart"/>
            <w:r w:rsidRPr="000E2243">
              <w:rPr>
                <w:rFonts w:ascii="Arial" w:hAnsi="Arial" w:cs="Arial"/>
                <w:b/>
                <w:sz w:val="19"/>
                <w:szCs w:val="19"/>
              </w:rPr>
              <w:t>ausgleich</w:t>
            </w:r>
            <w:proofErr w:type="spellEnd"/>
          </w:p>
        </w:tc>
        <w:tc>
          <w:tcPr>
            <w:tcW w:w="4263" w:type="pct"/>
            <w:vAlign w:val="center"/>
          </w:tcPr>
          <w:p w14:paraId="1A1CE56B" w14:textId="77777777" w:rsidR="004D5F31" w:rsidRPr="000E2243" w:rsidRDefault="00B42D79" w:rsidP="00037026">
            <w:pPr>
              <w:spacing w:before="60" w:after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0E2243">
              <w:rPr>
                <w:rFonts w:ascii="Arial" w:hAnsi="Arial" w:cs="Arial"/>
                <w:sz w:val="19"/>
                <w:szCs w:val="19"/>
              </w:rPr>
              <w:t xml:space="preserve">Ergeben sich Möglichkeiten </w:t>
            </w:r>
            <w:r w:rsidR="004D5F31" w:rsidRPr="000E2243">
              <w:rPr>
                <w:rFonts w:ascii="Arial" w:hAnsi="Arial" w:cs="Arial"/>
                <w:sz w:val="19"/>
                <w:szCs w:val="19"/>
              </w:rPr>
              <w:t xml:space="preserve">für einen Nachteilsausgleich für </w:t>
            </w:r>
            <w:proofErr w:type="spellStart"/>
            <w:r w:rsidR="004D5F31" w:rsidRPr="000E2243">
              <w:rPr>
                <w:rFonts w:ascii="Arial" w:hAnsi="Arial" w:cs="Arial"/>
                <w:sz w:val="19"/>
                <w:szCs w:val="19"/>
              </w:rPr>
              <w:t>S</w:t>
            </w:r>
            <w:r w:rsidR="00A617F5" w:rsidRPr="000E2243">
              <w:rPr>
                <w:rFonts w:ascii="Arial" w:hAnsi="Arial" w:cs="Arial"/>
                <w:sz w:val="19"/>
                <w:szCs w:val="19"/>
              </w:rPr>
              <w:t>uS</w:t>
            </w:r>
            <w:proofErr w:type="spellEnd"/>
            <w:r w:rsidR="006656F1" w:rsidRPr="000E2243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0E2243">
              <w:rPr>
                <w:rFonts w:ascii="Arial" w:hAnsi="Arial" w:cs="Arial"/>
                <w:sz w:val="19"/>
                <w:szCs w:val="19"/>
              </w:rPr>
              <w:t>die einen Anspruch darauf haben</w:t>
            </w:r>
            <w:r w:rsidR="004D5F31" w:rsidRPr="000E2243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171" w:type="pct"/>
            <w:vAlign w:val="center"/>
          </w:tcPr>
          <w:p w14:paraId="6199EC72" w14:textId="77777777" w:rsidR="004D5F31" w:rsidRPr="000E2243" w:rsidRDefault="004D5F31" w:rsidP="000E224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BA6E75D" w14:textId="4B21645A" w:rsidR="00061E18" w:rsidRPr="00A450B9" w:rsidRDefault="00061E18" w:rsidP="00037026">
      <w:pPr>
        <w:tabs>
          <w:tab w:val="left" w:pos="2760"/>
        </w:tabs>
        <w:rPr>
          <w:rFonts w:ascii="Arial" w:hAnsi="Arial" w:cs="Arial"/>
        </w:rPr>
      </w:pPr>
    </w:p>
    <w:sectPr w:rsidR="00061E18" w:rsidRPr="00A450B9" w:rsidSect="00C951D5">
      <w:footerReference w:type="default" r:id="rId7"/>
      <w:pgSz w:w="11906" w:h="16838"/>
      <w:pgMar w:top="709" w:right="1417" w:bottom="42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DF2A" w14:textId="77777777" w:rsidR="00B95441" w:rsidRDefault="00B95441" w:rsidP="00C951D5">
      <w:pPr>
        <w:spacing w:after="0" w:line="240" w:lineRule="auto"/>
      </w:pPr>
      <w:r>
        <w:separator/>
      </w:r>
    </w:p>
  </w:endnote>
  <w:endnote w:type="continuationSeparator" w:id="0">
    <w:p w14:paraId="2B76D48C" w14:textId="77777777" w:rsidR="00B95441" w:rsidRDefault="00B95441" w:rsidP="00C9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0CE4" w14:textId="77777777" w:rsidR="00037026" w:rsidRPr="00B24137" w:rsidRDefault="00037026" w:rsidP="00037026">
    <w:pPr>
      <w:autoSpaceDE w:val="0"/>
      <w:autoSpaceDN w:val="0"/>
      <w:adjustRightInd w:val="0"/>
      <w:spacing w:after="0"/>
      <w:rPr>
        <w:rFonts w:ascii="Arial" w:eastAsiaTheme="majorEastAsia" w:hAnsi="Arial" w:cs="Arial"/>
        <w:spacing w:val="1"/>
        <w:sz w:val="15"/>
        <w:szCs w:val="15"/>
      </w:rPr>
    </w:pPr>
    <w:r w:rsidRPr="00C92727">
      <w:rPr>
        <w:rFonts w:ascii="Arial" w:eastAsiaTheme="majorEastAsia" w:hAnsi="Arial" w:cs="Arial"/>
        <w:spacing w:val="1"/>
        <w:sz w:val="15"/>
        <w:szCs w:val="15"/>
      </w:rPr>
      <w:t>Dieses Material ist Teil der Handreichung Nothing succeeds like success. Das Lernen fördern, Rückmeldungen geben und Leistungen bewerten</w:t>
    </w:r>
    <w:r>
      <w:rPr>
        <w:rFonts w:ascii="Arial" w:eastAsiaTheme="majorEastAsia" w:hAnsi="Arial" w:cs="Arial"/>
        <w:spacing w:val="1"/>
        <w:sz w:val="15"/>
        <w:szCs w:val="15"/>
      </w:rPr>
      <w:t xml:space="preserve"> </w:t>
    </w:r>
    <w:r w:rsidRPr="00C92727">
      <w:rPr>
        <w:rFonts w:ascii="Arial" w:eastAsiaTheme="majorEastAsia" w:hAnsi="Arial" w:cs="Arial"/>
        <w:spacing w:val="1"/>
        <w:sz w:val="15"/>
        <w:szCs w:val="15"/>
      </w:rPr>
      <w:t>im Englischunterricht der Grundschule. Die Inhalte sind, sofern nicht abweichend gekennzeichnet, veröffentlicht unter: LISUM 2023, CC BY-SA 4.0 [https://creativecommons.org/licenses/by-sa/4.0/legalcode.de]</w:t>
    </w:r>
  </w:p>
  <w:p w14:paraId="174F6070" w14:textId="6A953DFD" w:rsidR="00C951D5" w:rsidRPr="00037026" w:rsidRDefault="00C951D5" w:rsidP="000370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6C58" w14:textId="77777777" w:rsidR="00B95441" w:rsidRDefault="00B95441" w:rsidP="00C951D5">
      <w:pPr>
        <w:spacing w:after="0" w:line="240" w:lineRule="auto"/>
      </w:pPr>
      <w:r>
        <w:separator/>
      </w:r>
    </w:p>
  </w:footnote>
  <w:footnote w:type="continuationSeparator" w:id="0">
    <w:p w14:paraId="4A61876D" w14:textId="77777777" w:rsidR="00B95441" w:rsidRDefault="00B95441" w:rsidP="00C95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DAA"/>
    <w:multiLevelType w:val="hybridMultilevel"/>
    <w:tmpl w:val="0C3A5DF2"/>
    <w:lvl w:ilvl="0" w:tplc="EC5A02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C6166"/>
    <w:multiLevelType w:val="hybridMultilevel"/>
    <w:tmpl w:val="BE44B6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1EEB"/>
    <w:multiLevelType w:val="hybridMultilevel"/>
    <w:tmpl w:val="93E40E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ED3B5D"/>
    <w:multiLevelType w:val="hybridMultilevel"/>
    <w:tmpl w:val="4B626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81BDD"/>
    <w:multiLevelType w:val="hybridMultilevel"/>
    <w:tmpl w:val="6858892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5753175">
    <w:abstractNumId w:val="0"/>
  </w:num>
  <w:num w:numId="2" w16cid:durableId="831137168">
    <w:abstractNumId w:val="1"/>
  </w:num>
  <w:num w:numId="3" w16cid:durableId="1897665533">
    <w:abstractNumId w:val="3"/>
  </w:num>
  <w:num w:numId="4" w16cid:durableId="1172378762">
    <w:abstractNumId w:val="2"/>
  </w:num>
  <w:num w:numId="5" w16cid:durableId="1124278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12"/>
    <w:rsid w:val="0003653C"/>
    <w:rsid w:val="00037026"/>
    <w:rsid w:val="00061E18"/>
    <w:rsid w:val="000863EC"/>
    <w:rsid w:val="00095E37"/>
    <w:rsid w:val="000E2243"/>
    <w:rsid w:val="001059E6"/>
    <w:rsid w:val="00117E6A"/>
    <w:rsid w:val="001C1AB7"/>
    <w:rsid w:val="001E19BB"/>
    <w:rsid w:val="001E4880"/>
    <w:rsid w:val="0027728F"/>
    <w:rsid w:val="002F7DB6"/>
    <w:rsid w:val="00300046"/>
    <w:rsid w:val="00305427"/>
    <w:rsid w:val="0032148A"/>
    <w:rsid w:val="003478BB"/>
    <w:rsid w:val="00383C03"/>
    <w:rsid w:val="003878A0"/>
    <w:rsid w:val="0039392A"/>
    <w:rsid w:val="00396559"/>
    <w:rsid w:val="003B0D32"/>
    <w:rsid w:val="003D62FC"/>
    <w:rsid w:val="003E6EE8"/>
    <w:rsid w:val="00401F8B"/>
    <w:rsid w:val="0043440E"/>
    <w:rsid w:val="00471F04"/>
    <w:rsid w:val="0048239E"/>
    <w:rsid w:val="0048557C"/>
    <w:rsid w:val="004919B3"/>
    <w:rsid w:val="004B5A0E"/>
    <w:rsid w:val="004D5F31"/>
    <w:rsid w:val="004F0E97"/>
    <w:rsid w:val="00543C95"/>
    <w:rsid w:val="005677C5"/>
    <w:rsid w:val="00613D0A"/>
    <w:rsid w:val="00625F12"/>
    <w:rsid w:val="006656F1"/>
    <w:rsid w:val="00671902"/>
    <w:rsid w:val="00685080"/>
    <w:rsid w:val="006C2466"/>
    <w:rsid w:val="006E0371"/>
    <w:rsid w:val="00717FFE"/>
    <w:rsid w:val="007549E0"/>
    <w:rsid w:val="007A386D"/>
    <w:rsid w:val="007B13A0"/>
    <w:rsid w:val="007C3219"/>
    <w:rsid w:val="007F60B2"/>
    <w:rsid w:val="00815622"/>
    <w:rsid w:val="008B0291"/>
    <w:rsid w:val="008C6EE4"/>
    <w:rsid w:val="008E690A"/>
    <w:rsid w:val="008F1B9A"/>
    <w:rsid w:val="00915221"/>
    <w:rsid w:val="00952B28"/>
    <w:rsid w:val="00955435"/>
    <w:rsid w:val="00966E8E"/>
    <w:rsid w:val="00983D12"/>
    <w:rsid w:val="00A027C1"/>
    <w:rsid w:val="00A135F5"/>
    <w:rsid w:val="00A450B9"/>
    <w:rsid w:val="00A617F5"/>
    <w:rsid w:val="00AF036B"/>
    <w:rsid w:val="00B15991"/>
    <w:rsid w:val="00B42D79"/>
    <w:rsid w:val="00B82C5D"/>
    <w:rsid w:val="00B95441"/>
    <w:rsid w:val="00BD044A"/>
    <w:rsid w:val="00BE3821"/>
    <w:rsid w:val="00BF0238"/>
    <w:rsid w:val="00C050BA"/>
    <w:rsid w:val="00C852BA"/>
    <w:rsid w:val="00C951D5"/>
    <w:rsid w:val="00CC7880"/>
    <w:rsid w:val="00CF7B9A"/>
    <w:rsid w:val="00D02DDE"/>
    <w:rsid w:val="00D46334"/>
    <w:rsid w:val="00E21F1D"/>
    <w:rsid w:val="00E3004E"/>
    <w:rsid w:val="00EA5BEA"/>
    <w:rsid w:val="00EE4AD6"/>
    <w:rsid w:val="00F1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3CAEF"/>
  <w15:docId w15:val="{D2F16C49-0CCC-4748-9494-C51EC7B6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48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5F12"/>
    <w:pPr>
      <w:spacing w:after="0"/>
      <w:ind w:left="720"/>
      <w:contextualSpacing/>
    </w:pPr>
    <w:rPr>
      <w:rFonts w:ascii="Arial" w:eastAsia="Calibri" w:hAnsi="Arial" w:cs="Times New Roman"/>
    </w:rPr>
  </w:style>
  <w:style w:type="table" w:styleId="Tabellenraster">
    <w:name w:val="Table Grid"/>
    <w:basedOn w:val="NormaleTabelle"/>
    <w:uiPriority w:val="59"/>
    <w:rsid w:val="00625F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A5B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5B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5B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5B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5BE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BE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9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1D5"/>
  </w:style>
  <w:style w:type="paragraph" w:styleId="Fuzeile">
    <w:name w:val="footer"/>
    <w:basedOn w:val="Standard"/>
    <w:link w:val="FuzeileZchn"/>
    <w:uiPriority w:val="99"/>
    <w:unhideWhenUsed/>
    <w:rsid w:val="00C9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1D5"/>
  </w:style>
  <w:style w:type="paragraph" w:customStyle="1" w:styleId="KeinAbsatzformat">
    <w:name w:val="[Kein Absatzformat]"/>
    <w:rsid w:val="00C951D5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671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Heidi Barucki</cp:lastModifiedBy>
  <cp:revision>4</cp:revision>
  <cp:lastPrinted>2016-03-23T14:35:00Z</cp:lastPrinted>
  <dcterms:created xsi:type="dcterms:W3CDTF">2023-08-08T11:12:00Z</dcterms:created>
  <dcterms:modified xsi:type="dcterms:W3CDTF">2023-08-23T11:04:00Z</dcterms:modified>
</cp:coreProperties>
</file>