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94" w:rsidRPr="008119C5" w:rsidRDefault="00696794" w:rsidP="00696794">
      <w:pPr>
        <w:spacing w:after="120"/>
        <w:jc w:val="center"/>
        <w:rPr>
          <w:sz w:val="20"/>
          <w:szCs w:val="20"/>
        </w:rPr>
      </w:pPr>
    </w:p>
    <w:p w:rsidR="00696794" w:rsidRDefault="00696794" w:rsidP="00696794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696794" w:rsidRPr="008119C5" w:rsidRDefault="00696794" w:rsidP="00696794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696794" w:rsidRPr="008119C5" w:rsidTr="006B79B7">
        <w:tc>
          <w:tcPr>
            <w:tcW w:w="2802" w:type="dxa"/>
          </w:tcPr>
          <w:p w:rsidR="00696794" w:rsidRPr="008119C5" w:rsidRDefault="00696794" w:rsidP="006B79B7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696794" w:rsidRPr="00202F49" w:rsidRDefault="00696794" w:rsidP="006B79B7">
            <w:pPr>
              <w:spacing w:before="200" w:after="200"/>
            </w:pPr>
            <w:r>
              <w:t>Biologie</w:t>
            </w:r>
          </w:p>
        </w:tc>
      </w:tr>
      <w:tr w:rsidR="00696794" w:rsidRPr="008119C5" w:rsidTr="006B79B7">
        <w:tc>
          <w:tcPr>
            <w:tcW w:w="2802" w:type="dxa"/>
          </w:tcPr>
          <w:p w:rsidR="00696794" w:rsidRPr="008119C5" w:rsidRDefault="00696794" w:rsidP="006B79B7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96794" w:rsidRPr="008A1768" w:rsidRDefault="00F62B86" w:rsidP="00F62B86">
            <w:pPr>
              <w:spacing w:before="200" w:after="200"/>
            </w:pPr>
            <w:r>
              <w:t xml:space="preserve">Mit Fachwissen umgehen </w:t>
            </w:r>
            <w:r w:rsidR="00696794">
              <w:t xml:space="preserve"> </w:t>
            </w:r>
          </w:p>
        </w:tc>
      </w:tr>
      <w:tr w:rsidR="00696794" w:rsidRPr="008119C5" w:rsidTr="006B79B7">
        <w:tc>
          <w:tcPr>
            <w:tcW w:w="2802" w:type="dxa"/>
          </w:tcPr>
          <w:p w:rsidR="00696794" w:rsidRPr="008119C5" w:rsidRDefault="00696794" w:rsidP="006B79B7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96794" w:rsidRPr="008A1768" w:rsidRDefault="00750EEA" w:rsidP="006B79B7">
            <w:pPr>
              <w:tabs>
                <w:tab w:val="left" w:pos="1373"/>
              </w:tabs>
              <w:spacing w:before="200" w:after="200"/>
            </w:pPr>
            <w:r>
              <w:t xml:space="preserve">Entwicklungs-Konzept,  </w:t>
            </w:r>
            <w:r w:rsidR="00696794">
              <w:t>Geschichte und Verwandtschaft</w:t>
            </w:r>
          </w:p>
        </w:tc>
      </w:tr>
      <w:tr w:rsidR="00696794" w:rsidRPr="008119C5" w:rsidTr="006B79B7">
        <w:tc>
          <w:tcPr>
            <w:tcW w:w="2802" w:type="dxa"/>
          </w:tcPr>
          <w:p w:rsidR="00696794" w:rsidRPr="008119C5" w:rsidRDefault="00696794" w:rsidP="006B79B7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96794" w:rsidRPr="008A1768" w:rsidRDefault="00696794" w:rsidP="006B79B7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696794" w:rsidRPr="008119C5" w:rsidTr="006B79B7">
        <w:tc>
          <w:tcPr>
            <w:tcW w:w="2802" w:type="dxa"/>
          </w:tcPr>
          <w:p w:rsidR="00696794" w:rsidRDefault="00696794" w:rsidP="006B79B7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96794" w:rsidRDefault="00696794" w:rsidP="006B79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 w:rsidRPr="00B77907">
              <w:rPr>
                <w:rFonts w:cs="Arial"/>
                <w:color w:val="000000"/>
                <w:lang w:eastAsia="de-DE"/>
              </w:rPr>
              <w:t xml:space="preserve">Die Schülerinnen und Schüler können </w:t>
            </w:r>
            <w:r>
              <w:rPr>
                <w:rFonts w:cs="Arial"/>
                <w:color w:val="000000"/>
                <w:lang w:eastAsia="de-DE"/>
              </w:rPr>
              <w:t>Unterschiede, Ähnlic</w:t>
            </w:r>
            <w:r>
              <w:rPr>
                <w:rFonts w:cs="Arial"/>
                <w:color w:val="000000"/>
                <w:lang w:eastAsia="de-DE"/>
              </w:rPr>
              <w:t>h</w:t>
            </w:r>
            <w:r>
              <w:rPr>
                <w:rFonts w:cs="Arial"/>
                <w:color w:val="000000"/>
                <w:lang w:eastAsia="de-DE"/>
              </w:rPr>
              <w:t>kei</w:t>
            </w:r>
            <w:r w:rsidRPr="00B77907">
              <w:rPr>
                <w:rFonts w:cs="Arial"/>
                <w:color w:val="000000"/>
                <w:lang w:eastAsia="de-DE"/>
              </w:rPr>
              <w:t>ten und Gemeinsamkeiten von Tieren und Pflanzen darste</w:t>
            </w:r>
            <w:r w:rsidRPr="00B77907">
              <w:rPr>
                <w:rFonts w:cs="Arial"/>
                <w:color w:val="000000"/>
                <w:lang w:eastAsia="de-DE"/>
              </w:rPr>
              <w:t>l</w:t>
            </w:r>
            <w:r w:rsidRPr="00B77907">
              <w:rPr>
                <w:rFonts w:cs="Arial"/>
                <w:color w:val="000000"/>
                <w:lang w:eastAsia="de-DE"/>
              </w:rPr>
              <w:t>len</w:t>
            </w:r>
            <w:r>
              <w:rPr>
                <w:rFonts w:cs="Arial"/>
                <w:color w:val="000000"/>
                <w:lang w:eastAsia="de-DE"/>
              </w:rPr>
              <w:t>.</w:t>
            </w:r>
          </w:p>
          <w:p w:rsidR="00696794" w:rsidRPr="00B77907" w:rsidRDefault="00696794" w:rsidP="006B79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lang w:eastAsia="de-DE"/>
              </w:rPr>
            </w:pPr>
            <w:r w:rsidRPr="00B77907">
              <w:rPr>
                <w:rFonts w:cs="Arial"/>
                <w:color w:val="000000"/>
                <w:lang w:eastAsia="de-DE"/>
              </w:rPr>
              <w:t xml:space="preserve"> </w:t>
            </w:r>
          </w:p>
        </w:tc>
      </w:tr>
      <w:tr w:rsidR="00696794" w:rsidRPr="008119C5" w:rsidTr="006B79B7">
        <w:tc>
          <w:tcPr>
            <w:tcW w:w="2802" w:type="dxa"/>
            <w:tcBorders>
              <w:bottom w:val="single" w:sz="4" w:space="0" w:color="808080"/>
            </w:tcBorders>
          </w:tcPr>
          <w:p w:rsidR="00696794" w:rsidRPr="008119C5" w:rsidRDefault="00696794" w:rsidP="006B79B7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96794" w:rsidRPr="00202F49" w:rsidRDefault="00696794" w:rsidP="006B79B7">
            <w:pPr>
              <w:tabs>
                <w:tab w:val="left" w:pos="1190"/>
              </w:tabs>
              <w:spacing w:before="200" w:after="200"/>
            </w:pPr>
            <w:r>
              <w:t>TF 2: Lebensräume und ihre Bewohner – vielfältige Wechse</w:t>
            </w:r>
            <w:r>
              <w:t>l</w:t>
            </w:r>
            <w:r>
              <w:t>wirkungen</w:t>
            </w:r>
          </w:p>
        </w:tc>
      </w:tr>
      <w:tr w:rsidR="00696794" w:rsidRPr="008119C5" w:rsidTr="006B79B7">
        <w:tc>
          <w:tcPr>
            <w:tcW w:w="2802" w:type="dxa"/>
            <w:tcBorders>
              <w:bottom w:val="single" w:sz="4" w:space="0" w:color="808080"/>
            </w:tcBorders>
          </w:tcPr>
          <w:p w:rsidR="00696794" w:rsidRDefault="00696794" w:rsidP="006B79B7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96794" w:rsidRPr="00202F49" w:rsidRDefault="004B218E" w:rsidP="006B79B7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696794" w:rsidRPr="008119C5" w:rsidTr="006B79B7">
        <w:tc>
          <w:tcPr>
            <w:tcW w:w="2802" w:type="dxa"/>
            <w:tcBorders>
              <w:bottom w:val="single" w:sz="4" w:space="0" w:color="808080"/>
            </w:tcBorders>
          </w:tcPr>
          <w:p w:rsidR="00696794" w:rsidRDefault="00696794" w:rsidP="006B79B7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696794" w:rsidRPr="00202F49" w:rsidRDefault="004B218E" w:rsidP="006B79B7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696794" w:rsidRPr="008119C5" w:rsidTr="006B79B7">
        <w:tc>
          <w:tcPr>
            <w:tcW w:w="9235" w:type="dxa"/>
            <w:gridSpan w:val="4"/>
            <w:tcBorders>
              <w:bottom w:val="nil"/>
            </w:tcBorders>
          </w:tcPr>
          <w:p w:rsidR="00696794" w:rsidRPr="008119C5" w:rsidRDefault="00696794" w:rsidP="006B79B7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696794" w:rsidRPr="008119C5" w:rsidTr="006B79B7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696794" w:rsidRPr="008119C5" w:rsidRDefault="00696794" w:rsidP="006B79B7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1B0C30">
              <w:rPr>
                <w:b/>
              </w:rPr>
              <w:t>: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96794" w:rsidRPr="008119C5" w:rsidRDefault="00696794" w:rsidP="004B218E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1B0C30">
              <w:rPr>
                <w:b/>
              </w:rPr>
              <w:t>:</w:t>
            </w:r>
            <w:r w:rsidR="004B218E">
              <w:rPr>
                <w:b/>
              </w:rPr>
              <w:t xml:space="preserve"> 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696794" w:rsidRPr="008119C5" w:rsidRDefault="00696794" w:rsidP="006B79B7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1B0C30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  <w:tr w:rsidR="00696794" w:rsidRPr="008119C5" w:rsidTr="006B79B7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696794" w:rsidRPr="008119C5" w:rsidRDefault="00696794" w:rsidP="006B79B7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696794" w:rsidRPr="008119C5" w:rsidTr="006B79B7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696794" w:rsidRPr="008119C5" w:rsidRDefault="00696794" w:rsidP="006B79B7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1B0C30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96794" w:rsidRPr="008119C5" w:rsidRDefault="00696794" w:rsidP="006B79B7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696794" w:rsidRPr="008119C5" w:rsidRDefault="00696794" w:rsidP="006B79B7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696794" w:rsidRPr="008119C5" w:rsidTr="006B79B7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696794" w:rsidRDefault="00696794" w:rsidP="006B79B7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696794" w:rsidRPr="008A1768" w:rsidRDefault="004B218E" w:rsidP="006B79B7">
            <w:pPr>
              <w:spacing w:before="200" w:after="200"/>
            </w:pPr>
            <w:r>
              <w:t>Krebstiere, Verwandtschaft, Vergleichen</w:t>
            </w:r>
          </w:p>
        </w:tc>
      </w:tr>
    </w:tbl>
    <w:p w:rsidR="00696794" w:rsidRDefault="00696794" w:rsidP="00696794">
      <w:pPr>
        <w:spacing w:line="240" w:lineRule="auto"/>
        <w:sectPr w:rsidR="00696794" w:rsidSect="00C2632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50EEA" w:rsidRDefault="00696794" w:rsidP="00696794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73090D" w:rsidRDefault="0073090D" w:rsidP="00696794">
      <w:pPr>
        <w:spacing w:before="60" w:after="60"/>
        <w:rPr>
          <w:b/>
          <w:sz w:val="24"/>
          <w:szCs w:val="24"/>
        </w:rPr>
      </w:pPr>
    </w:p>
    <w:p w:rsidR="00750EEA" w:rsidRPr="00F5187C" w:rsidRDefault="00750EEA" w:rsidP="00696794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Krebstiere</w:t>
      </w:r>
    </w:p>
    <w:p w:rsidR="00696794" w:rsidRDefault="00696794" w:rsidP="00867EA0">
      <w:pPr>
        <w:spacing w:line="240" w:lineRule="auto"/>
        <w:jc w:val="both"/>
      </w:pPr>
      <w:r>
        <w:t>Kellera</w:t>
      </w:r>
      <w:r w:rsidRPr="00437DB8">
        <w:t>sseln</w:t>
      </w:r>
      <w:r w:rsidR="00291AD5">
        <w:t xml:space="preserve"> findest </w:t>
      </w:r>
      <w:r w:rsidR="00867EA0">
        <w:t>du</w:t>
      </w:r>
      <w:r w:rsidR="00291AD5">
        <w:t xml:space="preserve"> im Wald unter umgefallenen Baumstämmen, aber auch </w:t>
      </w:r>
      <w:r w:rsidR="00867EA0">
        <w:t xml:space="preserve">manchmal </w:t>
      </w:r>
      <w:r w:rsidR="00291AD5">
        <w:t>zu Hause</w:t>
      </w:r>
      <w:r w:rsidR="00867EA0">
        <w:t xml:space="preserve"> unter Blumentöpfen auf der Terrasse. Ein</w:t>
      </w:r>
      <w:r>
        <w:t xml:space="preserve"> Verwandte</w:t>
      </w:r>
      <w:r w:rsidR="00867EA0">
        <w:t>r</w:t>
      </w:r>
      <w:r>
        <w:t xml:space="preserve"> der Kellerassel </w:t>
      </w:r>
      <w:r w:rsidR="00867EA0">
        <w:t>ist</w:t>
      </w:r>
      <w:r>
        <w:t xml:space="preserve"> z.</w:t>
      </w:r>
      <w:r w:rsidR="008567AF">
        <w:t> </w:t>
      </w:r>
      <w:r>
        <w:t>B. der Flusskrebs.</w:t>
      </w:r>
      <w:r w:rsidR="00867EA0">
        <w:t xml:space="preserve"> Trotz vieler Unterschiede im Bau gibt es auch gemeinsame Merkmale. Deshalb gehören beide Arten zu den Krebstieren.  </w:t>
      </w:r>
    </w:p>
    <w:p w:rsidR="00867EA0" w:rsidRDefault="00867EA0" w:rsidP="00867EA0">
      <w:pPr>
        <w:spacing w:line="240" w:lineRule="auto"/>
        <w:jc w:val="both"/>
      </w:pPr>
      <w:r>
        <w:t>Wichtige</w:t>
      </w:r>
      <w:r w:rsidRPr="00867EA0">
        <w:t xml:space="preserve"> Merkmal</w:t>
      </w:r>
      <w:r>
        <w:t>e</w:t>
      </w:r>
      <w:r w:rsidRPr="00867EA0">
        <w:t xml:space="preserve"> bei Krebsen </w:t>
      </w:r>
      <w:r>
        <w:t>sind</w:t>
      </w:r>
      <w:r w:rsidRPr="00867EA0">
        <w:t xml:space="preserve"> z.</w:t>
      </w:r>
      <w:r w:rsidR="008567AF">
        <w:t> </w:t>
      </w:r>
      <w:r w:rsidRPr="00867EA0">
        <w:t>B. das typische Spaltbein und die Kiemen. Eine we</w:t>
      </w:r>
      <w:r w:rsidRPr="00867EA0">
        <w:t>i</w:t>
      </w:r>
      <w:r w:rsidRPr="00867EA0">
        <w:t xml:space="preserve">tere Gemeinsamkeit aller Krebse ist ein einfaches Auge. Der Körper ist in </w:t>
      </w:r>
      <w:r w:rsidR="008567AF">
        <w:t>zwei</w:t>
      </w:r>
      <w:r w:rsidRPr="00867EA0">
        <w:t xml:space="preserve"> Abschnitte gegliedert, in Kopfbrust und Hinterleib. Im starren Kopfstück sitzen </w:t>
      </w:r>
      <w:r w:rsidR="008567AF">
        <w:t>zwei</w:t>
      </w:r>
      <w:r w:rsidRPr="00867EA0">
        <w:t xml:space="preserve"> Paar Fühler und das </w:t>
      </w:r>
      <w:r>
        <w:t>A</w:t>
      </w:r>
      <w:r w:rsidRPr="00867EA0">
        <w:t xml:space="preserve">uge. Vor Umwelteinflüsse schützt ein harter Panzer aus Kalk und Chitin. Da dieser harte Panzer nicht mitwachsen kann, muss dieser </w:t>
      </w:r>
      <w:r w:rsidR="00511DFF">
        <w:t>ein- bis zweimal</w:t>
      </w:r>
      <w:r w:rsidRPr="00867EA0">
        <w:t xml:space="preserve"> im Jahr</w:t>
      </w:r>
      <w:r>
        <w:t xml:space="preserve"> </w:t>
      </w:r>
      <w:r w:rsidRPr="00867EA0">
        <w:t>gewechselt werden.</w:t>
      </w:r>
      <w:r>
        <w:t xml:space="preserve"> Krebs</w:t>
      </w:r>
      <w:r w:rsidR="00B62180">
        <w:t>tiere</w:t>
      </w:r>
      <w:r>
        <w:t xml:space="preserve"> häuten sich.</w:t>
      </w:r>
    </w:p>
    <w:p w:rsidR="00750EEA" w:rsidRDefault="00750EEA" w:rsidP="00823FAE">
      <w:pPr>
        <w:spacing w:line="240" w:lineRule="auto"/>
      </w:pPr>
    </w:p>
    <w:tbl>
      <w:tblPr>
        <w:tblW w:w="9438" w:type="dxa"/>
        <w:tblLayout w:type="fixed"/>
        <w:tblLook w:val="04A0"/>
      </w:tblPr>
      <w:tblGrid>
        <w:gridCol w:w="4719"/>
        <w:gridCol w:w="4719"/>
      </w:tblGrid>
      <w:tr w:rsidR="00291AD5" w:rsidRPr="00D33D57" w:rsidTr="00291AD5">
        <w:tc>
          <w:tcPr>
            <w:tcW w:w="4719" w:type="dxa"/>
            <w:shd w:val="clear" w:color="auto" w:fill="auto"/>
          </w:tcPr>
          <w:p w:rsidR="00291AD5" w:rsidRPr="004B218E" w:rsidRDefault="00291AD5" w:rsidP="00E9614D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4B218E">
              <w:rPr>
                <w:rFonts w:eastAsia="Times New Roman" w:cs="Arial"/>
                <w:noProof/>
                <w:lang w:eastAsia="de-DE"/>
              </w:rPr>
              <w:drawing>
                <wp:inline distT="0" distB="0" distL="0" distR="0">
                  <wp:extent cx="2190750" cy="1354697"/>
                  <wp:effectExtent l="19050" t="0" r="0" b="0"/>
                  <wp:docPr id="10" name="Bild 1" descr="ttp://upload.wikimedia.org/wikipedia/commons/f/fa/Kellerassel1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p://upload.wikimedia.org/wikipedia/commons/f/fa/Kellerassel1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459" cy="136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AD5" w:rsidRPr="004B218E" w:rsidRDefault="00291AD5" w:rsidP="00750EEA">
            <w:pPr>
              <w:spacing w:line="240" w:lineRule="auto"/>
              <w:jc w:val="both"/>
              <w:rPr>
                <w:rFonts w:eastAsia="Times New Roman" w:cs="Arial"/>
              </w:rPr>
            </w:pPr>
          </w:p>
          <w:p w:rsidR="00291AD5" w:rsidRPr="004B218E" w:rsidRDefault="00291AD5" w:rsidP="00750EE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lang w:eastAsia="de-DE"/>
              </w:rPr>
            </w:pPr>
            <w:r w:rsidRPr="004B218E">
              <w:rPr>
                <w:rFonts w:cs="Arial"/>
                <w:lang w:eastAsia="de-DE"/>
              </w:rPr>
              <w:t xml:space="preserve">Die </w:t>
            </w:r>
            <w:r w:rsidRPr="004B218E">
              <w:rPr>
                <w:rFonts w:cs="Arial"/>
                <w:i/>
                <w:lang w:eastAsia="de-DE"/>
              </w:rPr>
              <w:t>Kellerassel</w:t>
            </w:r>
            <w:r w:rsidRPr="004B218E">
              <w:rPr>
                <w:rFonts w:cs="Arial"/>
                <w:lang w:eastAsia="de-DE"/>
              </w:rPr>
              <w:t xml:space="preserve"> ist die bei uns am weitesten verbreitete</w:t>
            </w:r>
            <w:r w:rsidR="004B218E">
              <w:rPr>
                <w:rFonts w:cs="Arial"/>
                <w:lang w:eastAsia="de-DE"/>
              </w:rPr>
              <w:t xml:space="preserve"> </w:t>
            </w:r>
            <w:r w:rsidRPr="004B218E">
              <w:rPr>
                <w:rFonts w:cs="Arial"/>
                <w:lang w:eastAsia="de-DE"/>
              </w:rPr>
              <w:t>Landassel. Sie lebt vorzugsweise im Dunkeln in feuchten Gebäuden sowie ebenfalls unter Steinen oder in feuchten Laubhaufen. Die Kellerasseln ernähren sich hauptsächlich von abgestorbenem Pflanzen</w:t>
            </w:r>
            <w:r w:rsidR="004B218E">
              <w:rPr>
                <w:rFonts w:cs="Arial"/>
                <w:lang w:eastAsia="de-DE"/>
              </w:rPr>
              <w:t>-</w:t>
            </w:r>
            <w:r w:rsidRPr="004B218E">
              <w:rPr>
                <w:rFonts w:cs="Arial"/>
                <w:lang w:eastAsia="de-DE"/>
              </w:rPr>
              <w:t xml:space="preserve">material. Sie pflanzen </w:t>
            </w:r>
            <w:r w:rsidR="00511DFF">
              <w:rPr>
                <w:rFonts w:cs="Arial"/>
                <w:lang w:eastAsia="de-DE"/>
              </w:rPr>
              <w:t xml:space="preserve">sich </w:t>
            </w:r>
            <w:r w:rsidRPr="004B218E">
              <w:rPr>
                <w:rFonts w:cs="Arial"/>
                <w:lang w:eastAsia="de-DE"/>
              </w:rPr>
              <w:t>geschlechtlich fort. Die Eier entwickeln sich im Körper des Wei</w:t>
            </w:r>
            <w:r w:rsidRPr="004B218E">
              <w:rPr>
                <w:rFonts w:cs="Arial"/>
                <w:lang w:eastAsia="de-DE"/>
              </w:rPr>
              <w:t>b</w:t>
            </w:r>
            <w:r w:rsidRPr="004B218E">
              <w:rPr>
                <w:rFonts w:cs="Arial"/>
                <w:lang w:eastAsia="de-DE"/>
              </w:rPr>
              <w:t xml:space="preserve">chens. </w:t>
            </w:r>
            <w:r w:rsidR="00B62180" w:rsidRPr="004B218E">
              <w:rPr>
                <w:rFonts w:cs="Arial"/>
                <w:lang w:eastAsia="de-DE"/>
              </w:rPr>
              <w:t>Die befruchteten 25 bis 90 Eier und die Larven werden in einer flüssigkeitsgefül</w:t>
            </w:r>
            <w:r w:rsidR="00B62180" w:rsidRPr="004B218E">
              <w:rPr>
                <w:rFonts w:cs="Arial"/>
                <w:lang w:eastAsia="de-DE"/>
              </w:rPr>
              <w:t>l</w:t>
            </w:r>
            <w:r w:rsidR="00B62180" w:rsidRPr="004B218E">
              <w:rPr>
                <w:rFonts w:cs="Arial"/>
                <w:lang w:eastAsia="de-DE"/>
              </w:rPr>
              <w:t xml:space="preserve">ten Blase an der Bauchseite vom Weibchen etwa 40 bis 50 Tage getragen. </w:t>
            </w:r>
            <w:r w:rsidRPr="004B218E">
              <w:rPr>
                <w:rFonts w:cs="Arial"/>
                <w:lang w:eastAsia="de-DE"/>
              </w:rPr>
              <w:t>Wenn die Jungtiere schlüpfen, sehen sie den erwac</w:t>
            </w:r>
            <w:r w:rsidRPr="004B218E">
              <w:rPr>
                <w:rFonts w:cs="Arial"/>
                <w:lang w:eastAsia="de-DE"/>
              </w:rPr>
              <w:t>h</w:t>
            </w:r>
            <w:r w:rsidRPr="004B218E">
              <w:rPr>
                <w:rFonts w:cs="Arial"/>
                <w:lang w:eastAsia="de-DE"/>
              </w:rPr>
              <w:t>senen Tieren schon sehr ähnlich.</w:t>
            </w:r>
          </w:p>
          <w:p w:rsidR="00B62180" w:rsidRPr="004B218E" w:rsidRDefault="00B62180" w:rsidP="00B6218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lang w:eastAsia="de-DE"/>
              </w:rPr>
            </w:pPr>
            <w:r w:rsidRPr="004B218E">
              <w:rPr>
                <w:rFonts w:cs="Arial"/>
                <w:lang w:eastAsia="de-DE"/>
              </w:rPr>
              <w:t>Nach 14 Häutungen sind die Tiere g</w:t>
            </w:r>
            <w:r w:rsidRPr="004B218E">
              <w:rPr>
                <w:rFonts w:cs="Arial"/>
                <w:lang w:eastAsia="de-DE"/>
              </w:rPr>
              <w:t>e</w:t>
            </w:r>
            <w:r w:rsidRPr="004B218E">
              <w:rPr>
                <w:rFonts w:cs="Arial"/>
                <w:lang w:eastAsia="de-DE"/>
              </w:rPr>
              <w:t>schlechtsreif. Sie haben eine Lebenserwa</w:t>
            </w:r>
            <w:r w:rsidRPr="004B218E">
              <w:rPr>
                <w:rFonts w:cs="Arial"/>
                <w:lang w:eastAsia="de-DE"/>
              </w:rPr>
              <w:t>r</w:t>
            </w:r>
            <w:r w:rsidRPr="004B218E">
              <w:rPr>
                <w:rFonts w:cs="Arial"/>
                <w:lang w:eastAsia="de-DE"/>
              </w:rPr>
              <w:t>tung von zwei Jahren.</w:t>
            </w:r>
          </w:p>
        </w:tc>
        <w:tc>
          <w:tcPr>
            <w:tcW w:w="4719" w:type="dxa"/>
          </w:tcPr>
          <w:p w:rsidR="00291AD5" w:rsidRPr="004B218E" w:rsidRDefault="00291AD5" w:rsidP="004C417F">
            <w:pPr>
              <w:spacing w:line="240" w:lineRule="auto"/>
              <w:jc w:val="center"/>
              <w:rPr>
                <w:rFonts w:eastAsia="Times New Roman" w:cs="Arial"/>
              </w:rPr>
            </w:pPr>
            <w:r w:rsidRPr="004B218E">
              <w:rPr>
                <w:rFonts w:eastAsia="Times New Roman" w:cs="Arial"/>
                <w:noProof/>
                <w:lang w:eastAsia="de-DE"/>
              </w:rPr>
              <w:drawing>
                <wp:inline distT="0" distB="0" distL="0" distR="0">
                  <wp:extent cx="2877480" cy="1371600"/>
                  <wp:effectExtent l="19050" t="0" r="0" b="0"/>
                  <wp:docPr id="11" name="Bild 3" descr="stacus astacus m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cus astacus m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0917" b="12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814" cy="137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AD5" w:rsidRPr="004B218E" w:rsidRDefault="00291AD5" w:rsidP="004C417F">
            <w:pPr>
              <w:spacing w:line="240" w:lineRule="auto"/>
              <w:jc w:val="both"/>
              <w:rPr>
                <w:rFonts w:eastAsia="Times New Roman" w:cs="Arial"/>
              </w:rPr>
            </w:pPr>
          </w:p>
          <w:p w:rsidR="00291AD5" w:rsidRPr="004B218E" w:rsidRDefault="00291AD5" w:rsidP="004C417F">
            <w:pPr>
              <w:spacing w:line="240" w:lineRule="auto"/>
              <w:jc w:val="both"/>
              <w:rPr>
                <w:rFonts w:eastAsia="Times New Roman" w:cs="Arial"/>
              </w:rPr>
            </w:pPr>
            <w:r w:rsidRPr="004B218E">
              <w:rPr>
                <w:rFonts w:cs="Arial"/>
              </w:rPr>
              <w:t xml:space="preserve">Der </w:t>
            </w:r>
            <w:r w:rsidRPr="004B218E">
              <w:rPr>
                <w:rFonts w:cs="Arial"/>
                <w:i/>
              </w:rPr>
              <w:t>Flusskrebs</w:t>
            </w:r>
            <w:r w:rsidRPr="004B218E">
              <w:rPr>
                <w:rFonts w:cs="Arial"/>
              </w:rPr>
              <w:t xml:space="preserve"> lebt in sauberen, langsam fließenden Gewässern. </w:t>
            </w:r>
            <w:r w:rsidRPr="004B218E">
              <w:rPr>
                <w:rFonts w:eastAsia="Times New Roman" w:cs="Arial"/>
              </w:rPr>
              <w:t xml:space="preserve">Er ist mit etwa </w:t>
            </w:r>
            <w:r w:rsidR="00511DFF">
              <w:rPr>
                <w:rFonts w:eastAsia="Times New Roman" w:cs="Arial"/>
              </w:rPr>
              <w:t>drei</w:t>
            </w:r>
            <w:r w:rsidRPr="004B218E">
              <w:rPr>
                <w:rFonts w:eastAsia="Times New Roman" w:cs="Arial"/>
              </w:rPr>
              <w:t xml:space="preserve"> Jahren geschlechtsreif. Nach der Paarung im Herbst heftet das Weibchen die befruchteten Eier an seinen Hinterleib. Es dauert rund </w:t>
            </w:r>
            <w:r w:rsidR="00511DFF">
              <w:rPr>
                <w:rFonts w:eastAsia="Times New Roman" w:cs="Arial"/>
              </w:rPr>
              <w:t>sechs</w:t>
            </w:r>
            <w:r w:rsidRPr="004B218E">
              <w:rPr>
                <w:rFonts w:eastAsia="Times New Roman" w:cs="Arial"/>
              </w:rPr>
              <w:t xml:space="preserve"> Monate</w:t>
            </w:r>
            <w:r w:rsidR="00511DFF">
              <w:rPr>
                <w:rFonts w:eastAsia="Times New Roman" w:cs="Arial"/>
              </w:rPr>
              <w:t>,</w:t>
            </w:r>
            <w:r w:rsidRPr="004B218E">
              <w:rPr>
                <w:rFonts w:eastAsia="Times New Roman" w:cs="Arial"/>
              </w:rPr>
              <w:t xml:space="preserve"> bis die noch nicht vollständig entwickelten, schwanzlosen Krebslarven schlüpfen, die sich nach mehreren Häutungen zum Krebs entwickeln. </w:t>
            </w:r>
          </w:p>
          <w:p w:rsidR="00291AD5" w:rsidRPr="004B218E" w:rsidRDefault="00291AD5" w:rsidP="00511DFF">
            <w:pPr>
              <w:spacing w:line="240" w:lineRule="auto"/>
              <w:jc w:val="both"/>
              <w:rPr>
                <w:rFonts w:eastAsia="Times New Roman" w:cs="Arial"/>
              </w:rPr>
            </w:pPr>
            <w:r w:rsidRPr="004B218E">
              <w:rPr>
                <w:rFonts w:cs="Arial"/>
              </w:rPr>
              <w:t xml:space="preserve">Flusskrebse sind </w:t>
            </w:r>
            <w:hyperlink r:id="rId10" w:tooltip="Allesfresser" w:history="1">
              <w:r w:rsidRPr="004B218E">
                <w:rPr>
                  <w:rFonts w:cs="Arial"/>
                </w:rPr>
                <w:t>Allesfresser</w:t>
              </w:r>
            </w:hyperlink>
            <w:r w:rsidRPr="004B218E">
              <w:rPr>
                <w:rFonts w:cs="Arial"/>
              </w:rPr>
              <w:t xml:space="preserve">: Sie fangen Wasserinsekten, </w:t>
            </w:r>
            <w:hyperlink r:id="rId11" w:tooltip="Würmer" w:history="1">
              <w:r w:rsidRPr="004B218E">
                <w:rPr>
                  <w:rFonts w:cs="Arial"/>
                </w:rPr>
                <w:t>Würmer</w:t>
              </w:r>
            </w:hyperlink>
            <w:r w:rsidRPr="004B218E">
              <w:rPr>
                <w:rFonts w:cs="Arial"/>
              </w:rPr>
              <w:t xml:space="preserve">, </w:t>
            </w:r>
            <w:hyperlink r:id="rId12" w:tooltip="Molch (Biologie)" w:history="1">
              <w:r w:rsidRPr="004B218E">
                <w:rPr>
                  <w:rFonts w:cs="Arial"/>
                </w:rPr>
                <w:t>Molche</w:t>
              </w:r>
            </w:hyperlink>
            <w:r w:rsidRPr="004B218E">
              <w:rPr>
                <w:rFonts w:cs="Arial"/>
              </w:rPr>
              <w:t xml:space="preserve">, </w:t>
            </w:r>
            <w:hyperlink r:id="rId13" w:tooltip="Muscheln" w:history="1">
              <w:r w:rsidRPr="004B218E">
                <w:rPr>
                  <w:rFonts w:cs="Arial"/>
                </w:rPr>
                <w:t>Muscheln</w:t>
              </w:r>
            </w:hyperlink>
            <w:r w:rsidRPr="004B218E">
              <w:rPr>
                <w:rFonts w:cs="Arial"/>
              </w:rPr>
              <w:t xml:space="preserve"> und </w:t>
            </w:r>
            <w:hyperlink r:id="rId14" w:tooltip="Fische" w:history="1">
              <w:r w:rsidRPr="004B218E">
                <w:rPr>
                  <w:rFonts w:cs="Arial"/>
                </w:rPr>
                <w:t>Fische</w:t>
              </w:r>
            </w:hyperlink>
            <w:r w:rsidRPr="004B218E">
              <w:rPr>
                <w:rFonts w:cs="Arial"/>
              </w:rPr>
              <w:t xml:space="preserve">. Sie verspeisen aber auch gerne </w:t>
            </w:r>
            <w:r w:rsidR="00511DFF">
              <w:rPr>
                <w:rFonts w:cs="Arial"/>
              </w:rPr>
              <w:t>k</w:t>
            </w:r>
            <w:r w:rsidRPr="004B218E">
              <w:rPr>
                <w:rFonts w:cs="Arial"/>
              </w:rPr>
              <w:t>ranke Fische und Aas, Wasserpflanzen, Herbstlaub, Algen und modriges Holz. Flus</w:t>
            </w:r>
            <w:r w:rsidRPr="004B218E">
              <w:rPr>
                <w:rFonts w:cs="Arial"/>
              </w:rPr>
              <w:t>s</w:t>
            </w:r>
            <w:r w:rsidRPr="004B218E">
              <w:rPr>
                <w:rFonts w:cs="Arial"/>
              </w:rPr>
              <w:t xml:space="preserve">krebse packen Beutetiere mit ihren großen Scheren, zerteilen die Beute und führen sie zum Mund. </w:t>
            </w:r>
          </w:p>
        </w:tc>
      </w:tr>
    </w:tbl>
    <w:p w:rsidR="00E9614D" w:rsidRDefault="00E9614D" w:rsidP="00750EEA">
      <w:pPr>
        <w:spacing w:before="60" w:after="60"/>
        <w:rPr>
          <w:b/>
        </w:rPr>
      </w:pPr>
    </w:p>
    <w:p w:rsidR="00750EEA" w:rsidRPr="00750EEA" w:rsidRDefault="00750EEA" w:rsidP="00750EEA">
      <w:pPr>
        <w:spacing w:before="60" w:after="60"/>
        <w:rPr>
          <w:b/>
        </w:rPr>
      </w:pPr>
      <w:r w:rsidRPr="00750EEA">
        <w:rPr>
          <w:b/>
        </w:rPr>
        <w:t>Aufgaben:</w:t>
      </w:r>
    </w:p>
    <w:p w:rsidR="00750EEA" w:rsidRDefault="00750EEA" w:rsidP="00750EEA">
      <w:pPr>
        <w:pStyle w:val="Listenabsatz"/>
        <w:numPr>
          <w:ilvl w:val="0"/>
          <w:numId w:val="3"/>
        </w:numPr>
        <w:spacing w:before="60" w:after="60"/>
      </w:pPr>
      <w:r>
        <w:t>Vergleiche diese Tiere hinsichtlich der Kriterien Lebensraum, Ernährung und Fortpfla</w:t>
      </w:r>
      <w:r>
        <w:t>n</w:t>
      </w:r>
      <w:r>
        <w:t>zung.</w:t>
      </w:r>
    </w:p>
    <w:p w:rsidR="00750EEA" w:rsidRPr="00437DB8" w:rsidRDefault="00750EEA" w:rsidP="00750EEA">
      <w:pPr>
        <w:pStyle w:val="Listenabsatz"/>
        <w:numPr>
          <w:ilvl w:val="0"/>
          <w:numId w:val="3"/>
        </w:numPr>
        <w:spacing w:before="60" w:after="60"/>
      </w:pPr>
      <w:r>
        <w:t xml:space="preserve">Kennzeichne </w:t>
      </w:r>
      <w:r w:rsidR="007B59F3">
        <w:t xml:space="preserve">die </w:t>
      </w:r>
      <w:r>
        <w:t xml:space="preserve">Gemeinsamkeiten. </w:t>
      </w:r>
    </w:p>
    <w:p w:rsidR="007B59F3" w:rsidRDefault="007B59F3" w:rsidP="00E9614D">
      <w:pPr>
        <w:spacing w:before="60" w:after="60"/>
      </w:pPr>
    </w:p>
    <w:p w:rsidR="00291AD5" w:rsidRDefault="00291AD5" w:rsidP="00E9614D">
      <w:pPr>
        <w:spacing w:before="60" w:after="60"/>
      </w:pPr>
    </w:p>
    <w:p w:rsidR="0073090D" w:rsidRDefault="0073090D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232535" cy="429260"/>
            <wp:effectExtent l="19050" t="0" r="571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90D">
        <w:t xml:space="preserve"> LISUM</w:t>
      </w:r>
    </w:p>
    <w:p w:rsidR="0073090D" w:rsidRPr="0073090D" w:rsidRDefault="0073090D" w:rsidP="0073090D">
      <w:pPr>
        <w:rPr>
          <w:rFonts w:cs="Arial"/>
          <w:sz w:val="16"/>
          <w:szCs w:val="16"/>
          <w:lang w:val="en-US"/>
        </w:rPr>
      </w:pPr>
      <w:proofErr w:type="spellStart"/>
      <w:r w:rsidRPr="0073090D">
        <w:rPr>
          <w:rFonts w:cs="Arial"/>
          <w:sz w:val="16"/>
          <w:szCs w:val="16"/>
          <w:lang w:val="en-US"/>
        </w:rPr>
        <w:t>Kellerassel</w:t>
      </w:r>
      <w:proofErr w:type="spellEnd"/>
      <w:r w:rsidRPr="0073090D">
        <w:rPr>
          <w:rFonts w:cs="Arial"/>
          <w:sz w:val="16"/>
          <w:szCs w:val="16"/>
          <w:lang w:val="en-US"/>
        </w:rPr>
        <w:t xml:space="preserve">: </w:t>
      </w:r>
      <w:hyperlink r:id="rId16" w:history="1">
        <w:r w:rsidRPr="0073090D">
          <w:rPr>
            <w:rStyle w:val="Hyperlink"/>
            <w:rFonts w:eastAsia="Times New Roman" w:cs="Arial"/>
            <w:color w:val="auto"/>
            <w:sz w:val="16"/>
            <w:szCs w:val="16"/>
            <w:u w:val="none"/>
            <w:lang w:val="en-US" w:eastAsia="de-DE"/>
          </w:rPr>
          <w:t>http://commons.wikimedia.org/wiki/File:Kellerassel1109.jpg</w:t>
        </w:r>
      </w:hyperlink>
      <w:r w:rsidRPr="0073090D">
        <w:rPr>
          <w:rFonts w:eastAsia="Times New Roman" w:cs="Arial"/>
          <w:sz w:val="16"/>
          <w:szCs w:val="16"/>
          <w:lang w:val="en-US" w:eastAsia="de-DE"/>
        </w:rPr>
        <w:t xml:space="preserve">   CC-BY-SA-3.0</w:t>
      </w:r>
    </w:p>
    <w:p w:rsidR="004B218E" w:rsidRPr="0073090D" w:rsidRDefault="0073090D">
      <w:pPr>
        <w:spacing w:line="240" w:lineRule="auto"/>
        <w:rPr>
          <w:b/>
          <w:lang w:val="en-US"/>
        </w:rPr>
      </w:pPr>
      <w:proofErr w:type="spellStart"/>
      <w:r w:rsidRPr="0073090D">
        <w:rPr>
          <w:rFonts w:cs="Arial"/>
          <w:sz w:val="16"/>
          <w:szCs w:val="16"/>
          <w:lang w:val="en-US"/>
        </w:rPr>
        <w:t>Flusskrebs</w:t>
      </w:r>
      <w:proofErr w:type="spellEnd"/>
      <w:r w:rsidRPr="0073090D">
        <w:rPr>
          <w:rFonts w:cs="Arial"/>
          <w:sz w:val="16"/>
          <w:szCs w:val="16"/>
          <w:lang w:val="en-US"/>
        </w:rPr>
        <w:t xml:space="preserve">: </w:t>
      </w:r>
      <w:hyperlink r:id="rId17" w:anchor="/media/File:Astacus_astacus_male.jpg" w:history="1">
        <w:r w:rsidRPr="0073090D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http://de.wikipedia.org/wiki/Edelkrebs#/media/File:Astacus_astacus_male.jpg</w:t>
        </w:r>
      </w:hyperlink>
      <w:r w:rsidRPr="0073090D">
        <w:rPr>
          <w:rFonts w:cs="Arial"/>
          <w:sz w:val="16"/>
          <w:szCs w:val="16"/>
          <w:lang w:val="en-US"/>
        </w:rPr>
        <w:t xml:space="preserve">   CC-BY-SA-3.0</w:t>
      </w:r>
      <w:r w:rsidR="004B218E" w:rsidRPr="0073090D">
        <w:rPr>
          <w:b/>
          <w:lang w:val="en-US"/>
        </w:rPr>
        <w:br w:type="page"/>
      </w:r>
    </w:p>
    <w:p w:rsidR="00696794" w:rsidRDefault="00696794" w:rsidP="00B62180">
      <w:pPr>
        <w:spacing w:line="240" w:lineRule="auto"/>
      </w:pPr>
      <w:r w:rsidRPr="008119C5">
        <w:rPr>
          <w:b/>
        </w:rPr>
        <w:lastRenderedPageBreak/>
        <w:t>Erwartungshorizont</w:t>
      </w:r>
      <w:r>
        <w:rPr>
          <w:b/>
        </w:rPr>
        <w:t xml:space="preserve">: </w:t>
      </w:r>
    </w:p>
    <w:p w:rsidR="00E9614D" w:rsidRDefault="00E9614D" w:rsidP="00E9614D">
      <w:pPr>
        <w:pStyle w:val="Listenabsatz"/>
        <w:spacing w:before="60" w:after="60"/>
        <w:ind w:left="360"/>
      </w:pPr>
    </w:p>
    <w:p w:rsidR="00E9614D" w:rsidRDefault="00E9614D" w:rsidP="00E9614D">
      <w:pPr>
        <w:pStyle w:val="Listenabsatz"/>
        <w:numPr>
          <w:ilvl w:val="0"/>
          <w:numId w:val="4"/>
        </w:numPr>
        <w:spacing w:before="60" w:after="60"/>
      </w:pPr>
      <w:r>
        <w:t>Vergleiche diese Tiere hinsichtlich der Kriterien Lebensraum, Ernährung und Fortpfla</w:t>
      </w:r>
      <w:r>
        <w:t>n</w:t>
      </w:r>
      <w:r>
        <w:t>zung.</w:t>
      </w:r>
    </w:p>
    <w:p w:rsidR="00E9614D" w:rsidRDefault="00E9614D" w:rsidP="00E9614D">
      <w:pPr>
        <w:pStyle w:val="Listenabsatz"/>
        <w:numPr>
          <w:ilvl w:val="0"/>
          <w:numId w:val="4"/>
        </w:numPr>
        <w:spacing w:before="60" w:after="60"/>
      </w:pPr>
      <w:r>
        <w:t xml:space="preserve">Kennzeichne </w:t>
      </w:r>
      <w:r w:rsidR="00AD7E68">
        <w:t xml:space="preserve">die </w:t>
      </w:r>
      <w:r>
        <w:t xml:space="preserve">Gemeinsamkeiten. </w:t>
      </w:r>
      <w:r w:rsidRPr="00AD7E68">
        <w:rPr>
          <w:color w:val="FF0000"/>
        </w:rPr>
        <w:t>(z. B. farbige Markierungen</w:t>
      </w:r>
      <w:r w:rsidR="00511DFF">
        <w:t>)</w:t>
      </w:r>
      <w:r w:rsidR="00AD7E68" w:rsidRPr="00437DB8">
        <w:t xml:space="preserve"> </w:t>
      </w:r>
    </w:p>
    <w:p w:rsidR="00B62180" w:rsidRPr="00437DB8" w:rsidRDefault="00B62180" w:rsidP="00B62180">
      <w:pPr>
        <w:pStyle w:val="Listenabsatz"/>
        <w:spacing w:before="60" w:after="60"/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5"/>
        <w:gridCol w:w="3188"/>
        <w:gridCol w:w="3170"/>
      </w:tblGrid>
      <w:tr w:rsidR="00291AD5" w:rsidRPr="003C66B2" w:rsidTr="00291AD5">
        <w:trPr>
          <w:trHeight w:val="407"/>
        </w:trPr>
        <w:tc>
          <w:tcPr>
            <w:tcW w:w="2905" w:type="dxa"/>
            <w:shd w:val="clear" w:color="auto" w:fill="auto"/>
          </w:tcPr>
          <w:p w:rsidR="00291AD5" w:rsidRPr="003C66B2" w:rsidRDefault="00291AD5" w:rsidP="00291AD5">
            <w:pPr>
              <w:rPr>
                <w:b/>
              </w:rPr>
            </w:pPr>
            <w:r w:rsidRPr="003C66B2">
              <w:rPr>
                <w:b/>
              </w:rPr>
              <w:t>Tier</w:t>
            </w:r>
          </w:p>
        </w:tc>
        <w:tc>
          <w:tcPr>
            <w:tcW w:w="3188" w:type="dxa"/>
            <w:shd w:val="clear" w:color="auto" w:fill="auto"/>
          </w:tcPr>
          <w:p w:rsidR="00291AD5" w:rsidRPr="003C66B2" w:rsidRDefault="00291AD5" w:rsidP="00291AD5">
            <w:pPr>
              <w:rPr>
                <w:b/>
              </w:rPr>
            </w:pPr>
            <w:r w:rsidRPr="003C66B2">
              <w:rPr>
                <w:b/>
              </w:rPr>
              <w:t>Kellerassel</w:t>
            </w:r>
          </w:p>
        </w:tc>
        <w:tc>
          <w:tcPr>
            <w:tcW w:w="3170" w:type="dxa"/>
            <w:shd w:val="clear" w:color="auto" w:fill="auto"/>
          </w:tcPr>
          <w:p w:rsidR="00291AD5" w:rsidRPr="003C66B2" w:rsidRDefault="00291AD5" w:rsidP="00291AD5">
            <w:pPr>
              <w:rPr>
                <w:b/>
              </w:rPr>
            </w:pPr>
            <w:r w:rsidRPr="003C66B2">
              <w:rPr>
                <w:b/>
              </w:rPr>
              <w:t>Flusskrebs</w:t>
            </w:r>
          </w:p>
        </w:tc>
      </w:tr>
      <w:tr w:rsidR="00291AD5" w:rsidRPr="003C66B2" w:rsidTr="00291AD5">
        <w:trPr>
          <w:trHeight w:val="681"/>
        </w:trPr>
        <w:tc>
          <w:tcPr>
            <w:tcW w:w="2905" w:type="dxa"/>
            <w:shd w:val="clear" w:color="auto" w:fill="auto"/>
          </w:tcPr>
          <w:p w:rsidR="00291AD5" w:rsidRPr="003C66B2" w:rsidRDefault="00291AD5" w:rsidP="00291AD5">
            <w:pPr>
              <w:rPr>
                <w:b/>
              </w:rPr>
            </w:pPr>
            <w:r w:rsidRPr="003C66B2">
              <w:rPr>
                <w:b/>
              </w:rPr>
              <w:t>Lebensraum</w:t>
            </w:r>
          </w:p>
        </w:tc>
        <w:tc>
          <w:tcPr>
            <w:tcW w:w="3188" w:type="dxa"/>
            <w:shd w:val="clear" w:color="auto" w:fill="auto"/>
          </w:tcPr>
          <w:p w:rsidR="00291AD5" w:rsidRPr="008B3137" w:rsidRDefault="00291AD5" w:rsidP="00291AD5">
            <w:r w:rsidRPr="008B3137">
              <w:t xml:space="preserve">dunkle, </w:t>
            </w:r>
            <w:r w:rsidRPr="00B62180">
              <w:rPr>
                <w:color w:val="FF0000"/>
              </w:rPr>
              <w:t>feuchte</w:t>
            </w:r>
            <w:r w:rsidRPr="008B3137">
              <w:t xml:space="preserve"> Areale, Lan</w:t>
            </w:r>
            <w:r w:rsidRPr="008B3137">
              <w:t>d</w:t>
            </w:r>
            <w:r w:rsidRPr="008B3137">
              <w:t>bewohner</w:t>
            </w:r>
          </w:p>
        </w:tc>
        <w:tc>
          <w:tcPr>
            <w:tcW w:w="3170" w:type="dxa"/>
            <w:shd w:val="clear" w:color="auto" w:fill="auto"/>
          </w:tcPr>
          <w:p w:rsidR="00291AD5" w:rsidRPr="008B3137" w:rsidRDefault="00291AD5" w:rsidP="00291AD5">
            <w:r w:rsidRPr="008B3137">
              <w:t xml:space="preserve">langsam fließende </w:t>
            </w:r>
            <w:r w:rsidRPr="00B62180">
              <w:rPr>
                <w:color w:val="FF0000"/>
              </w:rPr>
              <w:t>Gewässer</w:t>
            </w:r>
            <w:r w:rsidRPr="008B3137">
              <w:t xml:space="preserve"> (Süßwasser)</w:t>
            </w:r>
          </w:p>
        </w:tc>
      </w:tr>
      <w:tr w:rsidR="00291AD5" w:rsidRPr="003C66B2" w:rsidTr="00291AD5">
        <w:trPr>
          <w:trHeight w:val="1129"/>
        </w:trPr>
        <w:tc>
          <w:tcPr>
            <w:tcW w:w="2905" w:type="dxa"/>
            <w:shd w:val="clear" w:color="auto" w:fill="auto"/>
          </w:tcPr>
          <w:p w:rsidR="00291AD5" w:rsidRPr="003C66B2" w:rsidRDefault="00291AD5" w:rsidP="00291AD5">
            <w:pPr>
              <w:rPr>
                <w:b/>
              </w:rPr>
            </w:pPr>
            <w:r w:rsidRPr="003C66B2">
              <w:rPr>
                <w:b/>
              </w:rPr>
              <w:t>Ernährung</w:t>
            </w:r>
          </w:p>
        </w:tc>
        <w:tc>
          <w:tcPr>
            <w:tcW w:w="3188" w:type="dxa"/>
            <w:shd w:val="clear" w:color="auto" w:fill="auto"/>
          </w:tcPr>
          <w:p w:rsidR="00291AD5" w:rsidRPr="008B3137" w:rsidRDefault="00291AD5" w:rsidP="00291AD5">
            <w:r w:rsidRPr="008B3137">
              <w:t>abgestorbenes Pflanzenmat</w:t>
            </w:r>
            <w:r w:rsidRPr="008B3137">
              <w:t>e</w:t>
            </w:r>
            <w:r w:rsidRPr="008B3137">
              <w:t>rial</w:t>
            </w:r>
          </w:p>
        </w:tc>
        <w:tc>
          <w:tcPr>
            <w:tcW w:w="3170" w:type="dxa"/>
            <w:shd w:val="clear" w:color="auto" w:fill="auto"/>
          </w:tcPr>
          <w:p w:rsidR="00291AD5" w:rsidRPr="008B3137" w:rsidRDefault="00291AD5" w:rsidP="00291AD5">
            <w:r w:rsidRPr="008B3137">
              <w:t xml:space="preserve">Allesfresser, fressen </w:t>
            </w:r>
            <w:r w:rsidRPr="008B3137">
              <w:rPr>
                <w:rFonts w:cs="Arial"/>
              </w:rPr>
              <w:t>Wasse</w:t>
            </w:r>
            <w:r w:rsidRPr="008B3137">
              <w:rPr>
                <w:rFonts w:cs="Arial"/>
              </w:rPr>
              <w:t>r</w:t>
            </w:r>
            <w:r w:rsidRPr="008B3137">
              <w:rPr>
                <w:rFonts w:cs="Arial"/>
              </w:rPr>
              <w:t xml:space="preserve">insekten, </w:t>
            </w:r>
            <w:hyperlink r:id="rId18" w:tooltip="Würmer" w:history="1">
              <w:r w:rsidRPr="008B3137">
                <w:rPr>
                  <w:rFonts w:cs="Arial"/>
                </w:rPr>
                <w:t>Würmer</w:t>
              </w:r>
            </w:hyperlink>
            <w:r w:rsidRPr="008B3137">
              <w:rPr>
                <w:rFonts w:cs="Arial"/>
              </w:rPr>
              <w:t xml:space="preserve">, </w:t>
            </w:r>
            <w:hyperlink r:id="rId19" w:tooltip="Molch (Biologie)" w:history="1">
              <w:r w:rsidRPr="008B3137">
                <w:rPr>
                  <w:rFonts w:cs="Arial"/>
                </w:rPr>
                <w:t>Molche</w:t>
              </w:r>
            </w:hyperlink>
            <w:r w:rsidRPr="008B3137">
              <w:rPr>
                <w:rFonts w:cs="Arial"/>
              </w:rPr>
              <w:t xml:space="preserve">, </w:t>
            </w:r>
            <w:hyperlink r:id="rId20" w:tooltip="Muscheln" w:history="1">
              <w:r w:rsidRPr="008B3137">
                <w:rPr>
                  <w:rFonts w:cs="Arial"/>
                </w:rPr>
                <w:t>Muscheln</w:t>
              </w:r>
            </w:hyperlink>
            <w:r w:rsidRPr="008B3137">
              <w:rPr>
                <w:rFonts w:cs="Arial"/>
              </w:rPr>
              <w:t xml:space="preserve"> gesunde und kra</w:t>
            </w:r>
            <w:r w:rsidRPr="008B3137">
              <w:rPr>
                <w:rFonts w:cs="Arial"/>
              </w:rPr>
              <w:t>n</w:t>
            </w:r>
            <w:r w:rsidRPr="008B3137">
              <w:rPr>
                <w:rFonts w:cs="Arial"/>
              </w:rPr>
              <w:t xml:space="preserve">ke </w:t>
            </w:r>
            <w:hyperlink r:id="rId21" w:tooltip="Fische" w:history="1">
              <w:r w:rsidRPr="008B3137">
                <w:rPr>
                  <w:rFonts w:cs="Arial"/>
                </w:rPr>
                <w:t>Fische</w:t>
              </w:r>
            </w:hyperlink>
            <w:r w:rsidRPr="008B3137">
              <w:rPr>
                <w:rFonts w:cs="Arial"/>
              </w:rPr>
              <w:t xml:space="preserve"> und Aas</w:t>
            </w:r>
          </w:p>
        </w:tc>
      </w:tr>
      <w:tr w:rsidR="00291AD5" w:rsidRPr="003C66B2" w:rsidTr="00291AD5">
        <w:trPr>
          <w:trHeight w:val="1253"/>
        </w:trPr>
        <w:tc>
          <w:tcPr>
            <w:tcW w:w="2905" w:type="dxa"/>
            <w:shd w:val="clear" w:color="auto" w:fill="auto"/>
          </w:tcPr>
          <w:p w:rsidR="00291AD5" w:rsidRPr="003C66B2" w:rsidRDefault="00291AD5" w:rsidP="00291AD5">
            <w:pPr>
              <w:rPr>
                <w:b/>
              </w:rPr>
            </w:pPr>
            <w:r w:rsidRPr="003C66B2">
              <w:rPr>
                <w:b/>
              </w:rPr>
              <w:t>Fortpflanzung</w:t>
            </w:r>
          </w:p>
        </w:tc>
        <w:tc>
          <w:tcPr>
            <w:tcW w:w="3188" w:type="dxa"/>
            <w:shd w:val="clear" w:color="auto" w:fill="auto"/>
          </w:tcPr>
          <w:p w:rsidR="00291AD5" w:rsidRDefault="00291AD5" w:rsidP="00291AD5">
            <w:pPr>
              <w:spacing w:line="240" w:lineRule="auto"/>
              <w:rPr>
                <w:rFonts w:eastAsia="Times New Roman"/>
              </w:rPr>
            </w:pPr>
            <w:r w:rsidRPr="00AD7E68">
              <w:rPr>
                <w:rFonts w:eastAsia="Times New Roman"/>
                <w:color w:val="FF0000"/>
              </w:rPr>
              <w:t>getrenntgeschlechtlich</w:t>
            </w:r>
            <w:r>
              <w:rPr>
                <w:rFonts w:eastAsia="Times New Roman"/>
              </w:rPr>
              <w:t>,</w:t>
            </w:r>
          </w:p>
          <w:p w:rsidR="00291AD5" w:rsidRPr="00B62180" w:rsidRDefault="00B62180" w:rsidP="00511DFF">
            <w:pPr>
              <w:spacing w:line="240" w:lineRule="auto"/>
              <w:rPr>
                <w:color w:val="FF0000"/>
              </w:rPr>
            </w:pPr>
            <w:r w:rsidRPr="00B62180">
              <w:rPr>
                <w:rFonts w:eastAsia="Times New Roman"/>
                <w:color w:val="FF0000"/>
              </w:rPr>
              <w:t>Eier werden am Körper getr</w:t>
            </w:r>
            <w:r w:rsidRPr="00B62180">
              <w:rPr>
                <w:rFonts w:eastAsia="Times New Roman"/>
                <w:color w:val="FF0000"/>
              </w:rPr>
              <w:t>a</w:t>
            </w:r>
            <w:r w:rsidRPr="00B62180">
              <w:rPr>
                <w:rFonts w:eastAsia="Times New Roman"/>
                <w:color w:val="FF0000"/>
              </w:rPr>
              <w:t xml:space="preserve">gen → Larven </w:t>
            </w:r>
            <w:r w:rsidR="00511DFF" w:rsidRPr="00B62180">
              <w:rPr>
                <w:rFonts w:eastAsia="Times New Roman"/>
                <w:color w:val="FF0000"/>
              </w:rPr>
              <w:t>→</w:t>
            </w:r>
            <w:r w:rsidR="00511DFF">
              <w:rPr>
                <w:rFonts w:eastAsia="Times New Roman"/>
                <w:color w:val="FF0000"/>
              </w:rPr>
              <w:t xml:space="preserve"> </w:t>
            </w:r>
            <w:r w:rsidRPr="00B62180">
              <w:rPr>
                <w:rFonts w:eastAsia="Times New Roman"/>
                <w:color w:val="FF0000"/>
              </w:rPr>
              <w:t xml:space="preserve">Häutungen </w:t>
            </w:r>
            <w:r w:rsidR="00291AD5" w:rsidRPr="00B62180">
              <w:rPr>
                <w:rFonts w:eastAsia="Times New Roman"/>
                <w:color w:val="FF0000"/>
              </w:rPr>
              <w:t>→ Assel</w:t>
            </w:r>
            <w:r w:rsidRPr="00B62180"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3170" w:type="dxa"/>
            <w:shd w:val="clear" w:color="auto" w:fill="auto"/>
          </w:tcPr>
          <w:p w:rsidR="00291AD5" w:rsidRPr="00F408CE" w:rsidRDefault="00291AD5" w:rsidP="00B62180">
            <w:r w:rsidRPr="00AD7E68">
              <w:rPr>
                <w:rFonts w:eastAsia="Times New Roman"/>
                <w:color w:val="FF0000"/>
              </w:rPr>
              <w:t>getrenntgeschlechtlich</w:t>
            </w:r>
            <w:r w:rsidRPr="00B62180">
              <w:rPr>
                <w:rFonts w:eastAsia="Times New Roman"/>
                <w:color w:val="FF0000"/>
              </w:rPr>
              <w:t>,</w:t>
            </w:r>
            <w:r>
              <w:rPr>
                <w:rFonts w:eastAsia="Times New Roman"/>
              </w:rPr>
              <w:t xml:space="preserve"> </w:t>
            </w:r>
            <w:r w:rsidRPr="00B62180">
              <w:rPr>
                <w:rFonts w:eastAsia="Times New Roman"/>
                <w:color w:val="FF0000"/>
              </w:rPr>
              <w:t xml:space="preserve">Eier werden am Körper getragen → Larven → Häutungen → </w:t>
            </w:r>
            <w:r w:rsidR="00B62180">
              <w:rPr>
                <w:rFonts w:eastAsia="Times New Roman"/>
                <w:color w:val="FF0000"/>
              </w:rPr>
              <w:t>Flusskrebs</w:t>
            </w:r>
          </w:p>
        </w:tc>
      </w:tr>
    </w:tbl>
    <w:p w:rsidR="00292048" w:rsidRDefault="00292048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291AD5" w:rsidRDefault="00291AD5" w:rsidP="00696794">
      <w:pPr>
        <w:spacing w:before="60" w:after="60"/>
        <w:rPr>
          <w:rFonts w:cs="Arial"/>
          <w:sz w:val="16"/>
          <w:szCs w:val="16"/>
        </w:rPr>
      </w:pPr>
    </w:p>
    <w:p w:rsidR="0073090D" w:rsidRDefault="0073090D" w:rsidP="00696794">
      <w:pPr>
        <w:spacing w:before="60" w:after="60"/>
        <w:rPr>
          <w:rFonts w:cs="Arial"/>
          <w:sz w:val="16"/>
          <w:szCs w:val="16"/>
        </w:rPr>
      </w:pPr>
    </w:p>
    <w:p w:rsidR="0073090D" w:rsidRDefault="0073090D" w:rsidP="00696794">
      <w:pPr>
        <w:spacing w:before="60" w:after="60"/>
        <w:rPr>
          <w:rFonts w:cs="Arial"/>
          <w:sz w:val="16"/>
          <w:szCs w:val="16"/>
        </w:rPr>
      </w:pPr>
    </w:p>
    <w:p w:rsidR="0073090D" w:rsidRDefault="0073090D" w:rsidP="00696794">
      <w:pPr>
        <w:spacing w:before="60" w:after="60"/>
        <w:rPr>
          <w:rFonts w:cs="Arial"/>
          <w:sz w:val="16"/>
          <w:szCs w:val="16"/>
        </w:rPr>
      </w:pPr>
    </w:p>
    <w:p w:rsidR="0073090D" w:rsidRDefault="0073090D" w:rsidP="00696794">
      <w:pPr>
        <w:spacing w:before="60" w:after="60"/>
        <w:rPr>
          <w:rFonts w:cs="Arial"/>
          <w:sz w:val="16"/>
          <w:szCs w:val="16"/>
        </w:rPr>
      </w:pPr>
    </w:p>
    <w:p w:rsidR="0073090D" w:rsidRDefault="0073090D" w:rsidP="00696794">
      <w:pPr>
        <w:spacing w:before="60" w:after="60"/>
        <w:rPr>
          <w:rFonts w:cs="Arial"/>
          <w:sz w:val="16"/>
          <w:szCs w:val="16"/>
        </w:rPr>
      </w:pPr>
    </w:p>
    <w:p w:rsidR="0073090D" w:rsidRDefault="0073090D" w:rsidP="00696794">
      <w:pPr>
        <w:spacing w:before="60" w:after="60"/>
        <w:rPr>
          <w:rFonts w:cs="Arial"/>
          <w:sz w:val="16"/>
          <w:szCs w:val="16"/>
        </w:rPr>
      </w:pPr>
    </w:p>
    <w:p w:rsidR="0073090D" w:rsidRDefault="0073090D" w:rsidP="00696794">
      <w:pPr>
        <w:spacing w:before="60" w:after="60"/>
        <w:rPr>
          <w:rFonts w:cs="Arial"/>
          <w:sz w:val="16"/>
          <w:szCs w:val="16"/>
        </w:rPr>
      </w:pPr>
    </w:p>
    <w:p w:rsidR="0073090D" w:rsidRDefault="0073090D" w:rsidP="00696794">
      <w:pPr>
        <w:spacing w:before="60" w:after="60"/>
        <w:rPr>
          <w:rFonts w:cs="Arial"/>
          <w:sz w:val="16"/>
          <w:szCs w:val="16"/>
        </w:rPr>
      </w:pPr>
    </w:p>
    <w:p w:rsidR="0073090D" w:rsidRDefault="0073090D" w:rsidP="00696794">
      <w:pPr>
        <w:spacing w:before="60" w:after="60"/>
        <w:rPr>
          <w:rFonts w:cs="Arial"/>
          <w:sz w:val="16"/>
          <w:szCs w:val="16"/>
        </w:rPr>
      </w:pPr>
    </w:p>
    <w:p w:rsidR="00291AD5" w:rsidRPr="0073090D" w:rsidRDefault="0073090D" w:rsidP="00696794">
      <w:pPr>
        <w:spacing w:before="60" w:after="60"/>
        <w:rPr>
          <w:rFonts w:cs="Arial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32535" cy="429260"/>
            <wp:effectExtent l="19050" t="0" r="5715" b="0"/>
            <wp:docPr id="4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90D">
        <w:rPr>
          <w:rFonts w:cs="Arial"/>
          <w:sz w:val="16"/>
          <w:szCs w:val="16"/>
          <w:lang w:val="en-US"/>
        </w:rPr>
        <w:t xml:space="preserve"> </w:t>
      </w:r>
      <w:r w:rsidRPr="0073090D">
        <w:rPr>
          <w:rFonts w:cs="Arial"/>
          <w:lang w:val="en-US"/>
        </w:rPr>
        <w:t>LISUM</w:t>
      </w:r>
    </w:p>
    <w:p w:rsidR="00477A25" w:rsidRPr="0073090D" w:rsidRDefault="00477A25" w:rsidP="0073090D">
      <w:pPr>
        <w:rPr>
          <w:rFonts w:cs="Arial"/>
          <w:sz w:val="16"/>
          <w:szCs w:val="16"/>
          <w:lang w:val="en-US"/>
        </w:rPr>
      </w:pPr>
      <w:proofErr w:type="spellStart"/>
      <w:r w:rsidRPr="0073090D">
        <w:rPr>
          <w:rFonts w:cs="Arial"/>
          <w:sz w:val="16"/>
          <w:szCs w:val="16"/>
          <w:lang w:val="en-US"/>
        </w:rPr>
        <w:t>Kellerassel</w:t>
      </w:r>
      <w:proofErr w:type="spellEnd"/>
      <w:r w:rsidR="0073090D" w:rsidRPr="0073090D">
        <w:rPr>
          <w:rFonts w:cs="Arial"/>
          <w:sz w:val="16"/>
          <w:szCs w:val="16"/>
          <w:lang w:val="en-US"/>
        </w:rPr>
        <w:t xml:space="preserve">: </w:t>
      </w:r>
      <w:hyperlink r:id="rId22" w:history="1">
        <w:r w:rsidR="00292048" w:rsidRPr="0073090D">
          <w:rPr>
            <w:rStyle w:val="Hyperlink"/>
            <w:rFonts w:eastAsia="Times New Roman" w:cs="Arial"/>
            <w:color w:val="auto"/>
            <w:sz w:val="16"/>
            <w:szCs w:val="16"/>
            <w:u w:val="none"/>
            <w:lang w:val="en-US" w:eastAsia="de-DE"/>
          </w:rPr>
          <w:t>http://commons.wikimedia.org/wiki/File:Kellerassel1109.jpg</w:t>
        </w:r>
      </w:hyperlink>
      <w:r w:rsidR="00292048" w:rsidRPr="0073090D">
        <w:rPr>
          <w:rFonts w:eastAsia="Times New Roman" w:cs="Arial"/>
          <w:sz w:val="16"/>
          <w:szCs w:val="16"/>
          <w:lang w:val="en-US" w:eastAsia="de-DE"/>
        </w:rPr>
        <w:t xml:space="preserve"> </w:t>
      </w:r>
      <w:r w:rsidRPr="0073090D">
        <w:rPr>
          <w:rFonts w:eastAsia="Times New Roman" w:cs="Arial"/>
          <w:sz w:val="16"/>
          <w:szCs w:val="16"/>
          <w:lang w:val="en-US" w:eastAsia="de-DE"/>
        </w:rPr>
        <w:t xml:space="preserve">  CC-BY-SA-3.0</w:t>
      </w:r>
    </w:p>
    <w:p w:rsidR="00477A25" w:rsidRPr="0073090D" w:rsidRDefault="00477A25" w:rsidP="0073090D">
      <w:pPr>
        <w:spacing w:line="240" w:lineRule="auto"/>
        <w:rPr>
          <w:rFonts w:cs="Arial"/>
          <w:sz w:val="16"/>
          <w:szCs w:val="16"/>
          <w:lang w:val="en-US"/>
        </w:rPr>
      </w:pPr>
      <w:proofErr w:type="spellStart"/>
      <w:r w:rsidRPr="0073090D">
        <w:rPr>
          <w:rFonts w:cs="Arial"/>
          <w:sz w:val="16"/>
          <w:szCs w:val="16"/>
          <w:lang w:val="en-US"/>
        </w:rPr>
        <w:t>Flusskrebs</w:t>
      </w:r>
      <w:proofErr w:type="spellEnd"/>
      <w:r w:rsidR="0073090D" w:rsidRPr="0073090D">
        <w:rPr>
          <w:rFonts w:cs="Arial"/>
          <w:sz w:val="16"/>
          <w:szCs w:val="16"/>
          <w:lang w:val="en-US"/>
        </w:rPr>
        <w:t xml:space="preserve">: </w:t>
      </w:r>
      <w:hyperlink r:id="rId23" w:anchor="/media/File:Astacus_astacus_male.jpg" w:history="1">
        <w:r w:rsidR="00292048" w:rsidRPr="0073090D">
          <w:rPr>
            <w:rStyle w:val="Hyperlink"/>
            <w:rFonts w:cs="Arial"/>
            <w:color w:val="auto"/>
            <w:sz w:val="16"/>
            <w:szCs w:val="16"/>
            <w:u w:val="none"/>
            <w:lang w:val="en-US"/>
          </w:rPr>
          <w:t>http://de.wikipedia.org/wiki/Edelkrebs#/media/File:Astacus_astacus_male.jpg</w:t>
        </w:r>
      </w:hyperlink>
      <w:r w:rsidR="00292048" w:rsidRPr="0073090D">
        <w:rPr>
          <w:rFonts w:cs="Arial"/>
          <w:sz w:val="16"/>
          <w:szCs w:val="16"/>
          <w:lang w:val="en-US"/>
        </w:rPr>
        <w:t xml:space="preserve"> </w:t>
      </w:r>
      <w:r w:rsidRPr="0073090D">
        <w:rPr>
          <w:rFonts w:cs="Arial"/>
          <w:sz w:val="16"/>
          <w:szCs w:val="16"/>
          <w:lang w:val="en-US"/>
        </w:rPr>
        <w:t xml:space="preserve">  CC-BY-SA-3.0</w:t>
      </w:r>
    </w:p>
    <w:sectPr w:rsidR="00477A25" w:rsidRPr="0073090D" w:rsidSect="004851BE">
      <w:footerReference w:type="default" r:id="rId2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176" w:rsidRDefault="00112176" w:rsidP="00696794">
      <w:pPr>
        <w:spacing w:line="240" w:lineRule="auto"/>
      </w:pPr>
      <w:r>
        <w:separator/>
      </w:r>
    </w:p>
  </w:endnote>
  <w:endnote w:type="continuationSeparator" w:id="0">
    <w:p w:rsidR="00112176" w:rsidRDefault="00112176" w:rsidP="00696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94" w:rsidRDefault="00696794" w:rsidP="00937B60">
    <w:pPr>
      <w:pStyle w:val="Fuzeile"/>
      <w:tabs>
        <w:tab w:val="clear" w:pos="4536"/>
      </w:tabs>
      <w:jc w:val="center"/>
    </w:pPr>
    <w:r>
      <w:tab/>
    </w:r>
    <w:r w:rsidR="00D61ACB">
      <w:fldChar w:fldCharType="begin"/>
    </w:r>
    <w:r>
      <w:instrText xml:space="preserve"> PAGE   \* MERGEFORMAT </w:instrText>
    </w:r>
    <w:r w:rsidR="00D61ACB">
      <w:fldChar w:fldCharType="separate"/>
    </w:r>
    <w:r w:rsidR="00A45DB3">
      <w:rPr>
        <w:noProof/>
      </w:rPr>
      <w:t>1</w:t>
    </w:r>
    <w:r w:rsidR="00D61ACB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37" w:rsidRDefault="00823FAE" w:rsidP="00937B60">
    <w:pPr>
      <w:pStyle w:val="Fuzeile"/>
      <w:tabs>
        <w:tab w:val="clear" w:pos="4536"/>
      </w:tabs>
      <w:jc w:val="center"/>
    </w:pPr>
    <w:r>
      <w:tab/>
    </w:r>
    <w:r w:rsidR="00D61ACB">
      <w:fldChar w:fldCharType="begin"/>
    </w:r>
    <w:r>
      <w:instrText xml:space="preserve"> PAGE   \* MERGEFORMAT </w:instrText>
    </w:r>
    <w:r w:rsidR="00D61ACB">
      <w:fldChar w:fldCharType="separate"/>
    </w:r>
    <w:r w:rsidR="00A45DB3">
      <w:rPr>
        <w:noProof/>
      </w:rPr>
      <w:t>2</w:t>
    </w:r>
    <w:r w:rsidR="00D61ACB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176" w:rsidRDefault="00112176" w:rsidP="00696794">
      <w:pPr>
        <w:spacing w:line="240" w:lineRule="auto"/>
      </w:pPr>
      <w:r>
        <w:separator/>
      </w:r>
    </w:p>
  </w:footnote>
  <w:footnote w:type="continuationSeparator" w:id="0">
    <w:p w:rsidR="00112176" w:rsidRDefault="00112176" w:rsidP="00696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CDE"/>
    <w:multiLevelType w:val="hybridMultilevel"/>
    <w:tmpl w:val="2A1240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12030"/>
    <w:multiLevelType w:val="multilevel"/>
    <w:tmpl w:val="1AE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55AE6"/>
    <w:multiLevelType w:val="multilevel"/>
    <w:tmpl w:val="D212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BA4119"/>
    <w:multiLevelType w:val="hybridMultilevel"/>
    <w:tmpl w:val="2A1240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6794"/>
    <w:rsid w:val="00052201"/>
    <w:rsid w:val="00080AE5"/>
    <w:rsid w:val="000B0153"/>
    <w:rsid w:val="000C6FD0"/>
    <w:rsid w:val="00112176"/>
    <w:rsid w:val="001B0C30"/>
    <w:rsid w:val="001D6BA7"/>
    <w:rsid w:val="001F75A4"/>
    <w:rsid w:val="00222BA6"/>
    <w:rsid w:val="00291AD5"/>
    <w:rsid w:val="00292048"/>
    <w:rsid w:val="003C3A90"/>
    <w:rsid w:val="00477A25"/>
    <w:rsid w:val="004B218E"/>
    <w:rsid w:val="00511DFF"/>
    <w:rsid w:val="00597910"/>
    <w:rsid w:val="005E0831"/>
    <w:rsid w:val="00696794"/>
    <w:rsid w:val="0073090D"/>
    <w:rsid w:val="00750EEA"/>
    <w:rsid w:val="007B3D49"/>
    <w:rsid w:val="007B59F3"/>
    <w:rsid w:val="007D029C"/>
    <w:rsid w:val="00823FAE"/>
    <w:rsid w:val="008567AF"/>
    <w:rsid w:val="00867EA0"/>
    <w:rsid w:val="008B3E7B"/>
    <w:rsid w:val="00A45DB3"/>
    <w:rsid w:val="00AA70A6"/>
    <w:rsid w:val="00AD7E68"/>
    <w:rsid w:val="00B52148"/>
    <w:rsid w:val="00B62180"/>
    <w:rsid w:val="00C13213"/>
    <w:rsid w:val="00CD558C"/>
    <w:rsid w:val="00CF27D8"/>
    <w:rsid w:val="00CF406D"/>
    <w:rsid w:val="00D61ACB"/>
    <w:rsid w:val="00DB4ED4"/>
    <w:rsid w:val="00E0170E"/>
    <w:rsid w:val="00E9614D"/>
    <w:rsid w:val="00F62B86"/>
    <w:rsid w:val="00F8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794"/>
    <w:pPr>
      <w:spacing w:line="276" w:lineRule="auto"/>
    </w:pPr>
    <w:rPr>
      <w:rFonts w:ascii="Arial" w:eastAsia="Calibri" w:hAnsi="Arial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67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6794"/>
    <w:rPr>
      <w:rFonts w:ascii="Arial" w:eastAsia="Calibri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67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6794"/>
    <w:rPr>
      <w:rFonts w:ascii="Arial" w:eastAsia="Calibri" w:hAnsi="Arial" w:cs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696794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96794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uiPriority w:val="99"/>
    <w:unhideWhenUsed/>
    <w:rsid w:val="0069679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9679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67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794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750E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7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794"/>
    <w:pPr>
      <w:spacing w:line="276" w:lineRule="auto"/>
    </w:pPr>
    <w:rPr>
      <w:rFonts w:ascii="Arial" w:eastAsia="Calibri" w:hAnsi="Arial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69679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-Standardschriftart"/>
    <w:link w:val="Kopfzeile"/>
    <w:rsid w:val="00696794"/>
    <w:rPr>
      <w:rFonts w:ascii="Arial" w:eastAsia="Calibri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69679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-Standardschriftart"/>
    <w:link w:val="Fuzeile"/>
    <w:uiPriority w:val="99"/>
    <w:rsid w:val="00696794"/>
    <w:rPr>
      <w:rFonts w:ascii="Arial" w:eastAsia="Calibri" w:hAnsi="Arial" w:cs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eichen"/>
    <w:uiPriority w:val="99"/>
    <w:unhideWhenUsed/>
    <w:rsid w:val="00696794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eichen">
    <w:name w:val="Fußnotentext Zeichen"/>
    <w:basedOn w:val="Absatz-Standardschriftart"/>
    <w:link w:val="Funotentext"/>
    <w:uiPriority w:val="99"/>
    <w:rsid w:val="00696794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uiPriority w:val="99"/>
    <w:unhideWhenUsed/>
    <w:rsid w:val="00696794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69679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67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-Standardschriftart"/>
    <w:link w:val="Sprechblasentext"/>
    <w:uiPriority w:val="99"/>
    <w:semiHidden/>
    <w:rsid w:val="00696794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750EE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7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.wikipedia.org/wiki/Muscheln" TargetMode="External"/><Relationship Id="rId18" Type="http://schemas.openxmlformats.org/officeDocument/2006/relationships/hyperlink" Target="http://de.wikipedia.org/wiki/W%C3%BCrm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e.wikipedia.org/wiki/Fische" TargetMode="External"/><Relationship Id="rId7" Type="http://schemas.openxmlformats.org/officeDocument/2006/relationships/footer" Target="footer1.xml"/><Relationship Id="rId12" Type="http://schemas.openxmlformats.org/officeDocument/2006/relationships/hyperlink" Target="http://de.wikipedia.org/wiki/Molch_%28Biologie%29" TargetMode="External"/><Relationship Id="rId17" Type="http://schemas.openxmlformats.org/officeDocument/2006/relationships/hyperlink" Target="http://de.wikipedia.org/wiki/Edelkreb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mmons.wikimedia.org/wiki/File:Kellerassel1109.jpg" TargetMode="External"/><Relationship Id="rId20" Type="http://schemas.openxmlformats.org/officeDocument/2006/relationships/hyperlink" Target="http://de.wikipedia.org/wiki/Muschel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.wikipedia.org/wiki/W%C3%BCrmer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de.wikipedia.org/wiki/Edelkrebs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de.wikipedia.org/wiki/Allesfresser" TargetMode="External"/><Relationship Id="rId19" Type="http://schemas.openxmlformats.org/officeDocument/2006/relationships/hyperlink" Target="http://de.wikipedia.org/wiki/Molch_%28Biologie%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de.wikipedia.org/wiki/Fische" TargetMode="External"/><Relationship Id="rId22" Type="http://schemas.openxmlformats.org/officeDocument/2006/relationships/hyperlink" Target="http://commons.wikimedia.org/wiki/File:Kellerassel1109.jp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Zscheile</dc:creator>
  <cp:lastModifiedBy>Peschel</cp:lastModifiedBy>
  <cp:revision>2</cp:revision>
  <dcterms:created xsi:type="dcterms:W3CDTF">2015-12-17T06:14:00Z</dcterms:created>
  <dcterms:modified xsi:type="dcterms:W3CDTF">2015-12-17T06:14:00Z</dcterms:modified>
</cp:coreProperties>
</file>