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1A7140" w:rsidRDefault="001A7140" w:rsidP="00B94BD8">
      <w:pPr>
        <w:spacing w:after="120"/>
      </w:pPr>
    </w:p>
    <w:p w:rsidR="001A7140" w:rsidRDefault="001A7140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B12EB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C3198C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E93759" w:rsidRDefault="00E93759" w:rsidP="00E93759">
            <w:pPr>
              <w:tabs>
                <w:tab w:val="left" w:pos="1373"/>
              </w:tabs>
              <w:spacing w:before="120" w:after="120"/>
            </w:pPr>
            <w:r>
              <w:t>Über (/Fach-)Sprache nachdenken – Sprachbewusstheit;</w:t>
            </w:r>
          </w:p>
          <w:p w:rsidR="00B94BD8" w:rsidRPr="008A1768" w:rsidRDefault="00C3198C" w:rsidP="00E93759">
            <w:pPr>
              <w:tabs>
                <w:tab w:val="left" w:pos="1373"/>
              </w:tabs>
              <w:spacing w:before="120" w:after="120"/>
            </w:pPr>
            <w:r>
              <w:t xml:space="preserve"> Alltags und Fachsprache </w:t>
            </w:r>
            <w:r w:rsidR="00E93759">
              <w:t xml:space="preserve">bewusst </w:t>
            </w:r>
            <w:r>
              <w:t>verwenden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34A35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3198C" w:rsidP="00DE5DF5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57355E" w:rsidRPr="0057355E">
              <w:t>Zusammenhänge zw</w:t>
            </w:r>
            <w:r w:rsidR="0057355E" w:rsidRPr="0057355E">
              <w:t>i</w:t>
            </w:r>
            <w:r w:rsidR="0057355E" w:rsidRPr="0057355E">
              <w:t>schen naturwissenschaftlichen Sachverhalten und Alltagse</w:t>
            </w:r>
            <w:r w:rsidR="0057355E" w:rsidRPr="0057355E">
              <w:t>r</w:t>
            </w:r>
            <w:r w:rsidR="0057355E" w:rsidRPr="0057355E">
              <w:t>scheinungen herstellen und dabei bewusst Fachsprache in Al</w:t>
            </w:r>
            <w:r w:rsidR="0057355E" w:rsidRPr="0057355E">
              <w:t>l</w:t>
            </w:r>
            <w:r w:rsidR="0057355E" w:rsidRPr="0057355E">
              <w:t>tagssprache übersetzen und umgekehrt</w:t>
            </w:r>
            <w:r w:rsidR="00DE5DF5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8B12EB" w:rsidP="00321743">
            <w:pPr>
              <w:tabs>
                <w:tab w:val="left" w:pos="1190"/>
              </w:tabs>
              <w:spacing w:before="200" w:after="200"/>
            </w:pPr>
            <w:r>
              <w:t>TF 9: Kohlenwasserstoffe – vom Campinggas zum Superbe</w:t>
            </w:r>
            <w:r>
              <w:t>n</w:t>
            </w:r>
            <w:r>
              <w:t>zin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93759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93759" w:rsidP="00E93759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Fachbegriffe und fachl</w:t>
            </w:r>
            <w:r w:rsidRPr="007D509D">
              <w:t>i</w:t>
            </w:r>
            <w:r w:rsidRPr="007D509D">
              <w:t>che Wendungen (z. B. ein Urteil fällen, einen Beitrag leisten, Aufgabe lösen) nutzen</w:t>
            </w:r>
            <w:r>
              <w:t xml:space="preserve">.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E93759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E9375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E93759">
              <w:rPr>
                <w:b/>
              </w:rPr>
              <w:t xml:space="preserve">: </w:t>
            </w:r>
            <w:r w:rsidR="00A73E1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E93759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E93759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E93759" w:rsidP="00321743">
            <w:pPr>
              <w:spacing w:before="200" w:after="200"/>
            </w:pPr>
            <w:r>
              <w:t>Reaktionsgleichungen, Fachsprache, Alltagssprache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90E05" w:rsidRDefault="00290E05" w:rsidP="00BF22FF">
      <w:pPr>
        <w:spacing w:before="60" w:after="60"/>
        <w:rPr>
          <w:b/>
        </w:rPr>
      </w:pPr>
    </w:p>
    <w:p w:rsidR="00F5187C" w:rsidRDefault="00290E05" w:rsidP="00BF22FF">
      <w:pPr>
        <w:spacing w:before="60" w:after="60"/>
        <w:rPr>
          <w:b/>
        </w:rPr>
      </w:pPr>
      <w:r>
        <w:rPr>
          <w:b/>
        </w:rPr>
        <w:t>Die Sprache chemischer Reaktionen</w:t>
      </w:r>
    </w:p>
    <w:p w:rsidR="00D61128" w:rsidRDefault="008B12EB" w:rsidP="008B12EB">
      <w:pPr>
        <w:spacing w:before="60" w:after="60"/>
        <w:jc w:val="both"/>
        <w:rPr>
          <w:noProof/>
        </w:rPr>
      </w:pPr>
      <w:r>
        <w:rPr>
          <w:noProof/>
        </w:rPr>
        <w:t>Hier ist ein naturwissenschaftlicher Sachverhalt alltagssprachlich und fachsprachlich dargestellt.</w:t>
      </w:r>
    </w:p>
    <w:p w:rsidR="008B12EB" w:rsidRPr="00290E05" w:rsidRDefault="000A0BB5" w:rsidP="00BF22FF">
      <w:pPr>
        <w:spacing w:before="60" w:after="60"/>
      </w:pPr>
      <w:r>
        <w:rPr>
          <w:b/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201930</wp:posOffset>
            </wp:positionV>
            <wp:extent cx="652145" cy="2988945"/>
            <wp:effectExtent l="323850" t="0" r="224155" b="20955"/>
            <wp:wrapTight wrapText="bothSides">
              <wp:wrapPolygon edited="0">
                <wp:start x="6993" y="189"/>
                <wp:lineTo x="3930" y="826"/>
                <wp:lineTo x="-664" y="2719"/>
                <wp:lineTo x="5037" y="7233"/>
                <wp:lineTo x="2390" y="9571"/>
                <wp:lineTo x="3676" y="21727"/>
                <wp:lineTo x="14624" y="22001"/>
                <wp:lineTo x="19449" y="21677"/>
                <wp:lineTo x="22464" y="21475"/>
                <wp:lineTo x="22419" y="20038"/>
                <wp:lineTo x="22234" y="19906"/>
                <wp:lineTo x="22468" y="17730"/>
                <wp:lineTo x="22283" y="17598"/>
                <wp:lineTo x="22517" y="15422"/>
                <wp:lineTo x="22332" y="15291"/>
                <wp:lineTo x="22566" y="13115"/>
                <wp:lineTo x="22380" y="12983"/>
                <wp:lineTo x="22012" y="10847"/>
                <wp:lineTo x="21826" y="10716"/>
                <wp:lineTo x="23032" y="10635"/>
                <wp:lineTo x="20760" y="9491"/>
                <wp:lineTo x="17653" y="8691"/>
                <wp:lineTo x="16681" y="6596"/>
                <wp:lineTo x="18305" y="6343"/>
                <wp:lineTo x="20905" y="4440"/>
                <wp:lineTo x="20163" y="3914"/>
                <wp:lineTo x="15573" y="2062"/>
                <wp:lineTo x="15387" y="1930"/>
                <wp:lineTo x="10611" y="-54"/>
                <wp:lineTo x="6993" y="189"/>
              </wp:wrapPolygon>
            </wp:wrapTight>
            <wp:docPr id="9" name="Bild 9" descr="Lighter with Flame by rc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ghter with Flame by rc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25370">
                      <a:off x="0" y="0"/>
                      <a:ext cx="652145" cy="298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535" w:rsidRPr="00B12535">
        <w:rPr>
          <w:b/>
          <w:noProof/>
          <w:lang w:eastAsia="de-DE"/>
        </w:rPr>
        <w:pict>
          <v:roundrect id="_x0000_s1029" style="position:absolute;margin-left:1.75pt;margin-top:7.35pt;width:274.65pt;height:140.65pt;z-index:251656704;mso-position-horizontal-relative:text;mso-position-vertical-relative:text" arcsize="10923f">
            <v:textbox>
              <w:txbxContent>
                <w:p w:rsidR="008B12EB" w:rsidRDefault="008B12EB" w:rsidP="008B12EB">
                  <w:pPr>
                    <w:jc w:val="both"/>
                  </w:pPr>
                  <w:r w:rsidRPr="003E5C99">
                    <w:t>Das</w:t>
                  </w:r>
                  <w:r>
                    <w:t xml:space="preserve"> brennbare</w:t>
                  </w:r>
                  <w:r w:rsidRPr="003E5C99">
                    <w:t xml:space="preserve"> Gas </w:t>
                  </w:r>
                  <w:r>
                    <w:t xml:space="preserve">Butan </w:t>
                  </w:r>
                  <w:r w:rsidRPr="003E5C99">
                    <w:t>wird vielfach in ha</w:t>
                  </w:r>
                  <w:r w:rsidRPr="003E5C99">
                    <w:t>n</w:t>
                  </w:r>
                  <w:r w:rsidRPr="003E5C99">
                    <w:t>delsüblichen Feuerzeugen eingesetzt</w:t>
                  </w:r>
                  <w:r>
                    <w:t xml:space="preserve">. Es wird durch Funken gezündet, die mittels eines </w:t>
                  </w:r>
                  <w:r w:rsidRPr="00382C8C">
                    <w:t>Reibr</w:t>
                  </w:r>
                  <w:r w:rsidRPr="00382C8C">
                    <w:t>a</w:t>
                  </w:r>
                  <w:r w:rsidRPr="00382C8C">
                    <w:t>d</w:t>
                  </w:r>
                  <w:r>
                    <w:t>es</w:t>
                  </w:r>
                  <w:r w:rsidRPr="00382C8C">
                    <w:t xml:space="preserve"> durch Reibung </w:t>
                  </w:r>
                  <w:r>
                    <w:t xml:space="preserve">an einem </w:t>
                  </w:r>
                  <w:r w:rsidRPr="00382C8C">
                    <w:t xml:space="preserve">funkenliefernden Material </w:t>
                  </w:r>
                  <w:r>
                    <w:t>erzeugt werden. Das Feuerzeuggas brennt an der Luft. Die Flamme leuchtet und ist heiß. Aus dem Feuerzeuggas werden die Stoffe Kohlenstoffdioxid und Wasserdampf.</w:t>
                  </w:r>
                </w:p>
                <w:p w:rsidR="008B12EB" w:rsidRDefault="008B12EB"/>
              </w:txbxContent>
            </v:textbox>
          </v:roundrect>
        </w:pict>
      </w:r>
    </w:p>
    <w:p w:rsidR="008B12EB" w:rsidRDefault="008B12EB" w:rsidP="008B12EB">
      <w:pPr>
        <w:jc w:val="both"/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B12535" w:rsidP="008B12EB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roundrect id="_x0000_s1030" style="position:absolute;margin-left:1.75pt;margin-top:1.45pt;width:316pt;height:108.3pt;z-index:251657728" arcsize="10923f">
            <v:textbox>
              <w:txbxContent>
                <w:p w:rsidR="008B12EB" w:rsidRDefault="008B12EB" w:rsidP="008B12EB">
                  <w:pPr>
                    <w:jc w:val="both"/>
                  </w:pPr>
                  <w:r w:rsidRPr="008B12EB">
                    <w:t>Die Edukte Butan und Luftsauerstoff reagieren unter Wä</w:t>
                  </w:r>
                  <w:r w:rsidRPr="008B12EB">
                    <w:t>r</w:t>
                  </w:r>
                  <w:r w:rsidRPr="008B12EB">
                    <w:t xml:space="preserve">me- und Lichtabgabe exotherm zu </w:t>
                  </w:r>
                  <w:r>
                    <w:t xml:space="preserve">den Produkten </w:t>
                  </w:r>
                  <w:r w:rsidRPr="008B12EB">
                    <w:t>Kohle</w:t>
                  </w:r>
                  <w:r w:rsidRPr="008B12EB">
                    <w:t>n</w:t>
                  </w:r>
                  <w:r w:rsidRPr="008B12EB">
                    <w:t>stoffdioxid und Wasser.</w:t>
                  </w:r>
                  <w:r>
                    <w:t xml:space="preserve"> Die Aktivierungsenergie wird durch einen Funken erzeugt. </w:t>
                  </w:r>
                </w:p>
                <w:p w:rsidR="008B12EB" w:rsidRPr="008B12EB" w:rsidRDefault="008B12EB" w:rsidP="008B12EB">
                  <w:pPr>
                    <w:jc w:val="both"/>
                  </w:pPr>
                </w:p>
                <w:p w:rsidR="008B12EB" w:rsidRPr="008B12EB" w:rsidRDefault="008B12EB" w:rsidP="008B12E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B12EB">
                    <w:t>C</w:t>
                  </w:r>
                  <w:r w:rsidRPr="008B12EB">
                    <w:rPr>
                      <w:vertAlign w:val="subscript"/>
                    </w:rPr>
                    <w:t>4</w:t>
                  </w:r>
                  <w:r w:rsidRPr="008B12EB">
                    <w:t>H</w:t>
                  </w:r>
                  <w:r w:rsidRPr="008B12EB">
                    <w:rPr>
                      <w:vertAlign w:val="subscript"/>
                    </w:rPr>
                    <w:t>10</w:t>
                  </w:r>
                  <w:r w:rsidRPr="008B12EB">
                    <w:t>(g)  +  6,5 O</w:t>
                  </w:r>
                  <w:r w:rsidRPr="008B12EB">
                    <w:rPr>
                      <w:vertAlign w:val="subscript"/>
                    </w:rPr>
                    <w:t>2</w:t>
                  </w:r>
                  <w:r w:rsidRPr="008B12EB">
                    <w:t xml:space="preserve">(g)  </w:t>
                  </w:r>
                  <w:r w:rsidRPr="008B12EB">
                    <w:sym w:font="Wingdings" w:char="F0E0"/>
                  </w:r>
                  <w:r w:rsidRPr="008B12EB">
                    <w:t xml:space="preserve"> 4 CO</w:t>
                  </w:r>
                  <w:r w:rsidRPr="008B12EB">
                    <w:rPr>
                      <w:vertAlign w:val="subscript"/>
                    </w:rPr>
                    <w:t>2</w:t>
                  </w:r>
                  <w:r w:rsidRPr="008B12EB">
                    <w:t>(g)  +  5 H</w:t>
                  </w:r>
                  <w:r w:rsidRPr="008B12EB">
                    <w:rPr>
                      <w:vertAlign w:val="subscript"/>
                    </w:rPr>
                    <w:t>2</w:t>
                  </w:r>
                  <w:r w:rsidRPr="008B12EB">
                    <w:t>O(g); exotherm</w:t>
                  </w:r>
                </w:p>
                <w:p w:rsidR="008B12EB" w:rsidRPr="008B12EB" w:rsidRDefault="008B12EB" w:rsidP="008B12EB"/>
              </w:txbxContent>
            </v:textbox>
          </v:roundrect>
        </w:pict>
      </w: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Pr="00382C8C" w:rsidRDefault="008B12EB" w:rsidP="008B12EB">
      <w:pPr>
        <w:spacing w:before="60" w:after="60"/>
        <w:rPr>
          <w:b/>
        </w:rPr>
      </w:pPr>
      <w:r w:rsidRPr="00382C8C">
        <w:rPr>
          <w:b/>
        </w:rPr>
        <w:t>Aufgabe:</w:t>
      </w:r>
    </w:p>
    <w:p w:rsidR="008B12EB" w:rsidRDefault="008B12EB" w:rsidP="008B12EB">
      <w:r>
        <w:t xml:space="preserve">Stelle die alltagssprachlichen Formulierungen den fachsprachlichen </w:t>
      </w:r>
      <w:r w:rsidR="00E93759">
        <w:t xml:space="preserve">in </w:t>
      </w:r>
      <w:r w:rsidR="00134A35">
        <w:t>einer Tabelle</w:t>
      </w:r>
      <w:r w:rsidR="00E93759">
        <w:t xml:space="preserve"> </w:t>
      </w:r>
      <w:r>
        <w:t>gege</w:t>
      </w:r>
      <w:r>
        <w:t>n</w:t>
      </w:r>
      <w:r>
        <w:t>über.</w:t>
      </w:r>
    </w:p>
    <w:p w:rsidR="008B12EB" w:rsidRDefault="008B12EB" w:rsidP="008B12EB"/>
    <w:p w:rsidR="008B12EB" w:rsidRDefault="008B12EB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E77C44" w:rsidRDefault="00E77C44" w:rsidP="008B12EB"/>
    <w:p w:rsidR="000A0BB5" w:rsidRDefault="000A0BB5" w:rsidP="008B12EB"/>
    <w:p w:rsidR="000A0BB5" w:rsidRDefault="000A0BB5" w:rsidP="008B12EB"/>
    <w:p w:rsidR="008B12EB" w:rsidRPr="00290E05" w:rsidRDefault="008B12EB" w:rsidP="008B12EB"/>
    <w:p w:rsidR="00F5187C" w:rsidRPr="008A1768" w:rsidRDefault="000A0BB5" w:rsidP="004F3656"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631">
        <w:rPr>
          <w:noProof/>
          <w:lang w:eastAsia="de-DE"/>
        </w:rPr>
        <w:t xml:space="preserve"> </w:t>
      </w:r>
      <w:r>
        <w:rPr>
          <w:noProof/>
          <w:lang w:eastAsia="de-DE"/>
        </w:rPr>
        <w:t>L</w:t>
      </w:r>
      <w:r w:rsidR="00F64631">
        <w:rPr>
          <w:noProof/>
          <w:lang w:eastAsia="de-DE"/>
        </w:rPr>
        <w:t>ISUM</w:t>
      </w:r>
    </w:p>
    <w:p w:rsidR="00F5187C" w:rsidRDefault="00E77C44" w:rsidP="000A0BB5">
      <w:pPr>
        <w:spacing w:line="240" w:lineRule="auto"/>
        <w:rPr>
          <w:b/>
        </w:rPr>
      </w:pPr>
      <w:r w:rsidRPr="0035460C">
        <w:rPr>
          <w:sz w:val="16"/>
          <w:szCs w:val="16"/>
        </w:rPr>
        <w:t xml:space="preserve">Feuerzeug: </w:t>
      </w:r>
      <w:hyperlink r:id="rId11" w:history="1">
        <w:r w:rsidRPr="0035460C">
          <w:rPr>
            <w:rStyle w:val="Hyperlink"/>
            <w:sz w:val="16"/>
            <w:szCs w:val="16"/>
          </w:rPr>
          <w:t>https://openclipart.org/detail/173847/lighter-with-flame</w:t>
        </w:r>
      </w:hyperlink>
      <w:r w:rsidRPr="0035460C">
        <w:rPr>
          <w:sz w:val="16"/>
          <w:szCs w:val="16"/>
        </w:rPr>
        <w:t xml:space="preserve"> </w:t>
      </w:r>
      <w:r w:rsidR="006110F3" w:rsidRPr="0035460C">
        <w:rPr>
          <w:sz w:val="16"/>
          <w:szCs w:val="16"/>
        </w:rPr>
        <w:t>Public Domain</w:t>
      </w:r>
      <w:r w:rsidR="00937B60" w:rsidRPr="0035460C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B94BD8" w:rsidRDefault="00B94BD8">
      <w:pPr>
        <w:spacing w:line="240" w:lineRule="auto"/>
      </w:pPr>
    </w:p>
    <w:p w:rsidR="00134A35" w:rsidRDefault="00134A35" w:rsidP="00134A35">
      <w:r>
        <w:t>Stelle die alltagssprachlichen Formulierungen den fachsprachlichen in einer Tabelle gege</w:t>
      </w:r>
      <w:r>
        <w:t>n</w:t>
      </w:r>
      <w:r>
        <w:t>über.</w:t>
      </w:r>
    </w:p>
    <w:p w:rsidR="008B12EB" w:rsidRDefault="008B12EB" w:rsidP="008B12EB"/>
    <w:p w:rsidR="008B12EB" w:rsidRDefault="008B12EB" w:rsidP="008B12EB">
      <w:r>
        <w:t>Zum Beispiel:</w:t>
      </w:r>
    </w:p>
    <w:p w:rsidR="008B12EB" w:rsidRDefault="008B12EB" w:rsidP="008B12EB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05"/>
        <w:gridCol w:w="4605"/>
      </w:tblGrid>
      <w:tr w:rsidR="008B12EB" w:rsidRPr="005D49E3" w:rsidTr="005D49E3">
        <w:tc>
          <w:tcPr>
            <w:tcW w:w="4605" w:type="dxa"/>
            <w:shd w:val="clear" w:color="auto" w:fill="BFBFBF" w:themeFill="background1" w:themeFillShade="BF"/>
          </w:tcPr>
          <w:p w:rsidR="008B12EB" w:rsidRPr="005D49E3" w:rsidRDefault="008B12EB" w:rsidP="008B12EB">
            <w:pPr>
              <w:rPr>
                <w:b/>
              </w:rPr>
            </w:pPr>
            <w:r w:rsidRPr="005D49E3">
              <w:rPr>
                <w:b/>
              </w:rPr>
              <w:t>alltagssprachlich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8B12EB" w:rsidRPr="005D49E3" w:rsidRDefault="008B12EB" w:rsidP="008B12EB">
            <w:pPr>
              <w:rPr>
                <w:b/>
              </w:rPr>
            </w:pPr>
            <w:r w:rsidRPr="005D49E3">
              <w:rPr>
                <w:b/>
              </w:rPr>
              <w:t>fachsprachlich</w:t>
            </w:r>
          </w:p>
        </w:tc>
      </w:tr>
      <w:tr w:rsidR="008B12EB" w:rsidTr="005D49E3">
        <w:tc>
          <w:tcPr>
            <w:tcW w:w="4605" w:type="dxa"/>
          </w:tcPr>
          <w:p w:rsidR="008B12EB" w:rsidRDefault="0035460C" w:rsidP="008B12EB">
            <w:r>
              <w:t xml:space="preserve">das </w:t>
            </w:r>
            <w:r w:rsidR="008B12EB">
              <w:t>brennbare</w:t>
            </w:r>
            <w:r w:rsidR="008B12EB" w:rsidRPr="003E5C99">
              <w:t xml:space="preserve"> Gas </w:t>
            </w:r>
            <w:r w:rsidR="008B12EB">
              <w:t>Butan … brennt an der Luft</w:t>
            </w:r>
          </w:p>
        </w:tc>
        <w:tc>
          <w:tcPr>
            <w:tcW w:w="4605" w:type="dxa"/>
          </w:tcPr>
          <w:p w:rsidR="008B12EB" w:rsidRDefault="008B12EB" w:rsidP="008B12EB">
            <w:r w:rsidRPr="008B12EB">
              <w:t>Die Edukte Butan und Luftsauerstoff</w:t>
            </w:r>
            <w:r>
              <w:t xml:space="preserve"> …</w:t>
            </w:r>
          </w:p>
          <w:p w:rsidR="008B12EB" w:rsidRDefault="008B12EB" w:rsidP="008B12EB">
            <w:r w:rsidRPr="008B12EB">
              <w:t>C</w:t>
            </w:r>
            <w:r w:rsidRPr="005D49E3">
              <w:rPr>
                <w:vertAlign w:val="subscript"/>
              </w:rPr>
              <w:t>4</w:t>
            </w:r>
            <w:r w:rsidRPr="008B12EB">
              <w:t>H</w:t>
            </w:r>
            <w:r w:rsidRPr="005D49E3">
              <w:rPr>
                <w:vertAlign w:val="subscript"/>
              </w:rPr>
              <w:t>10</w:t>
            </w:r>
            <w:r w:rsidRPr="008B12EB">
              <w:t>(g)  +  6,5 O</w:t>
            </w:r>
            <w:r w:rsidRPr="005D49E3">
              <w:rPr>
                <w:vertAlign w:val="subscript"/>
              </w:rPr>
              <w:t>2</w:t>
            </w:r>
            <w:r w:rsidRPr="008B12EB">
              <w:t>(g)</w:t>
            </w:r>
          </w:p>
        </w:tc>
      </w:tr>
      <w:tr w:rsidR="008B12EB" w:rsidTr="005D49E3">
        <w:tc>
          <w:tcPr>
            <w:tcW w:w="4605" w:type="dxa"/>
          </w:tcPr>
          <w:p w:rsidR="008B12EB" w:rsidRDefault="008B12EB" w:rsidP="008B12EB">
            <w:r>
              <w:t xml:space="preserve">Es wird durch Funken gezündet, die mittels eines </w:t>
            </w:r>
            <w:r w:rsidRPr="00382C8C">
              <w:t>Reibrad</w:t>
            </w:r>
            <w:r>
              <w:t>es</w:t>
            </w:r>
            <w:r w:rsidRPr="00382C8C">
              <w:t xml:space="preserve"> durch Reibung </w:t>
            </w:r>
            <w:r>
              <w:t xml:space="preserve">an einem </w:t>
            </w:r>
            <w:r w:rsidRPr="00382C8C">
              <w:t xml:space="preserve">funkenliefernden Material </w:t>
            </w:r>
            <w:r>
              <w:t>erzeugt werden.</w:t>
            </w:r>
          </w:p>
        </w:tc>
        <w:tc>
          <w:tcPr>
            <w:tcW w:w="4605" w:type="dxa"/>
          </w:tcPr>
          <w:p w:rsidR="008B12EB" w:rsidRDefault="008B12EB" w:rsidP="005D49E3">
            <w:pPr>
              <w:jc w:val="both"/>
            </w:pPr>
            <w:r>
              <w:t xml:space="preserve">Die Aktivierungsenergie wird durch einen Funken erzeugt. </w:t>
            </w:r>
          </w:p>
          <w:p w:rsidR="008B12EB" w:rsidRPr="008B12EB" w:rsidRDefault="008B12EB" w:rsidP="008B12EB"/>
        </w:tc>
      </w:tr>
      <w:tr w:rsidR="008B12EB" w:rsidTr="005D49E3">
        <w:tc>
          <w:tcPr>
            <w:tcW w:w="4605" w:type="dxa"/>
          </w:tcPr>
          <w:p w:rsidR="008B12EB" w:rsidRDefault="008B12EB" w:rsidP="008B12EB">
            <w:r>
              <w:t>Die Flamme leuchtet und ist heiß.</w:t>
            </w:r>
          </w:p>
        </w:tc>
        <w:tc>
          <w:tcPr>
            <w:tcW w:w="4605" w:type="dxa"/>
          </w:tcPr>
          <w:p w:rsidR="008B12EB" w:rsidRDefault="008B12EB" w:rsidP="005D49E3">
            <w:pPr>
              <w:jc w:val="both"/>
            </w:pPr>
            <w:r>
              <w:t xml:space="preserve">… </w:t>
            </w:r>
            <w:r w:rsidRPr="008B12EB">
              <w:t>unter Wärme- und Lichtabgabe exotherm</w:t>
            </w:r>
          </w:p>
        </w:tc>
      </w:tr>
      <w:tr w:rsidR="008B12EB" w:rsidTr="005D49E3">
        <w:tc>
          <w:tcPr>
            <w:tcW w:w="4605" w:type="dxa"/>
          </w:tcPr>
          <w:p w:rsidR="008B12EB" w:rsidRDefault="008B12EB" w:rsidP="008B12EB">
            <w:r>
              <w:t>Aus dem Feuerzeuggas werden die Stoffe Kohlenstoffdioxid und Wasserdampf.</w:t>
            </w:r>
          </w:p>
        </w:tc>
        <w:tc>
          <w:tcPr>
            <w:tcW w:w="4605" w:type="dxa"/>
          </w:tcPr>
          <w:p w:rsidR="008B12EB" w:rsidRDefault="008B12EB" w:rsidP="005D49E3">
            <w:pPr>
              <w:jc w:val="both"/>
            </w:pPr>
            <w:r>
              <w:t xml:space="preserve">… </w:t>
            </w:r>
            <w:r w:rsidRPr="008B12EB">
              <w:t xml:space="preserve">zu </w:t>
            </w:r>
            <w:r>
              <w:t xml:space="preserve">den Produkten </w:t>
            </w:r>
            <w:r w:rsidRPr="008B12EB">
              <w:t>Kohlenstoffdioxid und Wasser</w:t>
            </w:r>
          </w:p>
          <w:p w:rsidR="008B12EB" w:rsidRDefault="008B12EB" w:rsidP="005D49E3">
            <w:pPr>
              <w:jc w:val="both"/>
            </w:pPr>
            <w:r w:rsidRPr="008B12EB">
              <w:t>4 CO</w:t>
            </w:r>
            <w:r w:rsidRPr="005D49E3">
              <w:rPr>
                <w:vertAlign w:val="subscript"/>
              </w:rPr>
              <w:t>2</w:t>
            </w:r>
            <w:r w:rsidRPr="008B12EB">
              <w:t>(g)  +  5 H</w:t>
            </w:r>
            <w:r w:rsidRPr="005D49E3">
              <w:rPr>
                <w:vertAlign w:val="subscript"/>
              </w:rPr>
              <w:t>2</w:t>
            </w:r>
            <w:r w:rsidRPr="008B12EB">
              <w:t>O(g)</w:t>
            </w:r>
          </w:p>
        </w:tc>
      </w:tr>
      <w:tr w:rsidR="008B12EB" w:rsidTr="005D49E3">
        <w:tc>
          <w:tcPr>
            <w:tcW w:w="4605" w:type="dxa"/>
          </w:tcPr>
          <w:p w:rsidR="008B12EB" w:rsidRDefault="008B12EB" w:rsidP="008B12EB">
            <w:r>
              <w:t>… brennt</w:t>
            </w:r>
          </w:p>
        </w:tc>
        <w:tc>
          <w:tcPr>
            <w:tcW w:w="4605" w:type="dxa"/>
          </w:tcPr>
          <w:p w:rsidR="008B12EB" w:rsidRDefault="008B12EB" w:rsidP="009F70A1">
            <w:r>
              <w:t xml:space="preserve">… </w:t>
            </w:r>
            <w:r w:rsidRPr="008B12EB">
              <w:t>reagieren</w:t>
            </w:r>
            <w:r>
              <w:t xml:space="preserve"> … zu</w:t>
            </w:r>
            <w:r w:rsidR="0035460C">
              <w:t xml:space="preserve"> </w:t>
            </w:r>
            <w:r>
              <w:t>…</w:t>
            </w:r>
          </w:p>
          <w:p w:rsidR="008B12EB" w:rsidRDefault="008B12EB" w:rsidP="009F70A1">
            <w:r w:rsidRPr="005D49E3">
              <w:sym w:font="Wingdings" w:char="F0E0"/>
            </w:r>
          </w:p>
        </w:tc>
      </w:tr>
    </w:tbl>
    <w:p w:rsidR="000A0BB5" w:rsidRDefault="000A0BB5" w:rsidP="000A0BB5"/>
    <w:p w:rsidR="000A0BB5" w:rsidRDefault="000A0BB5" w:rsidP="000A0BB5"/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0A0BB5" w:rsidRDefault="000A0BB5" w:rsidP="000A0BB5">
      <w:pPr>
        <w:rPr>
          <w:noProof/>
          <w:lang w:eastAsia="de-DE"/>
        </w:rPr>
      </w:pPr>
    </w:p>
    <w:p w:rsidR="008119C5" w:rsidRPr="000A0BB5" w:rsidRDefault="000A0BB5" w:rsidP="000A0BB5"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  <w:r w:rsidRPr="00E16B27">
        <w:rPr>
          <w:sz w:val="2"/>
          <w:szCs w:val="2"/>
        </w:rPr>
        <w:t xml:space="preserve"> </w:t>
      </w:r>
    </w:p>
    <w:sectPr w:rsidR="008119C5" w:rsidRPr="000A0BB5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50" w:rsidRDefault="008F1D50" w:rsidP="00837EC7">
      <w:pPr>
        <w:spacing w:line="240" w:lineRule="auto"/>
      </w:pPr>
      <w:r>
        <w:separator/>
      </w:r>
    </w:p>
  </w:endnote>
  <w:endnote w:type="continuationSeparator" w:id="0">
    <w:p w:rsidR="008F1D50" w:rsidRDefault="008F1D5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1A714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1A714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50" w:rsidRDefault="008F1D50" w:rsidP="00837EC7">
      <w:pPr>
        <w:spacing w:line="240" w:lineRule="auto"/>
      </w:pPr>
      <w:r>
        <w:separator/>
      </w:r>
    </w:p>
  </w:footnote>
  <w:footnote w:type="continuationSeparator" w:id="0">
    <w:p w:rsidR="008F1D50" w:rsidRDefault="008F1D50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D00E6"/>
    <w:multiLevelType w:val="hybridMultilevel"/>
    <w:tmpl w:val="977AC4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B05F7"/>
    <w:multiLevelType w:val="hybridMultilevel"/>
    <w:tmpl w:val="7700CBD2"/>
    <w:lvl w:ilvl="0" w:tplc="CFA45484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75F70"/>
    <w:multiLevelType w:val="hybridMultilevel"/>
    <w:tmpl w:val="40BA8C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D749E"/>
    <w:multiLevelType w:val="hybridMultilevel"/>
    <w:tmpl w:val="4F2473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A0BB5"/>
    <w:rsid w:val="000A2A61"/>
    <w:rsid w:val="000A4B8B"/>
    <w:rsid w:val="00133562"/>
    <w:rsid w:val="00134A35"/>
    <w:rsid w:val="00136172"/>
    <w:rsid w:val="00142DFA"/>
    <w:rsid w:val="00155F4E"/>
    <w:rsid w:val="001634E6"/>
    <w:rsid w:val="00163D87"/>
    <w:rsid w:val="00185133"/>
    <w:rsid w:val="001A7140"/>
    <w:rsid w:val="001A71B9"/>
    <w:rsid w:val="001B043E"/>
    <w:rsid w:val="001C3197"/>
    <w:rsid w:val="001C325E"/>
    <w:rsid w:val="001F319E"/>
    <w:rsid w:val="00202F49"/>
    <w:rsid w:val="00206E1F"/>
    <w:rsid w:val="002348B8"/>
    <w:rsid w:val="00290E05"/>
    <w:rsid w:val="002A04B8"/>
    <w:rsid w:val="002A2294"/>
    <w:rsid w:val="002B14FC"/>
    <w:rsid w:val="002D3F70"/>
    <w:rsid w:val="002D55C9"/>
    <w:rsid w:val="002E1682"/>
    <w:rsid w:val="002E5B29"/>
    <w:rsid w:val="002F3C8C"/>
    <w:rsid w:val="00300E1A"/>
    <w:rsid w:val="00321743"/>
    <w:rsid w:val="00334567"/>
    <w:rsid w:val="0035460C"/>
    <w:rsid w:val="00363539"/>
    <w:rsid w:val="00381AB2"/>
    <w:rsid w:val="00382C8C"/>
    <w:rsid w:val="00385BEC"/>
    <w:rsid w:val="003D3561"/>
    <w:rsid w:val="003E5C99"/>
    <w:rsid w:val="003F4234"/>
    <w:rsid w:val="0040115E"/>
    <w:rsid w:val="004072A0"/>
    <w:rsid w:val="00411347"/>
    <w:rsid w:val="00445672"/>
    <w:rsid w:val="00467ABE"/>
    <w:rsid w:val="00483544"/>
    <w:rsid w:val="004851BE"/>
    <w:rsid w:val="0049671A"/>
    <w:rsid w:val="00496D76"/>
    <w:rsid w:val="004C485B"/>
    <w:rsid w:val="004C5D31"/>
    <w:rsid w:val="004E3D26"/>
    <w:rsid w:val="004F3656"/>
    <w:rsid w:val="005052CB"/>
    <w:rsid w:val="00532083"/>
    <w:rsid w:val="00537A2A"/>
    <w:rsid w:val="0057355E"/>
    <w:rsid w:val="005960DF"/>
    <w:rsid w:val="005C16CC"/>
    <w:rsid w:val="005D03D5"/>
    <w:rsid w:val="005D49E3"/>
    <w:rsid w:val="005F1ACA"/>
    <w:rsid w:val="006039E9"/>
    <w:rsid w:val="006110F3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28DF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2EB"/>
    <w:rsid w:val="008B1D49"/>
    <w:rsid w:val="008B6E6E"/>
    <w:rsid w:val="008E2ED1"/>
    <w:rsid w:val="008E7D45"/>
    <w:rsid w:val="008F1D50"/>
    <w:rsid w:val="008F78E6"/>
    <w:rsid w:val="00937B60"/>
    <w:rsid w:val="0095558E"/>
    <w:rsid w:val="00967253"/>
    <w:rsid w:val="00971722"/>
    <w:rsid w:val="009A1D85"/>
    <w:rsid w:val="009F42E4"/>
    <w:rsid w:val="00A16B56"/>
    <w:rsid w:val="00A20523"/>
    <w:rsid w:val="00A366CC"/>
    <w:rsid w:val="00A57E9B"/>
    <w:rsid w:val="00A73E1E"/>
    <w:rsid w:val="00A804F8"/>
    <w:rsid w:val="00A828A1"/>
    <w:rsid w:val="00A973E5"/>
    <w:rsid w:val="00AB509B"/>
    <w:rsid w:val="00AC1D54"/>
    <w:rsid w:val="00AD39E6"/>
    <w:rsid w:val="00AE2D84"/>
    <w:rsid w:val="00AE3A55"/>
    <w:rsid w:val="00B12535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3198C"/>
    <w:rsid w:val="00C47F23"/>
    <w:rsid w:val="00C6552D"/>
    <w:rsid w:val="00CA26AC"/>
    <w:rsid w:val="00CB3549"/>
    <w:rsid w:val="00CC6F74"/>
    <w:rsid w:val="00D0707C"/>
    <w:rsid w:val="00D226DE"/>
    <w:rsid w:val="00D270BC"/>
    <w:rsid w:val="00D41BE0"/>
    <w:rsid w:val="00D61128"/>
    <w:rsid w:val="00D61F23"/>
    <w:rsid w:val="00DC762A"/>
    <w:rsid w:val="00DD0C30"/>
    <w:rsid w:val="00DE5DF5"/>
    <w:rsid w:val="00DF308F"/>
    <w:rsid w:val="00E16A0E"/>
    <w:rsid w:val="00E16B27"/>
    <w:rsid w:val="00E363A5"/>
    <w:rsid w:val="00E579BF"/>
    <w:rsid w:val="00E7125D"/>
    <w:rsid w:val="00E72519"/>
    <w:rsid w:val="00E77C44"/>
    <w:rsid w:val="00E84ADD"/>
    <w:rsid w:val="00E85DB9"/>
    <w:rsid w:val="00E86529"/>
    <w:rsid w:val="00E9375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64631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77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/detail/173847/lighter-with-fla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9564-8ACC-419E-961E-CD9AE920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2015-12-11T10:44:00Z</dcterms:created>
  <dcterms:modified xsi:type="dcterms:W3CDTF">2015-12-11T10:44:00Z</dcterms:modified>
</cp:coreProperties>
</file>