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501C2D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01C2D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501C2D" w:rsidP="00321743">
            <w:pPr>
              <w:tabs>
                <w:tab w:val="left" w:pos="1373"/>
              </w:tabs>
              <w:spacing w:before="200" w:after="200"/>
            </w:pPr>
            <w:r>
              <w:t>Sprechen, dialogisch</w:t>
            </w:r>
          </w:p>
          <w:p w:rsidR="008C6641" w:rsidRPr="008A1768" w:rsidRDefault="008C6641" w:rsidP="00321743">
            <w:pPr>
              <w:tabs>
                <w:tab w:val="left" w:pos="1373"/>
              </w:tabs>
              <w:spacing w:before="200" w:after="200"/>
            </w:pPr>
            <w:r>
              <w:t>Verfügen über sprachliche Mittel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01C2D" w:rsidP="00BE7704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300668" w:rsidRDefault="00300668" w:rsidP="00300668">
            <w:pPr>
              <w:spacing w:before="80" w:after="80"/>
              <w:ind w:left="57"/>
            </w:pPr>
            <w:r w:rsidRPr="00300668">
              <w:t>Schülerinnen und Schüler können</w:t>
            </w:r>
          </w:p>
          <w:p w:rsidR="00300668" w:rsidRPr="00300668" w:rsidRDefault="00300668" w:rsidP="00300668">
            <w:pPr>
              <w:spacing w:before="80" w:after="80"/>
              <w:ind w:left="57"/>
            </w:pPr>
          </w:p>
          <w:p w:rsidR="00300668" w:rsidRDefault="00300668" w:rsidP="00300668">
            <w:pPr>
              <w:spacing w:before="80" w:after="80"/>
              <w:ind w:left="57"/>
            </w:pPr>
            <w:r w:rsidRPr="00300668">
              <w:t>Gespräche über vertraute Alltagsthemen und Themen, die mit eigenen Interessen und bekannten Sachgebieten in Zusa</w:t>
            </w:r>
            <w:r w:rsidRPr="00300668">
              <w:t>m</w:t>
            </w:r>
            <w:r w:rsidRPr="00300668">
              <w:t>menhang stehen, situativ angemessen und adressatengerecht initiieren, an ihnen teilnehmen und aufrechterhalten</w:t>
            </w:r>
          </w:p>
          <w:p w:rsidR="00300668" w:rsidRPr="00300668" w:rsidRDefault="00300668" w:rsidP="00300668">
            <w:pPr>
              <w:spacing w:before="80" w:after="80"/>
              <w:ind w:left="57"/>
              <w:rPr>
                <w:bCs/>
              </w:rPr>
            </w:pPr>
          </w:p>
          <w:p w:rsidR="00300668" w:rsidRPr="00300668" w:rsidRDefault="00300668" w:rsidP="00300668">
            <w:pPr>
              <w:spacing w:before="80" w:after="80"/>
              <w:ind w:left="57"/>
              <w:rPr>
                <w:bCs/>
              </w:rPr>
            </w:pPr>
            <w:r w:rsidRPr="00300668">
              <w:t>Standpunkte erklären und erfragen sowie Argumente austa</w:t>
            </w:r>
            <w:r w:rsidRPr="00300668">
              <w:t>u</w:t>
            </w:r>
            <w:r w:rsidRPr="00300668">
              <w:t>schen</w:t>
            </w:r>
          </w:p>
          <w:p w:rsidR="008E2ED1" w:rsidRDefault="00300668" w:rsidP="00300668">
            <w:pPr>
              <w:tabs>
                <w:tab w:val="left" w:pos="1190"/>
              </w:tabs>
              <w:spacing w:before="200" w:after="200"/>
              <w:rPr>
                <w:color w:val="9BBB59" w:themeColor="accent3"/>
                <w:sz w:val="18"/>
                <w:szCs w:val="18"/>
              </w:rPr>
            </w:pPr>
            <w:r w:rsidRPr="00300668">
              <w:t>[orientiert an B1/GeR]</w:t>
            </w:r>
            <w:r w:rsidR="008E0FCE">
              <w:t xml:space="preserve"> </w:t>
            </w:r>
            <w:r w:rsidR="008E0FCE">
              <w:rPr>
                <w:color w:val="9BBB59" w:themeColor="accent3"/>
                <w:sz w:val="18"/>
                <w:szCs w:val="18"/>
              </w:rPr>
              <w:t>(EN</w:t>
            </w:r>
            <w:r w:rsidR="008E0FCE" w:rsidRPr="00E90A7F">
              <w:rPr>
                <w:color w:val="9BBB59" w:themeColor="accent3"/>
                <w:sz w:val="18"/>
                <w:szCs w:val="18"/>
              </w:rPr>
              <w:t>-</w:t>
            </w:r>
            <w:r w:rsidR="008E0FCE">
              <w:rPr>
                <w:color w:val="9BBB59" w:themeColor="accent3"/>
                <w:sz w:val="18"/>
                <w:szCs w:val="18"/>
              </w:rPr>
              <w:t>K1.4G</w:t>
            </w:r>
            <w:r w:rsidR="008E0FCE" w:rsidRPr="00E90A7F">
              <w:rPr>
                <w:color w:val="9BBB59" w:themeColor="accent3"/>
                <w:sz w:val="18"/>
                <w:szCs w:val="18"/>
              </w:rPr>
              <w:t>)</w:t>
            </w:r>
          </w:p>
          <w:p w:rsidR="008C6641" w:rsidRDefault="008C6641" w:rsidP="008C6641">
            <w:pPr>
              <w:spacing w:before="80" w:after="80"/>
              <w:ind w:left="57"/>
            </w:pPr>
            <w:r w:rsidRPr="00300668">
              <w:t>Schülerinnen und Schüler können</w:t>
            </w:r>
          </w:p>
          <w:p w:rsidR="008C6641" w:rsidRDefault="008C6641" w:rsidP="008C6641">
            <w:pPr>
              <w:spacing w:before="80" w:after="80"/>
              <w:ind w:left="57"/>
            </w:pPr>
          </w:p>
          <w:p w:rsidR="008C6641" w:rsidRDefault="008C6641" w:rsidP="008C6641">
            <w:pPr>
              <w:spacing w:before="80" w:after="80"/>
              <w:ind w:left="57"/>
            </w:pPr>
            <w:r>
              <w:t>Ihr Repertoire an sprachlichen Mitteln durchgehend verstän</w:t>
            </w:r>
            <w:r>
              <w:t>d</w:t>
            </w:r>
            <w:r>
              <w:t>lich anwenden und so Alltagssituationen mit nicht vorhersehb</w:t>
            </w:r>
            <w:r>
              <w:t>a</w:t>
            </w:r>
            <w:r>
              <w:t>rem Inhalt sprachlich erfolgreich bewältigen sowie zu den meisten Alltagsthemen und zu Themen, die mit eigenen Int</w:t>
            </w:r>
            <w:r>
              <w:t>e</w:t>
            </w:r>
            <w:r>
              <w:t xml:space="preserve">ressen oder mit vorbereiteten Sachgebieten in Zusammenhang stehen, auch eigene Überlegungen ausdrücken. </w:t>
            </w:r>
          </w:p>
          <w:p w:rsidR="008C6641" w:rsidRDefault="008C6641" w:rsidP="008C6641">
            <w:pPr>
              <w:spacing w:before="80" w:after="80"/>
              <w:ind w:left="57"/>
            </w:pPr>
            <w:r w:rsidRPr="00300668">
              <w:t>[orientiert an B1/GeR]</w:t>
            </w:r>
          </w:p>
          <w:p w:rsidR="008C6641" w:rsidRPr="008A1768" w:rsidRDefault="008C6641" w:rsidP="008C6641">
            <w:pPr>
              <w:spacing w:before="80" w:after="80"/>
              <w:ind w:left="57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300668" w:rsidP="00321743">
            <w:pPr>
              <w:tabs>
                <w:tab w:val="left" w:pos="1190"/>
              </w:tabs>
              <w:spacing w:before="200" w:after="200"/>
            </w:pPr>
            <w:r w:rsidRPr="001330E4">
              <w:t>In</w:t>
            </w:r>
            <w:r>
              <w:t xml:space="preserve">dividuum und Lebenswelt </w:t>
            </w:r>
            <w:r w:rsidR="008E0FCE">
              <w:rPr>
                <w:color w:val="9BBB59" w:themeColor="accent3"/>
                <w:sz w:val="18"/>
                <w:szCs w:val="18"/>
              </w:rPr>
              <w:t>(EN</w:t>
            </w:r>
            <w:r w:rsidRPr="00E90A7F">
              <w:rPr>
                <w:color w:val="9BBB59" w:themeColor="accent3"/>
                <w:sz w:val="18"/>
                <w:szCs w:val="18"/>
              </w:rPr>
              <w:t>-</w:t>
            </w:r>
            <w:r>
              <w:rPr>
                <w:color w:val="9BBB59" w:themeColor="accent3"/>
                <w:sz w:val="18"/>
                <w:szCs w:val="18"/>
              </w:rPr>
              <w:t>I</w:t>
            </w:r>
            <w:r w:rsidRPr="00E90A7F">
              <w:rPr>
                <w:color w:val="9BBB59" w:themeColor="accent3"/>
                <w:sz w:val="18"/>
                <w:szCs w:val="18"/>
              </w:rPr>
              <w:t>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lastRenderedPageBreak/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E0FCE" w:rsidP="00321743">
            <w:pPr>
              <w:tabs>
                <w:tab w:val="left" w:pos="1190"/>
              </w:tabs>
              <w:spacing w:before="200" w:after="200"/>
            </w:pPr>
            <w:r>
              <w:t>Basiscurriculum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8E0FCE" w:rsidRDefault="008E0FCE" w:rsidP="00321743">
            <w:pPr>
              <w:tabs>
                <w:tab w:val="left" w:pos="1190"/>
              </w:tabs>
              <w:spacing w:before="200" w:after="200"/>
              <w:rPr>
                <w:color w:val="00B050"/>
              </w:rPr>
            </w:pPr>
            <w:r>
              <w:t>Interaktion</w:t>
            </w:r>
            <w:r>
              <w:rPr>
                <w:color w:val="00B050"/>
              </w:rPr>
              <w:t xml:space="preserve"> (SB-K5)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8E0F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8E0FCE" w:rsidRDefault="008E0FCE" w:rsidP="00321743">
            <w:pPr>
              <w:spacing w:before="200" w:after="200"/>
              <w:rPr>
                <w:b/>
              </w:rPr>
            </w:pPr>
          </w:p>
          <w:p w:rsidR="008E0FCE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 w:rsidR="008E0FCE">
              <w:rPr>
                <w:b/>
              </w:rPr>
              <w:t xml:space="preserve"> </w:t>
            </w:r>
          </w:p>
          <w:p w:rsidR="00F17F92" w:rsidRPr="008E0FCE" w:rsidRDefault="008E0FCE" w:rsidP="00321743">
            <w:pPr>
              <w:spacing w:before="200" w:after="200"/>
            </w:pPr>
            <w:r w:rsidRPr="008E0FCE">
              <w:t>weltweit e</w:t>
            </w:r>
            <w:r>
              <w:t>ingesetzte Prüfungsaufgabe zum E</w:t>
            </w:r>
            <w:r w:rsidRPr="008E0FCE">
              <w:t xml:space="preserve">rlangen </w:t>
            </w:r>
            <w:r>
              <w:t>des Zertifikats „Cam</w:t>
            </w:r>
            <w:r w:rsidR="0016569C">
              <w:t>bridge English Preliminary for S</w:t>
            </w:r>
            <w:r>
              <w:t>chools</w:t>
            </w:r>
            <w:r w:rsidR="00B52651">
              <w:t>“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501C2D" w:rsidRPr="005C34AA" w:rsidRDefault="0054797E" w:rsidP="00BF22FF">
      <w:pPr>
        <w:spacing w:before="60" w:after="60"/>
        <w:rPr>
          <w:b/>
          <w:sz w:val="24"/>
          <w:szCs w:val="24"/>
        </w:rPr>
      </w:pPr>
      <w:r w:rsidRPr="005C34AA">
        <w:rPr>
          <w:b/>
          <w:sz w:val="24"/>
          <w:szCs w:val="24"/>
        </w:rPr>
        <w:t>Finding the right Present</w:t>
      </w:r>
    </w:p>
    <w:p w:rsidR="0054797E" w:rsidRPr="009A6151" w:rsidRDefault="00CA72C6" w:rsidP="0054797E">
      <w:pPr>
        <w:numPr>
          <w:ilvl w:val="0"/>
          <w:numId w:val="13"/>
        </w:numPr>
        <w:spacing w:before="60" w:after="60"/>
        <w:rPr>
          <w:lang w:val="en-US"/>
        </w:rPr>
      </w:pPr>
      <w:r w:rsidRPr="009A6151">
        <w:rPr>
          <w:lang w:val="en-US"/>
        </w:rPr>
        <w:t>Your</w:t>
      </w:r>
      <w:r w:rsidR="0054797E" w:rsidRPr="009A6151">
        <w:rPr>
          <w:lang w:val="en-US"/>
        </w:rPr>
        <w:t xml:space="preserve"> te</w:t>
      </w:r>
      <w:r w:rsidRPr="009A6151">
        <w:rPr>
          <w:lang w:val="en-US"/>
        </w:rPr>
        <w:t>acher is</w:t>
      </w:r>
      <w:r w:rsidR="0054797E" w:rsidRPr="009A6151">
        <w:rPr>
          <w:lang w:val="en-US"/>
        </w:rPr>
        <w:t xml:space="preserve"> going to describe a situation to you</w:t>
      </w:r>
      <w:r w:rsidRPr="009A6151">
        <w:rPr>
          <w:lang w:val="en-US"/>
        </w:rPr>
        <w:t>.</w:t>
      </w:r>
    </w:p>
    <w:p w:rsidR="00CA72C6" w:rsidRPr="009A6151" w:rsidRDefault="00CA72C6" w:rsidP="0054797E">
      <w:pPr>
        <w:numPr>
          <w:ilvl w:val="0"/>
          <w:numId w:val="13"/>
        </w:numPr>
        <w:spacing w:before="60" w:after="60"/>
        <w:rPr>
          <w:lang w:val="en-US"/>
        </w:rPr>
      </w:pPr>
      <w:r w:rsidRPr="009A6151">
        <w:rPr>
          <w:lang w:val="en-US"/>
        </w:rPr>
        <w:t>Look at the pictures and talk to your partner.</w:t>
      </w:r>
    </w:p>
    <w:p w:rsidR="00501C2D" w:rsidRPr="009A6151" w:rsidRDefault="00501C2D" w:rsidP="0054797E">
      <w:pPr>
        <w:numPr>
          <w:ilvl w:val="0"/>
          <w:numId w:val="13"/>
        </w:numPr>
        <w:spacing w:before="60" w:after="60"/>
        <w:rPr>
          <w:lang w:val="en-US"/>
        </w:rPr>
      </w:pPr>
      <w:r w:rsidRPr="009A6151">
        <w:rPr>
          <w:lang w:val="en-US"/>
        </w:rPr>
        <w:t>Talk for 2</w:t>
      </w:r>
      <w:r w:rsidR="005F3220">
        <w:rPr>
          <w:lang w:val="en-US"/>
        </w:rPr>
        <w:t xml:space="preserve"> </w:t>
      </w:r>
      <w:r w:rsidRPr="009A6151">
        <w:rPr>
          <w:lang w:val="en-US"/>
        </w:rPr>
        <w:t>-</w:t>
      </w:r>
      <w:r w:rsidR="005F3220">
        <w:rPr>
          <w:lang w:val="en-US"/>
        </w:rPr>
        <w:t xml:space="preserve"> </w:t>
      </w:r>
      <w:r w:rsidRPr="009A6151">
        <w:rPr>
          <w:lang w:val="en-US"/>
        </w:rPr>
        <w:t>3 minutes.</w:t>
      </w:r>
    </w:p>
    <w:p w:rsidR="0054797E" w:rsidRPr="009A6151" w:rsidRDefault="0054797E" w:rsidP="00BF22FF">
      <w:pPr>
        <w:spacing w:before="60" w:after="60"/>
        <w:rPr>
          <w:lang w:val="en-US"/>
        </w:rPr>
      </w:pPr>
    </w:p>
    <w:p w:rsidR="0054797E" w:rsidRPr="009A6151" w:rsidRDefault="005F3220" w:rsidP="00CA72C6">
      <w:pPr>
        <w:numPr>
          <w:ilvl w:val="0"/>
          <w:numId w:val="14"/>
        </w:numPr>
        <w:spacing w:before="60" w:after="60"/>
      </w:pPr>
      <w:r>
        <w:t xml:space="preserve">Dein Lehrer </w:t>
      </w:r>
      <w:r w:rsidR="00CA72C6" w:rsidRPr="009A6151">
        <w:t xml:space="preserve"> wird eine Situation beschreiben.</w:t>
      </w:r>
    </w:p>
    <w:p w:rsidR="00CA72C6" w:rsidRPr="009A6151" w:rsidRDefault="00CA72C6" w:rsidP="00CA72C6">
      <w:pPr>
        <w:numPr>
          <w:ilvl w:val="0"/>
          <w:numId w:val="14"/>
        </w:numPr>
        <w:spacing w:before="60" w:after="60"/>
      </w:pPr>
      <w:r w:rsidRPr="009A6151">
        <w:t xml:space="preserve">Schau dir die Bilder an und sprich mit </w:t>
      </w:r>
      <w:r w:rsidR="005F3220" w:rsidRPr="009A6151">
        <w:t xml:space="preserve">deiner Partnerin </w:t>
      </w:r>
      <w:r w:rsidR="005F3220">
        <w:t>/ deinem Partner</w:t>
      </w:r>
      <w:r w:rsidRPr="009A6151">
        <w:t>.</w:t>
      </w:r>
    </w:p>
    <w:p w:rsidR="00501C2D" w:rsidRPr="009A6151" w:rsidRDefault="00501C2D" w:rsidP="00CA72C6">
      <w:pPr>
        <w:numPr>
          <w:ilvl w:val="0"/>
          <w:numId w:val="14"/>
        </w:numPr>
        <w:spacing w:before="60" w:after="60"/>
      </w:pPr>
      <w:r w:rsidRPr="009A6151">
        <w:t>Sprecht für 2</w:t>
      </w:r>
      <w:r w:rsidR="005F3220">
        <w:t xml:space="preserve"> </w:t>
      </w:r>
      <w:r w:rsidRPr="009A6151">
        <w:t>-</w:t>
      </w:r>
      <w:r w:rsidR="005F3220">
        <w:t xml:space="preserve"> </w:t>
      </w:r>
      <w:r w:rsidRPr="009A6151">
        <w:t>3 Minuten.</w:t>
      </w:r>
    </w:p>
    <w:p w:rsidR="00E72CE7" w:rsidRDefault="00E72CE7" w:rsidP="00BF22FF">
      <w:pPr>
        <w:spacing w:before="60" w:after="60"/>
        <w:rPr>
          <w:b/>
        </w:rPr>
      </w:pPr>
      <w:r>
        <w:rPr>
          <w:b/>
        </w:rPr>
        <w:t>Material 1</w:t>
      </w:r>
    </w:p>
    <w:p w:rsidR="00CA72C6" w:rsidRDefault="0045570A" w:rsidP="00501C2D">
      <w:pPr>
        <w:spacing w:before="60" w:after="60"/>
        <w:ind w:right="-286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113780" cy="5146040"/>
            <wp:effectExtent l="0" t="0" r="127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B1" w:rsidRDefault="00504EB1" w:rsidP="00504EB1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16"/>
          <w:szCs w:val="16"/>
          <w:lang w:val="en-US"/>
        </w:rPr>
      </w:pPr>
      <w:r w:rsidRPr="00504EB1">
        <w:rPr>
          <w:sz w:val="16"/>
          <w:lang w:val="en-US"/>
        </w:rPr>
        <w:t>Abb.:</w:t>
      </w:r>
      <w:r w:rsidRPr="00504EB1">
        <w:rPr>
          <w:rFonts w:asciiTheme="minorHAnsi" w:eastAsia="Whitney-Light" w:hAnsiTheme="minorHAnsi" w:cs="Whitney-Light"/>
          <w:sz w:val="10"/>
          <w:szCs w:val="16"/>
          <w:lang w:val="en-US" w:eastAsia="de-DE"/>
        </w:rPr>
        <w:t xml:space="preserve"> </w:t>
      </w:r>
      <w:r w:rsidRPr="00E72CE7">
        <w:rPr>
          <w:rFonts w:asciiTheme="minorHAnsi" w:eastAsia="Whitney-Light" w:hAnsiTheme="minorHAnsi" w:cs="Whitney-Light"/>
          <w:sz w:val="16"/>
          <w:szCs w:val="16"/>
          <w:lang w:val="en-US" w:eastAsia="de-DE"/>
        </w:rPr>
        <w:t xml:space="preserve">Cambridge English Language Assessment: </w:t>
      </w:r>
      <w:r w:rsidRPr="00E72CE7">
        <w:rPr>
          <w:rFonts w:asciiTheme="minorHAnsi" w:hAnsiTheme="minorHAnsi"/>
          <w:sz w:val="16"/>
          <w:szCs w:val="16"/>
          <w:lang w:val="en-US"/>
        </w:rPr>
        <w:t xml:space="preserve">Cambridge English Preliminary for Schools. </w:t>
      </w:r>
      <w:r w:rsidRPr="00CF3DBA">
        <w:rPr>
          <w:rFonts w:asciiTheme="minorHAnsi" w:hAnsiTheme="minorHAnsi"/>
          <w:sz w:val="16"/>
          <w:szCs w:val="16"/>
          <w:lang w:val="en-US"/>
        </w:rPr>
        <w:t>Handbook for teachers. S. 46 und 49. UCLES 2014</w:t>
      </w:r>
    </w:p>
    <w:p w:rsidR="00CF3DBA" w:rsidRPr="00CF3DBA" w:rsidRDefault="00CF3DBA" w:rsidP="00504EB1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16"/>
          <w:szCs w:val="16"/>
          <w:lang w:val="en-US"/>
        </w:rPr>
      </w:pPr>
    </w:p>
    <w:p w:rsidR="00CF3DBA" w:rsidRPr="00CF3DBA" w:rsidRDefault="00CF3DBA" w:rsidP="00CF3DBA">
      <w:pPr>
        <w:spacing w:line="240" w:lineRule="auto"/>
        <w:rPr>
          <w:rFonts w:cs="Arial"/>
          <w:b/>
          <w:lang w:val="en-US"/>
        </w:rPr>
      </w:pPr>
      <w:r w:rsidRPr="00CF3DBA">
        <w:rPr>
          <w:b/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CF3DBA">
        <w:rPr>
          <w:rFonts w:eastAsia="Whitney-Light" w:cs="Arial"/>
          <w:lang w:val="en-US" w:eastAsia="de-DE"/>
        </w:rPr>
        <w:t xml:space="preserve">LISUM </w:t>
      </w:r>
    </w:p>
    <w:p w:rsidR="00CF3DBA" w:rsidRPr="00CF3DBA" w:rsidRDefault="00CF3DBA" w:rsidP="00CF3DBA">
      <w:pPr>
        <w:autoSpaceDE w:val="0"/>
        <w:autoSpaceDN w:val="0"/>
        <w:adjustRightInd w:val="0"/>
        <w:spacing w:line="240" w:lineRule="auto"/>
        <w:rPr>
          <w:rFonts w:eastAsia="Whitney-Light" w:cs="Arial"/>
          <w:sz w:val="16"/>
          <w:szCs w:val="16"/>
          <w:lang w:val="en-US" w:eastAsia="de-DE"/>
        </w:rPr>
      </w:pPr>
      <w:r w:rsidRPr="00CF3DBA">
        <w:rPr>
          <w:rFonts w:eastAsia="Whitney-Light" w:cs="Arial"/>
          <w:sz w:val="16"/>
          <w:szCs w:val="16"/>
          <w:lang w:val="en-US" w:eastAsia="de-DE"/>
        </w:rPr>
        <w:t xml:space="preserve">Ausgenommen Material 1 - 3 </w:t>
      </w:r>
    </w:p>
    <w:p w:rsidR="00CF3DBA" w:rsidRPr="00CF3DBA" w:rsidRDefault="00CF3DBA" w:rsidP="00CF3DBA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CF3DBA">
        <w:rPr>
          <w:rFonts w:eastAsia="Whitney-Light" w:cs="Arial"/>
          <w:sz w:val="16"/>
          <w:szCs w:val="16"/>
          <w:lang w:val="en-US" w:eastAsia="de-DE"/>
        </w:rPr>
        <w:t xml:space="preserve">Cambridge English Language Assessment: </w:t>
      </w:r>
      <w:r w:rsidRPr="00CF3DBA">
        <w:rPr>
          <w:rFonts w:cs="Arial"/>
          <w:sz w:val="16"/>
          <w:szCs w:val="16"/>
          <w:lang w:val="en-US"/>
        </w:rPr>
        <w:t xml:space="preserve">Cambridge English Preliminary for Schools. </w:t>
      </w:r>
      <w:r w:rsidRPr="00CF3DBA">
        <w:rPr>
          <w:rFonts w:cs="Arial"/>
          <w:sz w:val="16"/>
          <w:szCs w:val="16"/>
        </w:rPr>
        <w:t>Handbook for teachers. S. 46 und 49. UCLES 2014</w:t>
      </w:r>
    </w:p>
    <w:p w:rsidR="00CF3DBA" w:rsidRPr="00CF3DBA" w:rsidRDefault="00CF3DBA" w:rsidP="00CF3DBA">
      <w:pPr>
        <w:autoSpaceDE w:val="0"/>
        <w:autoSpaceDN w:val="0"/>
        <w:adjustRightInd w:val="0"/>
        <w:spacing w:line="240" w:lineRule="auto"/>
        <w:rPr>
          <w:rFonts w:cs="Arial"/>
          <w:sz w:val="2"/>
          <w:szCs w:val="2"/>
        </w:rPr>
      </w:pPr>
      <w:r w:rsidRPr="00CF3DBA">
        <w:rPr>
          <w:rFonts w:cs="Arial"/>
          <w:sz w:val="16"/>
          <w:szCs w:val="16"/>
        </w:rPr>
        <w:t xml:space="preserve">© LISUM 2015 </w:t>
      </w:r>
      <w:r w:rsidRPr="00CF3DBA">
        <w:rPr>
          <w:rFonts w:cs="Arial"/>
          <w:sz w:val="2"/>
          <w:szCs w:val="2"/>
        </w:rPr>
        <w:t xml:space="preserve"> </w:t>
      </w:r>
    </w:p>
    <w:p w:rsidR="00CA72C6" w:rsidRDefault="005F3220" w:rsidP="00BF22FF">
      <w:pPr>
        <w:spacing w:before="60" w:after="60"/>
        <w:rPr>
          <w:b/>
          <w:lang w:val="en-US"/>
        </w:rPr>
      </w:pPr>
      <w:r>
        <w:rPr>
          <w:b/>
          <w:lang w:val="en-US"/>
        </w:rPr>
        <w:t>Lehrkraft</w:t>
      </w:r>
      <w:r w:rsidR="00CA72C6" w:rsidRPr="00CA72C6">
        <w:rPr>
          <w:b/>
          <w:lang w:val="en-US"/>
        </w:rPr>
        <w:t xml:space="preserve">: </w:t>
      </w:r>
    </w:p>
    <w:p w:rsidR="00CA72C6" w:rsidRPr="00CA72C6" w:rsidRDefault="00CA72C6" w:rsidP="00BF22FF">
      <w:pPr>
        <w:spacing w:before="60" w:after="60"/>
        <w:rPr>
          <w:b/>
          <w:lang w:val="en-US"/>
        </w:rPr>
      </w:pPr>
    </w:p>
    <w:p w:rsidR="00CA72C6" w:rsidRPr="00CA72C6" w:rsidRDefault="00CA72C6" w:rsidP="00BF22FF">
      <w:pPr>
        <w:spacing w:before="60" w:after="60"/>
        <w:rPr>
          <w:lang w:val="en-US"/>
        </w:rPr>
      </w:pPr>
      <w:r w:rsidRPr="00CA72C6">
        <w:rPr>
          <w:lang w:val="en-US"/>
        </w:rPr>
        <w:t>I’m going to describe a situation to you.</w:t>
      </w:r>
    </w:p>
    <w:p w:rsidR="00CA72C6" w:rsidRPr="00CA72C6" w:rsidRDefault="00CA72C6" w:rsidP="00BF22FF">
      <w:pPr>
        <w:spacing w:before="60" w:after="60"/>
        <w:rPr>
          <w:lang w:val="en-US"/>
        </w:rPr>
      </w:pPr>
      <w:r w:rsidRPr="00CA72C6">
        <w:rPr>
          <w:lang w:val="en-US"/>
        </w:rPr>
        <w:t>A boy is leaving his school be</w:t>
      </w:r>
      <w:r w:rsidR="00501C2D">
        <w:rPr>
          <w:lang w:val="en-US"/>
        </w:rPr>
        <w:t>c</w:t>
      </w:r>
      <w:r w:rsidRPr="00CA72C6">
        <w:rPr>
          <w:lang w:val="en-US"/>
        </w:rPr>
        <w:t>ause his parents are going to work in another country. The students in his class want to give him a present. Talk together about the different presents they cou</w:t>
      </w:r>
      <w:r w:rsidR="00501C2D">
        <w:rPr>
          <w:lang w:val="en-US"/>
        </w:rPr>
        <w:t>ld give him an</w:t>
      </w:r>
      <w:r w:rsidR="005C34AA">
        <w:rPr>
          <w:lang w:val="en-US"/>
        </w:rPr>
        <w:t>d</w:t>
      </w:r>
      <w:r w:rsidR="00501C2D">
        <w:rPr>
          <w:lang w:val="en-US"/>
        </w:rPr>
        <w:t xml:space="preserve"> then decide which</w:t>
      </w:r>
      <w:r w:rsidRPr="00CA72C6">
        <w:rPr>
          <w:lang w:val="en-US"/>
        </w:rPr>
        <w:t xml:space="preserve"> would be best.</w:t>
      </w:r>
    </w:p>
    <w:p w:rsidR="00CA72C6" w:rsidRPr="00CA72C6" w:rsidRDefault="00CA72C6" w:rsidP="00BF22FF">
      <w:pPr>
        <w:spacing w:before="60" w:after="60"/>
        <w:rPr>
          <w:lang w:val="en-US"/>
        </w:rPr>
      </w:pPr>
    </w:p>
    <w:p w:rsidR="00CA72C6" w:rsidRPr="00CA72C6" w:rsidRDefault="00CA72C6" w:rsidP="00BF22FF">
      <w:pPr>
        <w:spacing w:before="60" w:after="60"/>
        <w:rPr>
          <w:lang w:val="en-US"/>
        </w:rPr>
      </w:pPr>
      <w:r w:rsidRPr="00CA72C6">
        <w:rPr>
          <w:lang w:val="en-US"/>
        </w:rPr>
        <w:t>Here is a picture with some ideas to help you.</w:t>
      </w:r>
    </w:p>
    <w:p w:rsidR="00CA72C6" w:rsidRPr="00CA72C6" w:rsidRDefault="00CA72C6" w:rsidP="00BF22FF">
      <w:pPr>
        <w:spacing w:before="60" w:after="60"/>
        <w:rPr>
          <w:b/>
          <w:lang w:val="en-US"/>
        </w:rPr>
      </w:pPr>
    </w:p>
    <w:p w:rsidR="00CA72C6" w:rsidRPr="00CA72C6" w:rsidRDefault="00CA72C6" w:rsidP="00BF22FF">
      <w:pPr>
        <w:spacing w:before="60" w:after="60"/>
        <w:rPr>
          <w:b/>
          <w:lang w:val="en-US"/>
        </w:rPr>
      </w:pPr>
    </w:p>
    <w:p w:rsidR="00CA72C6" w:rsidRPr="00CA72C6" w:rsidRDefault="00CA72C6" w:rsidP="00BF22FF">
      <w:pPr>
        <w:spacing w:before="60" w:after="60"/>
        <w:rPr>
          <w:b/>
          <w:lang w:val="en-US"/>
        </w:rPr>
      </w:pPr>
    </w:p>
    <w:p w:rsidR="00CA72C6" w:rsidRPr="00CA72C6" w:rsidRDefault="00CA72C6" w:rsidP="00BF22FF">
      <w:pPr>
        <w:spacing w:before="60" w:after="60"/>
        <w:rPr>
          <w:b/>
          <w:lang w:val="en-US"/>
        </w:rPr>
      </w:pPr>
    </w:p>
    <w:p w:rsidR="00CA72C6" w:rsidRPr="00CA72C6" w:rsidRDefault="00CA72C6" w:rsidP="00BF22FF">
      <w:pPr>
        <w:spacing w:before="60" w:after="60"/>
        <w:rPr>
          <w:b/>
          <w:lang w:val="en-US"/>
        </w:rPr>
      </w:pPr>
    </w:p>
    <w:p w:rsidR="00CA72C6" w:rsidRPr="00CA72C6" w:rsidRDefault="00CA72C6" w:rsidP="00BF22FF">
      <w:pPr>
        <w:spacing w:before="60" w:after="60"/>
        <w:rPr>
          <w:b/>
          <w:lang w:val="en-US"/>
        </w:rPr>
      </w:pPr>
    </w:p>
    <w:p w:rsidR="00CA72C6" w:rsidRDefault="00CA72C6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Default="00CF3DBA" w:rsidP="00BF22FF">
      <w:pPr>
        <w:spacing w:before="60" w:after="60"/>
        <w:rPr>
          <w:b/>
          <w:lang w:val="en-US"/>
        </w:rPr>
      </w:pPr>
    </w:p>
    <w:p w:rsidR="00CF3DBA" w:rsidRPr="00CA72C6" w:rsidRDefault="00CF3DBA" w:rsidP="00BF22FF">
      <w:pPr>
        <w:spacing w:before="60" w:after="60"/>
        <w:rPr>
          <w:b/>
          <w:lang w:val="en-US"/>
        </w:rPr>
      </w:pPr>
    </w:p>
    <w:p w:rsidR="00CA72C6" w:rsidRPr="00CA72C6" w:rsidRDefault="00CA72C6" w:rsidP="00BF22FF">
      <w:pPr>
        <w:spacing w:before="60" w:after="60"/>
        <w:rPr>
          <w:b/>
          <w:lang w:val="en-US"/>
        </w:rPr>
      </w:pPr>
    </w:p>
    <w:p w:rsidR="00CF3DBA" w:rsidRPr="00CF3DBA" w:rsidRDefault="00CF3DBA" w:rsidP="00CF3DBA">
      <w:pPr>
        <w:spacing w:line="240" w:lineRule="auto"/>
        <w:rPr>
          <w:rFonts w:cs="Arial"/>
          <w:b/>
          <w:lang w:val="en-US"/>
        </w:rPr>
      </w:pPr>
      <w:r w:rsidRPr="00CF3DBA">
        <w:rPr>
          <w:rFonts w:eastAsia="Whitney-Light" w:cs="Arial"/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Whitney-Light" w:cs="Arial"/>
          <w:lang w:val="en-US" w:eastAsia="de-DE"/>
        </w:rPr>
        <w:t xml:space="preserve"> </w:t>
      </w:r>
      <w:r w:rsidRPr="00CF3DBA">
        <w:rPr>
          <w:rFonts w:eastAsia="Whitney-Light" w:cs="Arial"/>
          <w:lang w:val="en-US" w:eastAsia="de-DE"/>
        </w:rPr>
        <w:t xml:space="preserve">LISUM </w:t>
      </w:r>
    </w:p>
    <w:p w:rsidR="00CF3DBA" w:rsidRPr="00CF3DBA" w:rsidRDefault="00CF3DBA" w:rsidP="00CF3DBA">
      <w:pPr>
        <w:autoSpaceDE w:val="0"/>
        <w:autoSpaceDN w:val="0"/>
        <w:adjustRightInd w:val="0"/>
        <w:spacing w:line="240" w:lineRule="auto"/>
        <w:rPr>
          <w:rFonts w:eastAsia="Whitney-Light" w:cs="Arial"/>
          <w:sz w:val="16"/>
          <w:szCs w:val="16"/>
          <w:lang w:val="en-US" w:eastAsia="de-DE"/>
        </w:rPr>
      </w:pPr>
      <w:r w:rsidRPr="00CF3DBA">
        <w:rPr>
          <w:rFonts w:eastAsia="Whitney-Light" w:cs="Arial"/>
          <w:sz w:val="16"/>
          <w:szCs w:val="16"/>
          <w:lang w:val="en-US" w:eastAsia="de-DE"/>
        </w:rPr>
        <w:t xml:space="preserve">Ausgenommen Material 1 - 3 </w:t>
      </w:r>
    </w:p>
    <w:p w:rsidR="00CF3DBA" w:rsidRPr="00CF3DBA" w:rsidRDefault="00CF3DBA" w:rsidP="00CF3DBA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CF3DBA">
        <w:rPr>
          <w:rFonts w:eastAsia="Whitney-Light" w:cs="Arial"/>
          <w:sz w:val="16"/>
          <w:szCs w:val="16"/>
          <w:lang w:val="en-US" w:eastAsia="de-DE"/>
        </w:rPr>
        <w:t xml:space="preserve">Cambridge English Language Assessment: </w:t>
      </w:r>
      <w:r w:rsidRPr="00CF3DBA">
        <w:rPr>
          <w:rFonts w:cs="Arial"/>
          <w:sz w:val="16"/>
          <w:szCs w:val="16"/>
          <w:lang w:val="en-US"/>
        </w:rPr>
        <w:t xml:space="preserve">Cambridge English Preliminary for Schools. </w:t>
      </w:r>
      <w:r w:rsidRPr="00CF3DBA">
        <w:rPr>
          <w:rFonts w:cs="Arial"/>
          <w:sz w:val="16"/>
          <w:szCs w:val="16"/>
        </w:rPr>
        <w:t>Handbook for teachers. S. 46 und 49. UCLES 2014</w:t>
      </w:r>
    </w:p>
    <w:p w:rsidR="006D084A" w:rsidRPr="005C34AA" w:rsidRDefault="00CF3DBA" w:rsidP="00CF3DBA">
      <w:pPr>
        <w:autoSpaceDE w:val="0"/>
        <w:autoSpaceDN w:val="0"/>
        <w:adjustRightInd w:val="0"/>
        <w:spacing w:line="240" w:lineRule="auto"/>
        <w:rPr>
          <w:b/>
          <w:lang w:val="en-US"/>
        </w:rPr>
      </w:pPr>
      <w:r w:rsidRPr="00CF3DBA">
        <w:rPr>
          <w:rFonts w:cs="Arial"/>
          <w:sz w:val="16"/>
          <w:szCs w:val="16"/>
        </w:rPr>
        <w:t xml:space="preserve">© LISUM 2015 </w:t>
      </w:r>
      <w:r w:rsidR="007B209F" w:rsidRPr="005C34AA">
        <w:rPr>
          <w:b/>
          <w:lang w:val="en-US"/>
        </w:rPr>
        <w:br w:type="page"/>
      </w:r>
    </w:p>
    <w:p w:rsidR="00B52651" w:rsidRDefault="00B52651" w:rsidP="00B52651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E72CE7" w:rsidRDefault="00E72CE7" w:rsidP="00B52651">
      <w:pPr>
        <w:spacing w:before="60" w:after="60"/>
        <w:rPr>
          <w:b/>
        </w:rPr>
      </w:pPr>
    </w:p>
    <w:p w:rsidR="0016569C" w:rsidRDefault="00E72CE7">
      <w:pPr>
        <w:spacing w:line="240" w:lineRule="auto"/>
        <w:rPr>
          <w:b/>
        </w:rPr>
      </w:pPr>
      <w:r>
        <w:rPr>
          <w:b/>
        </w:rPr>
        <w:t>Material 2</w:t>
      </w:r>
    </w:p>
    <w:p w:rsidR="00B52651" w:rsidRDefault="0045570A">
      <w:pPr>
        <w:spacing w:line="24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762625" cy="3402330"/>
            <wp:effectExtent l="0" t="0" r="9525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51" w:rsidRDefault="00B52651">
      <w:pPr>
        <w:spacing w:line="240" w:lineRule="auto"/>
        <w:rPr>
          <w:b/>
        </w:rPr>
      </w:pPr>
    </w:p>
    <w:p w:rsidR="00B52651" w:rsidRDefault="00E72CE7">
      <w:pPr>
        <w:spacing w:line="240" w:lineRule="auto"/>
        <w:rPr>
          <w:b/>
        </w:rPr>
      </w:pPr>
      <w:r>
        <w:rPr>
          <w:b/>
        </w:rPr>
        <w:t>Material 3</w:t>
      </w:r>
    </w:p>
    <w:p w:rsidR="00F47C2D" w:rsidRDefault="0045570A" w:rsidP="00F47C2D">
      <w:pPr>
        <w:spacing w:line="240" w:lineRule="auto"/>
        <w:rPr>
          <w:b/>
          <w:lang w:val="en-US"/>
        </w:rPr>
      </w:pPr>
      <w:r>
        <w:rPr>
          <w:b/>
          <w:noProof/>
          <w:lang w:eastAsia="de-DE"/>
        </w:rPr>
        <w:drawing>
          <wp:inline distT="0" distB="0" distL="0" distR="0">
            <wp:extent cx="3753485" cy="28067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2D" w:rsidRDefault="00F47C2D" w:rsidP="00F47C2D">
      <w:pPr>
        <w:spacing w:line="240" w:lineRule="auto"/>
        <w:rPr>
          <w:rFonts w:asciiTheme="minorHAnsi" w:eastAsia="Whitney-Light" w:hAnsiTheme="minorHAnsi" w:cs="Whitney-Light"/>
          <w:sz w:val="24"/>
          <w:szCs w:val="24"/>
          <w:lang w:val="en-US" w:eastAsia="de-DE"/>
        </w:rPr>
      </w:pPr>
    </w:p>
    <w:p w:rsidR="00E72CE7" w:rsidRDefault="00E72CE7" w:rsidP="00F47C2D">
      <w:pPr>
        <w:spacing w:line="240" w:lineRule="auto"/>
        <w:rPr>
          <w:rFonts w:asciiTheme="minorHAnsi" w:eastAsia="Whitney-Light" w:hAnsiTheme="minorHAnsi" w:cs="Whitney-Light"/>
          <w:sz w:val="24"/>
          <w:szCs w:val="24"/>
          <w:lang w:val="en-US" w:eastAsia="de-DE"/>
        </w:rPr>
      </w:pPr>
    </w:p>
    <w:p w:rsidR="00CF3DBA" w:rsidRDefault="00CF3DBA" w:rsidP="00F47C2D">
      <w:pPr>
        <w:spacing w:line="240" w:lineRule="auto"/>
        <w:rPr>
          <w:rFonts w:asciiTheme="minorHAnsi" w:eastAsia="Whitney-Light" w:hAnsiTheme="minorHAnsi" w:cs="Whitney-Light"/>
          <w:sz w:val="24"/>
          <w:szCs w:val="24"/>
          <w:lang w:val="en-US" w:eastAsia="de-DE"/>
        </w:rPr>
      </w:pPr>
    </w:p>
    <w:p w:rsidR="00CF3DBA" w:rsidRDefault="00CF3DBA" w:rsidP="00F47C2D">
      <w:pPr>
        <w:spacing w:line="240" w:lineRule="auto"/>
        <w:rPr>
          <w:rFonts w:asciiTheme="minorHAnsi" w:eastAsia="Whitney-Light" w:hAnsiTheme="minorHAnsi" w:cs="Whitney-Light"/>
          <w:sz w:val="24"/>
          <w:szCs w:val="24"/>
          <w:lang w:val="en-US" w:eastAsia="de-DE"/>
        </w:rPr>
      </w:pPr>
    </w:p>
    <w:p w:rsidR="00CF3DBA" w:rsidRDefault="00CF3DBA" w:rsidP="00F47C2D">
      <w:pPr>
        <w:spacing w:line="240" w:lineRule="auto"/>
        <w:rPr>
          <w:rFonts w:asciiTheme="minorHAnsi" w:eastAsia="Whitney-Light" w:hAnsiTheme="minorHAnsi" w:cs="Whitney-Light"/>
          <w:sz w:val="24"/>
          <w:szCs w:val="24"/>
          <w:lang w:val="en-US" w:eastAsia="de-DE"/>
        </w:rPr>
      </w:pPr>
    </w:p>
    <w:p w:rsidR="00F47C2D" w:rsidRPr="00CF3DBA" w:rsidRDefault="0045570A" w:rsidP="00F47C2D">
      <w:pPr>
        <w:spacing w:line="240" w:lineRule="auto"/>
        <w:rPr>
          <w:rFonts w:cs="Arial"/>
          <w:b/>
          <w:lang w:val="en-US"/>
        </w:rPr>
      </w:pPr>
      <w:r>
        <w:rPr>
          <w:rFonts w:asciiTheme="minorHAnsi" w:eastAsia="Whitney-Light" w:hAnsiTheme="minorHAnsi" w:cs="Whitney-Light"/>
          <w:noProof/>
          <w:sz w:val="24"/>
          <w:szCs w:val="24"/>
          <w:lang w:eastAsia="de-DE"/>
        </w:rPr>
        <w:drawing>
          <wp:inline distT="0" distB="0" distL="0" distR="0">
            <wp:extent cx="1223010" cy="425450"/>
            <wp:effectExtent l="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151" w:rsidRPr="008C6641">
        <w:rPr>
          <w:rFonts w:asciiTheme="minorHAnsi" w:eastAsia="Whitney-Light" w:hAnsiTheme="minorHAnsi" w:cs="Whitney-Light"/>
          <w:noProof/>
          <w:sz w:val="24"/>
          <w:szCs w:val="24"/>
          <w:lang w:val="en-US" w:eastAsia="de-DE"/>
        </w:rPr>
        <w:t xml:space="preserve"> </w:t>
      </w:r>
      <w:r w:rsidR="00E72CE7" w:rsidRPr="00CF3DBA">
        <w:rPr>
          <w:rFonts w:eastAsia="Whitney-Light" w:cs="Arial"/>
          <w:lang w:val="en-US" w:eastAsia="de-DE"/>
        </w:rPr>
        <w:t xml:space="preserve">LISUM </w:t>
      </w:r>
    </w:p>
    <w:p w:rsidR="00F47C2D" w:rsidRPr="00CF3DBA" w:rsidRDefault="00E72CE7" w:rsidP="00F47C2D">
      <w:pPr>
        <w:autoSpaceDE w:val="0"/>
        <w:autoSpaceDN w:val="0"/>
        <w:adjustRightInd w:val="0"/>
        <w:spacing w:line="240" w:lineRule="auto"/>
        <w:rPr>
          <w:rFonts w:eastAsia="Whitney-Light" w:cs="Arial"/>
          <w:sz w:val="16"/>
          <w:szCs w:val="16"/>
          <w:lang w:val="en-US" w:eastAsia="de-DE"/>
        </w:rPr>
      </w:pPr>
      <w:r w:rsidRPr="00CF3DBA">
        <w:rPr>
          <w:rFonts w:eastAsia="Whitney-Light" w:cs="Arial"/>
          <w:sz w:val="16"/>
          <w:szCs w:val="16"/>
          <w:lang w:val="en-US" w:eastAsia="de-DE"/>
        </w:rPr>
        <w:t>Ausgenommen Material 1 - 3</w:t>
      </w:r>
      <w:r w:rsidR="00F47C2D" w:rsidRPr="00CF3DBA">
        <w:rPr>
          <w:rFonts w:eastAsia="Whitney-Light" w:cs="Arial"/>
          <w:sz w:val="16"/>
          <w:szCs w:val="16"/>
          <w:lang w:val="en-US" w:eastAsia="de-DE"/>
        </w:rPr>
        <w:t xml:space="preserve"> </w:t>
      </w:r>
    </w:p>
    <w:p w:rsidR="00B52651" w:rsidRPr="00CF3DBA" w:rsidRDefault="00B52651" w:rsidP="00F47C2D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CF3DBA">
        <w:rPr>
          <w:rFonts w:eastAsia="Whitney-Light" w:cs="Arial"/>
          <w:sz w:val="16"/>
          <w:szCs w:val="16"/>
          <w:lang w:val="en-US" w:eastAsia="de-DE"/>
        </w:rPr>
        <w:t>Cambridge English</w:t>
      </w:r>
      <w:r w:rsidR="00F47C2D" w:rsidRPr="00CF3DBA">
        <w:rPr>
          <w:rFonts w:eastAsia="Whitney-Light" w:cs="Arial"/>
          <w:sz w:val="16"/>
          <w:szCs w:val="16"/>
          <w:lang w:val="en-US" w:eastAsia="de-DE"/>
        </w:rPr>
        <w:t xml:space="preserve"> </w:t>
      </w:r>
      <w:r w:rsidRPr="00CF3DBA">
        <w:rPr>
          <w:rFonts w:eastAsia="Whitney-Light" w:cs="Arial"/>
          <w:sz w:val="16"/>
          <w:szCs w:val="16"/>
          <w:lang w:val="en-US" w:eastAsia="de-DE"/>
        </w:rPr>
        <w:t xml:space="preserve">Language Assessment: </w:t>
      </w:r>
      <w:r w:rsidRPr="00CF3DBA">
        <w:rPr>
          <w:rFonts w:cs="Arial"/>
          <w:sz w:val="16"/>
          <w:szCs w:val="16"/>
          <w:lang w:val="en-US"/>
        </w:rPr>
        <w:t xml:space="preserve">Cambridge English Preliminary for Schools. </w:t>
      </w:r>
      <w:r w:rsidRPr="00CF3DBA">
        <w:rPr>
          <w:rFonts w:cs="Arial"/>
          <w:sz w:val="16"/>
          <w:szCs w:val="16"/>
        </w:rPr>
        <w:t>Handbook for teachers</w:t>
      </w:r>
      <w:r w:rsidR="00F47C2D" w:rsidRPr="00CF3DBA">
        <w:rPr>
          <w:rFonts w:cs="Arial"/>
          <w:sz w:val="16"/>
          <w:szCs w:val="16"/>
        </w:rPr>
        <w:t xml:space="preserve">. S. 46 und 49. </w:t>
      </w:r>
      <w:r w:rsidRPr="00CF3DBA">
        <w:rPr>
          <w:rFonts w:cs="Arial"/>
          <w:sz w:val="16"/>
          <w:szCs w:val="16"/>
        </w:rPr>
        <w:t>UCLES 2014</w:t>
      </w:r>
    </w:p>
    <w:p w:rsidR="008119C5" w:rsidRPr="00CF3DBA" w:rsidRDefault="00E72CE7" w:rsidP="00CF3DBA">
      <w:pPr>
        <w:autoSpaceDE w:val="0"/>
        <w:autoSpaceDN w:val="0"/>
        <w:adjustRightInd w:val="0"/>
        <w:spacing w:line="240" w:lineRule="auto"/>
        <w:rPr>
          <w:rFonts w:cs="Arial"/>
          <w:sz w:val="2"/>
          <w:szCs w:val="2"/>
        </w:rPr>
      </w:pPr>
      <w:r w:rsidRPr="00CF3DBA">
        <w:rPr>
          <w:rFonts w:cs="Arial"/>
          <w:sz w:val="16"/>
          <w:szCs w:val="16"/>
        </w:rPr>
        <w:t xml:space="preserve">© LISUM 2015 </w:t>
      </w:r>
      <w:r w:rsidR="009A6151" w:rsidRPr="00CF3DBA">
        <w:rPr>
          <w:rFonts w:cs="Arial"/>
          <w:sz w:val="2"/>
          <w:szCs w:val="2"/>
        </w:rPr>
        <w:t xml:space="preserve"> </w:t>
      </w:r>
    </w:p>
    <w:sectPr w:rsidR="008119C5" w:rsidRPr="00CF3DBA" w:rsidSect="004851BE"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FA" w:rsidRDefault="00216AFA" w:rsidP="00837EC7">
      <w:pPr>
        <w:spacing w:line="240" w:lineRule="auto"/>
      </w:pPr>
      <w:r>
        <w:separator/>
      </w:r>
    </w:p>
  </w:endnote>
  <w:endnote w:type="continuationSeparator" w:id="0">
    <w:p w:rsidR="00216AFA" w:rsidRDefault="00216AF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2D" w:rsidRDefault="00F47C2D" w:rsidP="00937B60">
    <w:pPr>
      <w:pStyle w:val="Fuzeile"/>
      <w:tabs>
        <w:tab w:val="clear" w:pos="4536"/>
      </w:tabs>
      <w:jc w:val="center"/>
    </w:pPr>
    <w:r>
      <w:tab/>
    </w:r>
    <w:r w:rsidR="00266FFD">
      <w:fldChar w:fldCharType="begin"/>
    </w:r>
    <w:r w:rsidR="008C6641">
      <w:instrText xml:space="preserve"> PAGE   \* MERGEFORMAT </w:instrText>
    </w:r>
    <w:r w:rsidR="00266FFD">
      <w:fldChar w:fldCharType="separate"/>
    </w:r>
    <w:r w:rsidR="00EA423F">
      <w:rPr>
        <w:noProof/>
      </w:rPr>
      <w:t>1</w:t>
    </w:r>
    <w:r w:rsidR="00266FF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2D" w:rsidRDefault="00F47C2D" w:rsidP="00937B60">
    <w:pPr>
      <w:pStyle w:val="Fuzeile"/>
      <w:tabs>
        <w:tab w:val="clear" w:pos="4536"/>
      </w:tabs>
      <w:jc w:val="center"/>
    </w:pPr>
    <w:r>
      <w:tab/>
    </w:r>
    <w:r w:rsidR="00266FFD">
      <w:fldChar w:fldCharType="begin"/>
    </w:r>
    <w:r w:rsidR="008C6641">
      <w:instrText xml:space="preserve"> PAGE   \* MERGEFORMAT </w:instrText>
    </w:r>
    <w:r w:rsidR="00266FFD">
      <w:fldChar w:fldCharType="separate"/>
    </w:r>
    <w:r w:rsidR="00EA423F">
      <w:rPr>
        <w:noProof/>
      </w:rPr>
      <w:t>5</w:t>
    </w:r>
    <w:r w:rsidR="00266F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FA" w:rsidRDefault="00216AFA" w:rsidP="00837EC7">
      <w:pPr>
        <w:spacing w:line="240" w:lineRule="auto"/>
      </w:pPr>
      <w:r>
        <w:separator/>
      </w:r>
    </w:p>
  </w:footnote>
  <w:footnote w:type="continuationSeparator" w:id="0">
    <w:p w:rsidR="00216AFA" w:rsidRDefault="00216AF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2D" w:rsidRPr="00142DFA" w:rsidRDefault="00F47C2D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381"/>
    <w:multiLevelType w:val="hybridMultilevel"/>
    <w:tmpl w:val="D7FC5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31CD7"/>
    <w:multiLevelType w:val="hybridMultilevel"/>
    <w:tmpl w:val="5134C2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9C"/>
    <w:rsid w:val="000227A4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6569C"/>
    <w:rsid w:val="00185133"/>
    <w:rsid w:val="001A71B9"/>
    <w:rsid w:val="001B043E"/>
    <w:rsid w:val="001C3197"/>
    <w:rsid w:val="001F319E"/>
    <w:rsid w:val="00202F49"/>
    <w:rsid w:val="00206E1F"/>
    <w:rsid w:val="00216AFA"/>
    <w:rsid w:val="002348B8"/>
    <w:rsid w:val="00266FFD"/>
    <w:rsid w:val="0027538C"/>
    <w:rsid w:val="002A04B8"/>
    <w:rsid w:val="002A2294"/>
    <w:rsid w:val="002B14FC"/>
    <w:rsid w:val="002D3F70"/>
    <w:rsid w:val="002D55C9"/>
    <w:rsid w:val="002E1682"/>
    <w:rsid w:val="002F3C8C"/>
    <w:rsid w:val="00300668"/>
    <w:rsid w:val="00300E1A"/>
    <w:rsid w:val="00321743"/>
    <w:rsid w:val="00334567"/>
    <w:rsid w:val="00363539"/>
    <w:rsid w:val="00381AB2"/>
    <w:rsid w:val="00385D1A"/>
    <w:rsid w:val="003F4234"/>
    <w:rsid w:val="0040115E"/>
    <w:rsid w:val="004072A0"/>
    <w:rsid w:val="00411347"/>
    <w:rsid w:val="00445672"/>
    <w:rsid w:val="0045570A"/>
    <w:rsid w:val="00467ABE"/>
    <w:rsid w:val="004851BE"/>
    <w:rsid w:val="0049671A"/>
    <w:rsid w:val="00496D76"/>
    <w:rsid w:val="004C485B"/>
    <w:rsid w:val="004C5D31"/>
    <w:rsid w:val="004F3656"/>
    <w:rsid w:val="00501C2D"/>
    <w:rsid w:val="00504EB1"/>
    <w:rsid w:val="005052CB"/>
    <w:rsid w:val="00537A2A"/>
    <w:rsid w:val="0054797E"/>
    <w:rsid w:val="005960DF"/>
    <w:rsid w:val="005C16CC"/>
    <w:rsid w:val="005C34AA"/>
    <w:rsid w:val="005D03D5"/>
    <w:rsid w:val="005F1ACA"/>
    <w:rsid w:val="005F3220"/>
    <w:rsid w:val="00677337"/>
    <w:rsid w:val="006A22F8"/>
    <w:rsid w:val="006A599E"/>
    <w:rsid w:val="006C713F"/>
    <w:rsid w:val="006D084A"/>
    <w:rsid w:val="006D5EEA"/>
    <w:rsid w:val="006D6B92"/>
    <w:rsid w:val="006D719E"/>
    <w:rsid w:val="007024FB"/>
    <w:rsid w:val="007357B6"/>
    <w:rsid w:val="007621DD"/>
    <w:rsid w:val="00771C9C"/>
    <w:rsid w:val="007B209F"/>
    <w:rsid w:val="007C1D1C"/>
    <w:rsid w:val="007C32D6"/>
    <w:rsid w:val="007C3E2C"/>
    <w:rsid w:val="007D6BA1"/>
    <w:rsid w:val="00800BD6"/>
    <w:rsid w:val="008109AD"/>
    <w:rsid w:val="008119C5"/>
    <w:rsid w:val="00814418"/>
    <w:rsid w:val="00820851"/>
    <w:rsid w:val="00825908"/>
    <w:rsid w:val="00826C8F"/>
    <w:rsid w:val="00837EC7"/>
    <w:rsid w:val="0088386E"/>
    <w:rsid w:val="008A1768"/>
    <w:rsid w:val="008B1D49"/>
    <w:rsid w:val="008B6E6E"/>
    <w:rsid w:val="008C6641"/>
    <w:rsid w:val="008E0FCE"/>
    <w:rsid w:val="008E2ED1"/>
    <w:rsid w:val="008E7D45"/>
    <w:rsid w:val="008F78E6"/>
    <w:rsid w:val="00937B60"/>
    <w:rsid w:val="0095558E"/>
    <w:rsid w:val="00971722"/>
    <w:rsid w:val="009A1D85"/>
    <w:rsid w:val="009A6151"/>
    <w:rsid w:val="009F42E4"/>
    <w:rsid w:val="00A20523"/>
    <w:rsid w:val="00A366CC"/>
    <w:rsid w:val="00A57E9B"/>
    <w:rsid w:val="00A804F8"/>
    <w:rsid w:val="00A828A1"/>
    <w:rsid w:val="00A8792C"/>
    <w:rsid w:val="00A973E5"/>
    <w:rsid w:val="00AB509B"/>
    <w:rsid w:val="00AD39E6"/>
    <w:rsid w:val="00AE2D84"/>
    <w:rsid w:val="00AE3A55"/>
    <w:rsid w:val="00B52651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A72C6"/>
    <w:rsid w:val="00CB3549"/>
    <w:rsid w:val="00CD0B6C"/>
    <w:rsid w:val="00CF3DBA"/>
    <w:rsid w:val="00D0707C"/>
    <w:rsid w:val="00D226DE"/>
    <w:rsid w:val="00D270BC"/>
    <w:rsid w:val="00D41BE0"/>
    <w:rsid w:val="00D77690"/>
    <w:rsid w:val="00DC762A"/>
    <w:rsid w:val="00DD0C30"/>
    <w:rsid w:val="00DF308F"/>
    <w:rsid w:val="00E16A0E"/>
    <w:rsid w:val="00E16B27"/>
    <w:rsid w:val="00E207A8"/>
    <w:rsid w:val="00E363A5"/>
    <w:rsid w:val="00E579BF"/>
    <w:rsid w:val="00E72519"/>
    <w:rsid w:val="00E72CE7"/>
    <w:rsid w:val="00E84ADD"/>
    <w:rsid w:val="00E85DB9"/>
    <w:rsid w:val="00E86529"/>
    <w:rsid w:val="00EA423F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7C2D"/>
    <w:rsid w:val="00F5187C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8746-2FAA-47F0-AE7E-53C3F938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417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ax</cp:lastModifiedBy>
  <cp:revision>2</cp:revision>
  <cp:lastPrinted>2015-09-21T08:35:00Z</cp:lastPrinted>
  <dcterms:created xsi:type="dcterms:W3CDTF">2015-12-08T16:30:00Z</dcterms:created>
  <dcterms:modified xsi:type="dcterms:W3CDTF">2015-12-08T16:30:00Z</dcterms:modified>
</cp:coreProperties>
</file>