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133" w:rsidRPr="008119C5" w:rsidRDefault="00B94BD8" w:rsidP="00B94BD8">
      <w:pPr>
        <w:jc w:val="center"/>
        <w:rPr>
          <w:b/>
          <w:sz w:val="28"/>
          <w:szCs w:val="28"/>
        </w:rPr>
      </w:pPr>
      <w:r>
        <w:rPr>
          <w:b/>
          <w:sz w:val="28"/>
          <w:szCs w:val="28"/>
        </w:rPr>
        <w:t>Aufgaben</w:t>
      </w:r>
      <w:r w:rsidR="0095558E">
        <w:rPr>
          <w:b/>
          <w:sz w:val="28"/>
          <w:szCs w:val="28"/>
        </w:rPr>
        <w:t>formular</w:t>
      </w:r>
    </w:p>
    <w:p w:rsidR="007C1D1C" w:rsidRDefault="002D3F70" w:rsidP="00B94BD8">
      <w:pPr>
        <w:spacing w:after="120"/>
      </w:pPr>
      <w:r w:rsidRPr="008119C5">
        <w:t>Standardillustrierende Aufgaben veranschaulichen beispielhaft Standards für Lehrkräfte, Lernende und Eltern.</w:t>
      </w:r>
      <w:r w:rsidR="007C1D1C">
        <w:t xml:space="preserve">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tblPr>
      <w:tblGrid>
        <w:gridCol w:w="2802"/>
        <w:gridCol w:w="276"/>
        <w:gridCol w:w="3078"/>
        <w:gridCol w:w="3079"/>
      </w:tblGrid>
      <w:tr w:rsidR="00B94BD8" w:rsidRPr="008119C5" w:rsidTr="00C16860">
        <w:tc>
          <w:tcPr>
            <w:tcW w:w="2802" w:type="dxa"/>
          </w:tcPr>
          <w:p w:rsidR="00B94BD8" w:rsidRPr="008119C5" w:rsidRDefault="00B94BD8" w:rsidP="00562E5B">
            <w:pPr>
              <w:suppressAutoHyphens/>
              <w:spacing w:before="60" w:after="60" w:line="240" w:lineRule="auto"/>
              <w:rPr>
                <w:b/>
              </w:rPr>
            </w:pPr>
            <w:r w:rsidRPr="008119C5">
              <w:rPr>
                <w:b/>
              </w:rPr>
              <w:t>Fach</w:t>
            </w:r>
          </w:p>
        </w:tc>
        <w:tc>
          <w:tcPr>
            <w:tcW w:w="6433" w:type="dxa"/>
            <w:gridSpan w:val="3"/>
          </w:tcPr>
          <w:p w:rsidR="00B94BD8" w:rsidRPr="00202F49" w:rsidRDefault="00D908AA" w:rsidP="00562E5B">
            <w:pPr>
              <w:suppressAutoHyphens/>
              <w:spacing w:before="60" w:after="60" w:line="240" w:lineRule="auto"/>
            </w:pPr>
            <w:r>
              <w:t>Englisch</w:t>
            </w:r>
          </w:p>
        </w:tc>
      </w:tr>
      <w:tr w:rsidR="00420481" w:rsidRPr="00511C96" w:rsidTr="00C16860">
        <w:tc>
          <w:tcPr>
            <w:tcW w:w="2802" w:type="dxa"/>
          </w:tcPr>
          <w:p w:rsidR="00420481" w:rsidRPr="009B046A" w:rsidRDefault="00420481" w:rsidP="00562E5B">
            <w:pPr>
              <w:suppressAutoHyphens/>
              <w:spacing w:before="60" w:after="60" w:line="240" w:lineRule="auto"/>
              <w:rPr>
                <w:b/>
              </w:rPr>
            </w:pPr>
            <w:r w:rsidRPr="009B046A">
              <w:rPr>
                <w:b/>
              </w:rPr>
              <w:t>Name der Aufgabe</w:t>
            </w:r>
          </w:p>
        </w:tc>
        <w:tc>
          <w:tcPr>
            <w:tcW w:w="6433" w:type="dxa"/>
            <w:gridSpan w:val="3"/>
          </w:tcPr>
          <w:p w:rsidR="00420481" w:rsidRPr="002142B7" w:rsidRDefault="002142B7" w:rsidP="00562E5B">
            <w:pPr>
              <w:suppressAutoHyphens/>
              <w:spacing w:before="60" w:after="60" w:line="240" w:lineRule="auto"/>
              <w:rPr>
                <w:lang w:val="en-US"/>
              </w:rPr>
            </w:pPr>
            <w:r w:rsidRPr="002142B7">
              <w:rPr>
                <w:rFonts w:cs="Arial"/>
                <w:lang w:val="en-GB"/>
              </w:rPr>
              <w:t>A visit to the theatre</w:t>
            </w:r>
          </w:p>
        </w:tc>
      </w:tr>
      <w:tr w:rsidR="00B94BD8" w:rsidRPr="008119C5" w:rsidTr="00C16860">
        <w:tc>
          <w:tcPr>
            <w:tcW w:w="2802" w:type="dxa"/>
          </w:tcPr>
          <w:p w:rsidR="00B94BD8" w:rsidRPr="008119C5" w:rsidRDefault="00B94BD8" w:rsidP="00562E5B">
            <w:pPr>
              <w:suppressAutoHyphens/>
              <w:spacing w:before="60" w:after="60" w:line="240" w:lineRule="auto"/>
              <w:rPr>
                <w:b/>
              </w:rPr>
            </w:pPr>
            <w:r w:rsidRPr="008119C5">
              <w:rPr>
                <w:b/>
              </w:rPr>
              <w:t>Kompetenzbereich</w:t>
            </w:r>
          </w:p>
        </w:tc>
        <w:tc>
          <w:tcPr>
            <w:tcW w:w="6433" w:type="dxa"/>
            <w:gridSpan w:val="3"/>
          </w:tcPr>
          <w:p w:rsidR="00B94BD8" w:rsidRPr="008A1768" w:rsidRDefault="00D908AA" w:rsidP="00562E5B">
            <w:pPr>
              <w:suppressAutoHyphens/>
              <w:spacing w:before="60" w:after="60" w:line="240" w:lineRule="auto"/>
            </w:pPr>
            <w:r>
              <w:t>Funktionale kommunikative Kompetenz</w:t>
            </w:r>
          </w:p>
        </w:tc>
      </w:tr>
      <w:tr w:rsidR="00B94BD8" w:rsidRPr="008119C5" w:rsidTr="00C16860">
        <w:tc>
          <w:tcPr>
            <w:tcW w:w="2802" w:type="dxa"/>
          </w:tcPr>
          <w:p w:rsidR="00B94BD8" w:rsidRPr="008119C5" w:rsidRDefault="00B94BD8" w:rsidP="00562E5B">
            <w:pPr>
              <w:tabs>
                <w:tab w:val="left" w:pos="1373"/>
              </w:tabs>
              <w:suppressAutoHyphens/>
              <w:spacing w:before="60" w:after="60" w:line="240" w:lineRule="auto"/>
              <w:rPr>
                <w:b/>
              </w:rPr>
            </w:pPr>
            <w:r w:rsidRPr="008119C5">
              <w:rPr>
                <w:b/>
              </w:rPr>
              <w:t>Kompetenz</w:t>
            </w:r>
          </w:p>
        </w:tc>
        <w:tc>
          <w:tcPr>
            <w:tcW w:w="6433" w:type="dxa"/>
            <w:gridSpan w:val="3"/>
          </w:tcPr>
          <w:p w:rsidR="006B717C" w:rsidRDefault="006B717C" w:rsidP="00562E5B">
            <w:pPr>
              <w:tabs>
                <w:tab w:val="left" w:pos="1373"/>
              </w:tabs>
              <w:suppressAutoHyphens/>
              <w:spacing w:before="60" w:after="60" w:line="240" w:lineRule="auto"/>
            </w:pPr>
            <w:r>
              <w:t>Sprachmittlung</w:t>
            </w:r>
          </w:p>
          <w:p w:rsidR="006B717C" w:rsidRDefault="006B717C" w:rsidP="00562E5B">
            <w:pPr>
              <w:tabs>
                <w:tab w:val="left" w:pos="1373"/>
              </w:tabs>
              <w:suppressAutoHyphens/>
              <w:spacing w:before="60" w:after="60" w:line="240" w:lineRule="auto"/>
            </w:pPr>
            <w:r>
              <w:t>Verfügen über sprachliche Mittel</w:t>
            </w:r>
          </w:p>
          <w:p w:rsidR="00B94BD8" w:rsidRPr="008A1768" w:rsidRDefault="006B717C" w:rsidP="00562E5B">
            <w:pPr>
              <w:tabs>
                <w:tab w:val="left" w:pos="1373"/>
              </w:tabs>
              <w:suppressAutoHyphens/>
              <w:spacing w:before="60" w:after="60" w:line="240" w:lineRule="auto"/>
            </w:pPr>
            <w:r>
              <w:t>Text- und Medienkompetenz</w:t>
            </w:r>
          </w:p>
        </w:tc>
      </w:tr>
      <w:tr w:rsidR="00B94BD8" w:rsidRPr="008119C5" w:rsidTr="00C16860">
        <w:tc>
          <w:tcPr>
            <w:tcW w:w="2802" w:type="dxa"/>
          </w:tcPr>
          <w:p w:rsidR="00B94BD8" w:rsidRPr="008119C5" w:rsidRDefault="008E2ED1" w:rsidP="00562E5B">
            <w:pPr>
              <w:tabs>
                <w:tab w:val="left" w:pos="1190"/>
              </w:tabs>
              <w:suppressAutoHyphens/>
              <w:spacing w:before="60" w:after="60" w:line="240" w:lineRule="auto"/>
              <w:rPr>
                <w:b/>
              </w:rPr>
            </w:pPr>
            <w:r>
              <w:rPr>
                <w:b/>
              </w:rPr>
              <w:t>Niveaus</w:t>
            </w:r>
            <w:r w:rsidR="00B94BD8" w:rsidRPr="008119C5">
              <w:rPr>
                <w:b/>
              </w:rPr>
              <w:t>tufe</w:t>
            </w:r>
            <w:r w:rsidR="00EA4734">
              <w:rPr>
                <w:b/>
              </w:rPr>
              <w:t>(n)</w:t>
            </w:r>
          </w:p>
        </w:tc>
        <w:tc>
          <w:tcPr>
            <w:tcW w:w="6433" w:type="dxa"/>
            <w:gridSpan w:val="3"/>
          </w:tcPr>
          <w:p w:rsidR="00B94BD8" w:rsidRPr="008A1768" w:rsidRDefault="00740844" w:rsidP="00562E5B">
            <w:pPr>
              <w:tabs>
                <w:tab w:val="left" w:pos="1190"/>
              </w:tabs>
              <w:suppressAutoHyphens/>
              <w:spacing w:before="60" w:after="60" w:line="240" w:lineRule="auto"/>
            </w:pPr>
            <w:r>
              <w:t>H</w:t>
            </w:r>
          </w:p>
        </w:tc>
      </w:tr>
      <w:tr w:rsidR="008E2ED1" w:rsidRPr="008119C5" w:rsidTr="00C16860">
        <w:tc>
          <w:tcPr>
            <w:tcW w:w="2802" w:type="dxa"/>
          </w:tcPr>
          <w:p w:rsidR="008E2ED1" w:rsidRDefault="008E2ED1" w:rsidP="00562E5B">
            <w:pPr>
              <w:tabs>
                <w:tab w:val="left" w:pos="1190"/>
              </w:tabs>
              <w:suppressAutoHyphens/>
              <w:spacing w:line="240" w:lineRule="auto"/>
              <w:rPr>
                <w:b/>
              </w:rPr>
            </w:pPr>
            <w:r w:rsidRPr="008119C5">
              <w:rPr>
                <w:b/>
              </w:rPr>
              <w:t>Standard</w:t>
            </w:r>
          </w:p>
        </w:tc>
        <w:tc>
          <w:tcPr>
            <w:tcW w:w="6433" w:type="dxa"/>
            <w:gridSpan w:val="3"/>
          </w:tcPr>
          <w:p w:rsidR="006B717C" w:rsidRDefault="006B717C" w:rsidP="00562E5B">
            <w:pPr>
              <w:tabs>
                <w:tab w:val="left" w:pos="1190"/>
              </w:tabs>
              <w:suppressAutoHyphens/>
              <w:spacing w:line="240" w:lineRule="auto"/>
              <w:ind w:left="-57"/>
            </w:pPr>
            <w:r>
              <w:t>D</w:t>
            </w:r>
            <w:r w:rsidRPr="00AA4599">
              <w:t>ie Schülerinnen und Schüler können</w:t>
            </w:r>
          </w:p>
          <w:p w:rsidR="006B717C" w:rsidRPr="008D53C2" w:rsidRDefault="006B717C" w:rsidP="00562E5B">
            <w:pPr>
              <w:pStyle w:val="Aufzhlung"/>
              <w:numPr>
                <w:ilvl w:val="0"/>
                <w:numId w:val="0"/>
              </w:numPr>
              <w:suppressAutoHyphens/>
              <w:spacing w:before="0" w:after="0"/>
              <w:ind w:left="-57"/>
            </w:pPr>
            <w:r w:rsidRPr="008D53C2">
              <w:t>Informationen auch aus längeren, stellenweise komplexen authentischen Texten zu Alltagssituationen sowie zu Themen, die im Zusammenhang mit eigenen Interessen oder bekannten Sachgebieten stehen, sinngemäß, situations- und adressatengerecht in die jeweils andere Sprache übertragen</w:t>
            </w:r>
          </w:p>
          <w:p w:rsidR="006B717C" w:rsidRDefault="006B717C" w:rsidP="00562E5B">
            <w:pPr>
              <w:tabs>
                <w:tab w:val="left" w:pos="1190"/>
              </w:tabs>
              <w:suppressAutoHyphens/>
              <w:spacing w:line="240" w:lineRule="auto"/>
              <w:ind w:left="-57"/>
              <w:rPr>
                <w:rFonts w:cs="Arial"/>
                <w:color w:val="76923C"/>
              </w:rPr>
            </w:pPr>
            <w:r w:rsidRPr="008D53C2">
              <w:t>Strategien zur Sprachmittlung selbstständig anwenden und Inhalte interkulturell angemessen erklären</w:t>
            </w:r>
            <w:r>
              <w:t xml:space="preserve"> </w:t>
            </w:r>
            <w:r>
              <w:rPr>
                <w:rFonts w:cs="Arial"/>
                <w:color w:val="76923C"/>
              </w:rPr>
              <w:t>(EN-K1.H</w:t>
            </w:r>
            <w:r w:rsidRPr="00AA4599">
              <w:rPr>
                <w:rFonts w:cs="Arial"/>
                <w:color w:val="76923C"/>
              </w:rPr>
              <w:t>)</w:t>
            </w:r>
          </w:p>
          <w:p w:rsidR="006B717C" w:rsidRDefault="006B717C" w:rsidP="00562E5B">
            <w:pPr>
              <w:tabs>
                <w:tab w:val="left" w:pos="1190"/>
              </w:tabs>
              <w:suppressAutoHyphens/>
              <w:spacing w:before="60" w:line="240" w:lineRule="auto"/>
              <w:ind w:left="-57"/>
            </w:pPr>
            <w:r>
              <w:t>D</w:t>
            </w:r>
            <w:r w:rsidRPr="00AA4599">
              <w:t>ie Schülerinnen und Schüler können</w:t>
            </w:r>
          </w:p>
          <w:p w:rsidR="002142B7" w:rsidRDefault="006B717C" w:rsidP="00562E5B">
            <w:pPr>
              <w:pStyle w:val="Aufzhlung"/>
              <w:numPr>
                <w:ilvl w:val="0"/>
                <w:numId w:val="0"/>
              </w:numPr>
              <w:suppressAutoHyphens/>
              <w:spacing w:before="0" w:after="0"/>
              <w:ind w:left="-57"/>
              <w:rPr>
                <w:rFonts w:eastAsia="Times New Roman"/>
              </w:rPr>
            </w:pPr>
            <w:r w:rsidRPr="00F61693">
              <w:rPr>
                <w:rFonts w:eastAsia="Times New Roman"/>
              </w:rPr>
              <w:t>ein hinreichend breites Spektrum sprachlicher Mittel zunemend sicher anwenden und sich so zu den meisten Alltagsthemen</w:t>
            </w:r>
            <w:r w:rsidRPr="00F61693">
              <w:t xml:space="preserve"> und zu Themen, die mit eigenen Interessen oder mit </w:t>
            </w:r>
            <w:r w:rsidRPr="004B5CFE">
              <w:t>vorbereiteten Sachgebieten in Zusammenhang stehen,</w:t>
            </w:r>
            <w:r w:rsidRPr="004B5CFE">
              <w:rPr>
                <w:rFonts w:eastAsia="Times New Roman"/>
              </w:rPr>
              <w:t xml:space="preserve"> zunehmend differenziert äußern und die wichtigsten Aspekte eines Gedankens oder Problems erklären sowie eigene Überlegungen ausdrücken und Stellung beziehen</w:t>
            </w:r>
            <w:r w:rsidRPr="00F61693">
              <w:rPr>
                <w:rFonts w:eastAsia="Times New Roman"/>
              </w:rPr>
              <w:t xml:space="preserve"> </w:t>
            </w:r>
          </w:p>
          <w:p w:rsidR="006B717C" w:rsidRDefault="006B717C" w:rsidP="00562E5B">
            <w:pPr>
              <w:pStyle w:val="Aufzhlung"/>
              <w:numPr>
                <w:ilvl w:val="0"/>
                <w:numId w:val="0"/>
              </w:numPr>
              <w:suppressAutoHyphens/>
              <w:spacing w:before="0" w:after="0"/>
              <w:ind w:left="-57"/>
              <w:rPr>
                <w:color w:val="76923C" w:themeColor="accent3" w:themeShade="BF"/>
              </w:rPr>
            </w:pPr>
            <w:r w:rsidRPr="00F61693">
              <w:t>[orientiert an B1+/GeR]</w:t>
            </w:r>
            <w:r>
              <w:t xml:space="preserve"> </w:t>
            </w:r>
            <w:r w:rsidRPr="00F61693">
              <w:rPr>
                <w:color w:val="76923C" w:themeColor="accent3" w:themeShade="BF"/>
              </w:rPr>
              <w:t>(EN-K1.6</w:t>
            </w:r>
            <w:r>
              <w:rPr>
                <w:color w:val="76923C" w:themeColor="accent3" w:themeShade="BF"/>
              </w:rPr>
              <w:t>.</w:t>
            </w:r>
            <w:r w:rsidRPr="00F61693">
              <w:rPr>
                <w:color w:val="76923C" w:themeColor="accent3" w:themeShade="BF"/>
              </w:rPr>
              <w:t>H)</w:t>
            </w:r>
          </w:p>
          <w:p w:rsidR="006B717C" w:rsidRDefault="006B717C" w:rsidP="00562E5B">
            <w:pPr>
              <w:tabs>
                <w:tab w:val="left" w:pos="1190"/>
              </w:tabs>
              <w:suppressAutoHyphens/>
              <w:spacing w:before="60" w:line="240" w:lineRule="auto"/>
              <w:ind w:left="-57"/>
            </w:pPr>
            <w:r>
              <w:t>D</w:t>
            </w:r>
            <w:r w:rsidRPr="00AA4599">
              <w:t>ie Schülerinnen und Schüler können</w:t>
            </w:r>
          </w:p>
          <w:p w:rsidR="006B717C" w:rsidRDefault="006B717C" w:rsidP="00562E5B">
            <w:pPr>
              <w:tabs>
                <w:tab w:val="left" w:pos="1190"/>
              </w:tabs>
              <w:suppressAutoHyphens/>
              <w:spacing w:line="240" w:lineRule="auto"/>
              <w:ind w:left="-57"/>
            </w:pPr>
            <w:r>
              <w:t>ihre Kenntnisse zu verschiedenen Textsorten gezielt für die Texterschließung einsetzten und für die eigene Textproduktion anwenden</w:t>
            </w:r>
          </w:p>
          <w:p w:rsidR="006B717C" w:rsidRDefault="006B717C" w:rsidP="00562E5B">
            <w:pPr>
              <w:tabs>
                <w:tab w:val="left" w:pos="1190"/>
              </w:tabs>
              <w:suppressAutoHyphens/>
              <w:spacing w:line="240" w:lineRule="auto"/>
              <w:ind w:left="-57"/>
            </w:pPr>
            <w:r>
              <w:t>die Wirkung grundlegender sprachlicher und medial vermittelter Gestaltungsmittel erkennen und benennen</w:t>
            </w:r>
          </w:p>
          <w:p w:rsidR="008E2ED1" w:rsidRPr="008A1768" w:rsidRDefault="006B717C" w:rsidP="00562E5B">
            <w:pPr>
              <w:tabs>
                <w:tab w:val="left" w:pos="1190"/>
              </w:tabs>
              <w:suppressAutoHyphens/>
              <w:spacing w:line="240" w:lineRule="auto"/>
              <w:ind w:left="-57"/>
            </w:pPr>
            <w:r>
              <w:t xml:space="preserve">digitale und analoge Medien selbstständig und kritisch zur Informationsbeschaffung und Textproduktion nutzen </w:t>
            </w:r>
            <w:r>
              <w:rPr>
                <w:color w:val="76923C" w:themeColor="accent3" w:themeShade="BF"/>
              </w:rPr>
              <w:t>(EN-K3.</w:t>
            </w:r>
            <w:r w:rsidRPr="00F61693">
              <w:rPr>
                <w:color w:val="76923C" w:themeColor="accent3" w:themeShade="BF"/>
              </w:rPr>
              <w:t>H)</w:t>
            </w:r>
          </w:p>
        </w:tc>
      </w:tr>
      <w:tr w:rsidR="00B94BD8" w:rsidRPr="008119C5" w:rsidTr="00C16860">
        <w:tc>
          <w:tcPr>
            <w:tcW w:w="2802" w:type="dxa"/>
            <w:tcBorders>
              <w:bottom w:val="single" w:sz="4" w:space="0" w:color="808080" w:themeColor="background1" w:themeShade="80"/>
            </w:tcBorders>
          </w:tcPr>
          <w:p w:rsidR="00B94BD8" w:rsidRPr="008119C5" w:rsidRDefault="00B94BD8" w:rsidP="00562E5B">
            <w:pPr>
              <w:tabs>
                <w:tab w:val="left" w:pos="1190"/>
              </w:tabs>
              <w:suppressAutoHyphens/>
              <w:spacing w:before="60" w:after="60" w:line="240" w:lineRule="auto"/>
              <w:rPr>
                <w:b/>
              </w:rPr>
            </w:pPr>
            <w:r>
              <w:rPr>
                <w:b/>
              </w:rPr>
              <w:t>ggf. Themenfeld</w:t>
            </w:r>
          </w:p>
        </w:tc>
        <w:tc>
          <w:tcPr>
            <w:tcW w:w="6433" w:type="dxa"/>
            <w:gridSpan w:val="3"/>
            <w:tcBorders>
              <w:bottom w:val="single" w:sz="4" w:space="0" w:color="808080" w:themeColor="background1" w:themeShade="80"/>
            </w:tcBorders>
          </w:tcPr>
          <w:p w:rsidR="00B94BD8" w:rsidRPr="00202F49" w:rsidRDefault="006B717C" w:rsidP="00562E5B">
            <w:pPr>
              <w:tabs>
                <w:tab w:val="left" w:pos="1190"/>
              </w:tabs>
              <w:suppressAutoHyphens/>
              <w:spacing w:before="60" w:after="60" w:line="240" w:lineRule="auto"/>
            </w:pPr>
            <w:r>
              <w:rPr>
                <w:rFonts w:cs="Arial"/>
              </w:rPr>
              <w:t>Kultur und historischer Hintergrund</w:t>
            </w:r>
            <w:r w:rsidRPr="00AA4599">
              <w:rPr>
                <w:rFonts w:cs="Arial"/>
              </w:rPr>
              <w:t xml:space="preserve"> </w:t>
            </w:r>
            <w:r>
              <w:rPr>
                <w:color w:val="76923C"/>
              </w:rPr>
              <w:t>(EN-I3</w:t>
            </w:r>
            <w:r w:rsidRPr="00AA4599">
              <w:rPr>
                <w:color w:val="76923C"/>
              </w:rPr>
              <w:t>)</w:t>
            </w:r>
          </w:p>
        </w:tc>
      </w:tr>
      <w:tr w:rsidR="005C16CC" w:rsidRPr="008119C5" w:rsidTr="00C16860">
        <w:tc>
          <w:tcPr>
            <w:tcW w:w="2802" w:type="dxa"/>
            <w:tcBorders>
              <w:bottom w:val="single" w:sz="4" w:space="0" w:color="808080" w:themeColor="background1" w:themeShade="80"/>
            </w:tcBorders>
          </w:tcPr>
          <w:p w:rsidR="005C16CC" w:rsidRDefault="005C16CC" w:rsidP="00562E5B">
            <w:pPr>
              <w:tabs>
                <w:tab w:val="left" w:pos="1190"/>
              </w:tabs>
              <w:suppressAutoHyphens/>
              <w:spacing w:before="60" w:after="60" w:line="240" w:lineRule="auto"/>
              <w:rPr>
                <w:b/>
              </w:rPr>
            </w:pPr>
            <w:r>
              <w:rPr>
                <w:b/>
              </w:rPr>
              <w:t>ggf</w:t>
            </w:r>
            <w:r w:rsidR="00EA4734">
              <w:rPr>
                <w:b/>
              </w:rPr>
              <w:t>.</w:t>
            </w:r>
            <w:r>
              <w:rPr>
                <w:b/>
              </w:rPr>
              <w:t xml:space="preserve"> Bezug Basiscurriculum (BC)</w:t>
            </w:r>
            <w:r w:rsidR="00C16860">
              <w:rPr>
                <w:b/>
              </w:rPr>
              <w:t xml:space="preserve"> oder übergreifenden Themen (ÜT)</w:t>
            </w:r>
          </w:p>
        </w:tc>
        <w:tc>
          <w:tcPr>
            <w:tcW w:w="6433" w:type="dxa"/>
            <w:gridSpan w:val="3"/>
            <w:tcBorders>
              <w:bottom w:val="single" w:sz="4" w:space="0" w:color="808080" w:themeColor="background1" w:themeShade="80"/>
            </w:tcBorders>
          </w:tcPr>
          <w:p w:rsidR="006B717C" w:rsidRDefault="006B717C" w:rsidP="00562E5B">
            <w:pPr>
              <w:tabs>
                <w:tab w:val="left" w:pos="1190"/>
              </w:tabs>
              <w:suppressAutoHyphens/>
              <w:spacing w:before="60" w:after="60" w:line="240" w:lineRule="auto"/>
            </w:pPr>
            <w:r>
              <w:t>BC Sprachbildung</w:t>
            </w:r>
          </w:p>
          <w:p w:rsidR="005C16CC" w:rsidRPr="00202F49" w:rsidRDefault="006B717C" w:rsidP="00562E5B">
            <w:pPr>
              <w:tabs>
                <w:tab w:val="left" w:pos="1190"/>
              </w:tabs>
              <w:suppressAutoHyphens/>
              <w:spacing w:before="60" w:after="60" w:line="240" w:lineRule="auto"/>
            </w:pPr>
            <w:r>
              <w:t xml:space="preserve">ÜT Kulturelle Bildung </w:t>
            </w:r>
            <w:r>
              <w:rPr>
                <w:color w:val="76923C" w:themeColor="accent3" w:themeShade="BF"/>
              </w:rPr>
              <w:t>(KB)</w:t>
            </w:r>
          </w:p>
        </w:tc>
      </w:tr>
      <w:tr w:rsidR="005C16CC" w:rsidRPr="008119C5" w:rsidTr="00C16860">
        <w:tc>
          <w:tcPr>
            <w:tcW w:w="2802" w:type="dxa"/>
            <w:tcBorders>
              <w:bottom w:val="single" w:sz="4" w:space="0" w:color="808080" w:themeColor="background1" w:themeShade="80"/>
            </w:tcBorders>
          </w:tcPr>
          <w:p w:rsidR="005C16CC" w:rsidRDefault="004851BE" w:rsidP="00562E5B">
            <w:pPr>
              <w:tabs>
                <w:tab w:val="left" w:pos="1190"/>
              </w:tabs>
              <w:suppressAutoHyphens/>
              <w:spacing w:before="60" w:after="60" w:line="240" w:lineRule="auto"/>
              <w:rPr>
                <w:b/>
              </w:rPr>
            </w:pPr>
            <w:r>
              <w:rPr>
                <w:b/>
              </w:rPr>
              <w:t>g</w:t>
            </w:r>
            <w:r w:rsidR="005C16CC">
              <w:rPr>
                <w:b/>
              </w:rPr>
              <w:t>gf</w:t>
            </w:r>
            <w:r w:rsidR="00EA4734">
              <w:rPr>
                <w:b/>
              </w:rPr>
              <w:t>.</w:t>
            </w:r>
            <w:r w:rsidR="005C16CC">
              <w:rPr>
                <w:b/>
              </w:rPr>
              <w:t xml:space="preserve"> Standard BC</w:t>
            </w:r>
          </w:p>
        </w:tc>
        <w:tc>
          <w:tcPr>
            <w:tcW w:w="6433" w:type="dxa"/>
            <w:gridSpan w:val="3"/>
            <w:tcBorders>
              <w:bottom w:val="single" w:sz="4" w:space="0" w:color="808080" w:themeColor="background1" w:themeShade="80"/>
            </w:tcBorders>
          </w:tcPr>
          <w:p w:rsidR="00740844" w:rsidRPr="00A80D7D" w:rsidRDefault="00740844" w:rsidP="00562E5B">
            <w:pPr>
              <w:tabs>
                <w:tab w:val="left" w:pos="1190"/>
              </w:tabs>
              <w:suppressAutoHyphens/>
              <w:spacing w:before="60" w:after="60" w:line="240" w:lineRule="auto"/>
              <w:rPr>
                <w:color w:val="76923C"/>
              </w:rPr>
            </w:pPr>
            <w:r>
              <w:t xml:space="preserve">Rezeption/Leseverstehen </w:t>
            </w:r>
            <w:r>
              <w:rPr>
                <w:color w:val="76923C"/>
              </w:rPr>
              <w:t>(SB</w:t>
            </w:r>
            <w:r w:rsidRPr="00A80D7D">
              <w:rPr>
                <w:color w:val="76923C"/>
              </w:rPr>
              <w:t>-K2</w:t>
            </w:r>
            <w:r>
              <w:rPr>
                <w:color w:val="76923C"/>
              </w:rPr>
              <w:t>G</w:t>
            </w:r>
            <w:r w:rsidRPr="00A80D7D">
              <w:rPr>
                <w:color w:val="76923C"/>
              </w:rPr>
              <w:t>)</w:t>
            </w:r>
          </w:p>
          <w:p w:rsidR="005C16CC" w:rsidRPr="00202F49" w:rsidRDefault="00740844" w:rsidP="00562E5B">
            <w:pPr>
              <w:tabs>
                <w:tab w:val="left" w:pos="1190"/>
              </w:tabs>
              <w:suppressAutoHyphens/>
              <w:spacing w:before="60" w:after="60" w:line="240" w:lineRule="auto"/>
            </w:pPr>
            <w:r>
              <w:t xml:space="preserve">Produktion/Schreiben </w:t>
            </w:r>
            <w:r>
              <w:rPr>
                <w:color w:val="76923C"/>
              </w:rPr>
              <w:t>(SB</w:t>
            </w:r>
            <w:r w:rsidRPr="00A80D7D">
              <w:rPr>
                <w:color w:val="76923C"/>
              </w:rPr>
              <w:t>-K4</w:t>
            </w:r>
            <w:r>
              <w:rPr>
                <w:color w:val="76923C"/>
              </w:rPr>
              <w:t>G</w:t>
            </w:r>
            <w:r w:rsidRPr="00A80D7D">
              <w:rPr>
                <w:color w:val="76923C"/>
              </w:rPr>
              <w:t>)</w:t>
            </w:r>
          </w:p>
        </w:tc>
      </w:tr>
      <w:tr w:rsidR="00F5187C" w:rsidRPr="008119C5" w:rsidTr="00142DFA">
        <w:tc>
          <w:tcPr>
            <w:tcW w:w="9235" w:type="dxa"/>
            <w:gridSpan w:val="4"/>
            <w:tcBorders>
              <w:bottom w:val="nil"/>
            </w:tcBorders>
          </w:tcPr>
          <w:p w:rsidR="00F5187C" w:rsidRPr="008119C5" w:rsidRDefault="00F5187C" w:rsidP="00562E5B">
            <w:pPr>
              <w:suppressAutoHyphens/>
              <w:spacing w:before="60" w:after="60" w:line="240" w:lineRule="auto"/>
              <w:rPr>
                <w:b/>
              </w:rPr>
            </w:pPr>
            <w:r w:rsidRPr="008119C5">
              <w:rPr>
                <w:b/>
              </w:rPr>
              <w:t>Aufgabenformat</w:t>
            </w:r>
          </w:p>
        </w:tc>
      </w:tr>
      <w:tr w:rsidR="00F17F92" w:rsidRPr="008119C5" w:rsidTr="00142DFA">
        <w:trPr>
          <w:trHeight w:val="336"/>
        </w:trPr>
        <w:tc>
          <w:tcPr>
            <w:tcW w:w="3078" w:type="dxa"/>
            <w:gridSpan w:val="2"/>
            <w:tcBorders>
              <w:top w:val="nil"/>
              <w:bottom w:val="single" w:sz="4" w:space="0" w:color="808080" w:themeColor="background1" w:themeShade="80"/>
              <w:right w:val="nil"/>
            </w:tcBorders>
          </w:tcPr>
          <w:p w:rsidR="00F17F92" w:rsidRPr="008119C5" w:rsidRDefault="00F17F92" w:rsidP="00562E5B">
            <w:pPr>
              <w:tabs>
                <w:tab w:val="left" w:pos="840"/>
              </w:tabs>
              <w:suppressAutoHyphens/>
              <w:spacing w:before="60" w:after="60" w:line="240" w:lineRule="auto"/>
              <w:rPr>
                <w:b/>
              </w:rPr>
            </w:pPr>
            <w:r w:rsidRPr="008119C5">
              <w:rPr>
                <w:b/>
              </w:rPr>
              <w:t>offen</w:t>
            </w:r>
            <w:r w:rsidR="00334567" w:rsidRPr="00202F49">
              <w:rPr>
                <w:b/>
                <w:sz w:val="24"/>
                <w:szCs w:val="24"/>
              </w:rPr>
              <w:tab/>
            </w:r>
            <w:r w:rsidR="00740844">
              <w:rPr>
                <w:b/>
                <w:sz w:val="24"/>
                <w:szCs w:val="24"/>
              </w:rPr>
              <w:t>x</w:t>
            </w:r>
          </w:p>
        </w:tc>
        <w:tc>
          <w:tcPr>
            <w:tcW w:w="3078" w:type="dxa"/>
            <w:tcBorders>
              <w:top w:val="nil"/>
              <w:left w:val="nil"/>
              <w:bottom w:val="single" w:sz="4" w:space="0" w:color="808080" w:themeColor="background1" w:themeShade="80"/>
              <w:right w:val="nil"/>
            </w:tcBorders>
          </w:tcPr>
          <w:p w:rsidR="00F17F92" w:rsidRPr="008119C5" w:rsidRDefault="00F17F92" w:rsidP="00562E5B">
            <w:pPr>
              <w:suppressAutoHyphens/>
              <w:spacing w:before="60" w:after="60" w:line="240" w:lineRule="auto"/>
              <w:rPr>
                <w:b/>
              </w:rPr>
            </w:pPr>
            <w:r w:rsidRPr="008119C5">
              <w:rPr>
                <w:b/>
              </w:rPr>
              <w:t>halboffen</w:t>
            </w:r>
            <w:r w:rsidR="00334567">
              <w:rPr>
                <w:b/>
              </w:rPr>
              <w:tab/>
            </w:r>
          </w:p>
        </w:tc>
        <w:tc>
          <w:tcPr>
            <w:tcW w:w="3079" w:type="dxa"/>
            <w:tcBorders>
              <w:top w:val="nil"/>
              <w:left w:val="nil"/>
              <w:bottom w:val="single" w:sz="4" w:space="0" w:color="808080" w:themeColor="background1" w:themeShade="80"/>
            </w:tcBorders>
          </w:tcPr>
          <w:p w:rsidR="00F17F92" w:rsidRPr="008119C5" w:rsidRDefault="00F17F92" w:rsidP="00562E5B">
            <w:pPr>
              <w:tabs>
                <w:tab w:val="left" w:pos="1735"/>
              </w:tabs>
              <w:suppressAutoHyphens/>
              <w:spacing w:before="60" w:after="60" w:line="240" w:lineRule="auto"/>
              <w:rPr>
                <w:b/>
              </w:rPr>
            </w:pPr>
            <w:r w:rsidRPr="008119C5">
              <w:rPr>
                <w:b/>
              </w:rPr>
              <w:t>geschlossen</w:t>
            </w:r>
            <w:r w:rsidR="00334567">
              <w:rPr>
                <w:b/>
              </w:rPr>
              <w:tab/>
            </w:r>
          </w:p>
        </w:tc>
      </w:tr>
      <w:tr w:rsidR="00F17F92" w:rsidRPr="008119C5" w:rsidTr="00142DFA">
        <w:trPr>
          <w:trHeight w:val="269"/>
        </w:trPr>
        <w:tc>
          <w:tcPr>
            <w:tcW w:w="9235" w:type="dxa"/>
            <w:gridSpan w:val="4"/>
            <w:tcBorders>
              <w:bottom w:val="nil"/>
            </w:tcBorders>
          </w:tcPr>
          <w:p w:rsidR="00F17F92" w:rsidRPr="008119C5" w:rsidRDefault="00F17F92" w:rsidP="00562E5B">
            <w:pPr>
              <w:suppressAutoHyphens/>
              <w:spacing w:before="60" w:after="60" w:line="240" w:lineRule="auto"/>
              <w:rPr>
                <w:b/>
              </w:rPr>
            </w:pPr>
            <w:r w:rsidRPr="008119C5">
              <w:rPr>
                <w:b/>
              </w:rPr>
              <w:t xml:space="preserve">Erprobung </w:t>
            </w:r>
            <w:r w:rsidR="00971722">
              <w:rPr>
                <w:b/>
              </w:rPr>
              <w:t>im Unterricht</w:t>
            </w:r>
            <w:r w:rsidRPr="008119C5">
              <w:rPr>
                <w:b/>
              </w:rPr>
              <w:t>:</w:t>
            </w:r>
          </w:p>
        </w:tc>
      </w:tr>
      <w:tr w:rsidR="00F17F92" w:rsidRPr="008119C5" w:rsidTr="00142DFA">
        <w:trPr>
          <w:trHeight w:val="259"/>
        </w:trPr>
        <w:tc>
          <w:tcPr>
            <w:tcW w:w="3078" w:type="dxa"/>
            <w:gridSpan w:val="2"/>
            <w:tcBorders>
              <w:top w:val="nil"/>
              <w:bottom w:val="single" w:sz="4" w:space="0" w:color="808080" w:themeColor="background1" w:themeShade="80"/>
              <w:right w:val="nil"/>
            </w:tcBorders>
          </w:tcPr>
          <w:p w:rsidR="00F17F92" w:rsidRPr="008119C5" w:rsidRDefault="008A1768" w:rsidP="00562E5B">
            <w:pPr>
              <w:suppressAutoHyphens/>
              <w:spacing w:before="60" w:after="60" w:line="240" w:lineRule="auto"/>
              <w:rPr>
                <w:b/>
              </w:rPr>
            </w:pPr>
            <w:r>
              <w:rPr>
                <w:b/>
              </w:rPr>
              <w:t>Datum</w:t>
            </w:r>
            <w:r w:rsidR="00F5187C">
              <w:rPr>
                <w:b/>
              </w:rPr>
              <w:t xml:space="preserve"> </w:t>
            </w:r>
          </w:p>
        </w:tc>
        <w:tc>
          <w:tcPr>
            <w:tcW w:w="3078" w:type="dxa"/>
            <w:tcBorders>
              <w:top w:val="nil"/>
              <w:left w:val="nil"/>
              <w:bottom w:val="single" w:sz="4" w:space="0" w:color="808080" w:themeColor="background1" w:themeShade="80"/>
              <w:right w:val="nil"/>
            </w:tcBorders>
          </w:tcPr>
          <w:p w:rsidR="00F17F92" w:rsidRPr="008119C5" w:rsidRDefault="00971722" w:rsidP="00562E5B">
            <w:pPr>
              <w:suppressAutoHyphens/>
              <w:spacing w:before="60" w:after="60" w:line="240" w:lineRule="auto"/>
              <w:rPr>
                <w:b/>
              </w:rPr>
            </w:pPr>
            <w:r>
              <w:rPr>
                <w:b/>
              </w:rPr>
              <w:t>Jahrgangsstufe</w:t>
            </w:r>
            <w:r w:rsidR="00F17F92" w:rsidRPr="008119C5">
              <w:rPr>
                <w:b/>
              </w:rPr>
              <w:t>:</w:t>
            </w:r>
            <w:r w:rsidR="00F5187C">
              <w:rPr>
                <w:b/>
              </w:rPr>
              <w:t xml:space="preserve"> </w:t>
            </w:r>
          </w:p>
        </w:tc>
        <w:tc>
          <w:tcPr>
            <w:tcW w:w="3079" w:type="dxa"/>
            <w:tcBorders>
              <w:top w:val="nil"/>
              <w:left w:val="nil"/>
              <w:bottom w:val="single" w:sz="4" w:space="0" w:color="808080" w:themeColor="background1" w:themeShade="80"/>
            </w:tcBorders>
          </w:tcPr>
          <w:p w:rsidR="00F17F92" w:rsidRPr="008119C5" w:rsidRDefault="00F17F92" w:rsidP="00562E5B">
            <w:pPr>
              <w:suppressAutoHyphens/>
              <w:spacing w:before="60" w:after="60" w:line="240" w:lineRule="auto"/>
              <w:rPr>
                <w:b/>
              </w:rPr>
            </w:pPr>
            <w:r w:rsidRPr="008119C5">
              <w:rPr>
                <w:b/>
              </w:rPr>
              <w:t>Schulart:</w:t>
            </w:r>
            <w:r w:rsidR="00F5187C">
              <w:rPr>
                <w:b/>
              </w:rPr>
              <w:t xml:space="preserve"> </w:t>
            </w:r>
          </w:p>
        </w:tc>
      </w:tr>
      <w:tr w:rsidR="00F5187C" w:rsidRPr="008119C5" w:rsidTr="00C16860">
        <w:trPr>
          <w:trHeight w:val="259"/>
        </w:trPr>
        <w:tc>
          <w:tcPr>
            <w:tcW w:w="2802" w:type="dxa"/>
            <w:tcBorders>
              <w:top w:val="single" w:sz="4" w:space="0" w:color="808080" w:themeColor="background1" w:themeShade="80"/>
            </w:tcBorders>
          </w:tcPr>
          <w:p w:rsidR="00F5187C" w:rsidRDefault="00F5187C" w:rsidP="00562E5B">
            <w:pPr>
              <w:suppressAutoHyphens/>
              <w:spacing w:before="60" w:after="60" w:line="240" w:lineRule="auto"/>
              <w:rPr>
                <w:b/>
              </w:rPr>
            </w:pPr>
            <w:r>
              <w:rPr>
                <w:b/>
              </w:rPr>
              <w:t>Verschlagwortung</w:t>
            </w:r>
          </w:p>
        </w:tc>
        <w:tc>
          <w:tcPr>
            <w:tcW w:w="6433" w:type="dxa"/>
            <w:gridSpan w:val="3"/>
            <w:tcBorders>
              <w:top w:val="single" w:sz="4" w:space="0" w:color="808080" w:themeColor="background1" w:themeShade="80"/>
            </w:tcBorders>
          </w:tcPr>
          <w:p w:rsidR="00F5187C" w:rsidRPr="008A1768" w:rsidRDefault="00F5187C" w:rsidP="00562E5B">
            <w:pPr>
              <w:suppressAutoHyphens/>
              <w:spacing w:before="60" w:after="60" w:line="240" w:lineRule="auto"/>
            </w:pPr>
          </w:p>
        </w:tc>
      </w:tr>
    </w:tbl>
    <w:p w:rsidR="00937B60" w:rsidRDefault="00937B60" w:rsidP="00562E5B">
      <w:pPr>
        <w:suppressAutoHyphens/>
        <w:spacing w:line="240" w:lineRule="auto"/>
        <w:sectPr w:rsidR="00937B60" w:rsidSect="00C2632F">
          <w:headerReference w:type="default" r:id="rId8"/>
          <w:footerReference w:type="default" r:id="rId9"/>
          <w:pgSz w:w="11906" w:h="16838"/>
          <w:pgMar w:top="1417" w:right="1417" w:bottom="1134" w:left="1417" w:header="708" w:footer="708" w:gutter="0"/>
          <w:cols w:space="708"/>
          <w:docGrid w:linePitch="360"/>
        </w:sectPr>
      </w:pPr>
    </w:p>
    <w:p w:rsidR="00F5187C" w:rsidRPr="00F5187C" w:rsidRDefault="00F5187C" w:rsidP="00562E5B">
      <w:pPr>
        <w:suppressAutoHyphens/>
        <w:spacing w:before="60" w:after="60"/>
        <w:rPr>
          <w:b/>
          <w:sz w:val="24"/>
          <w:szCs w:val="24"/>
        </w:rPr>
      </w:pPr>
      <w:r w:rsidRPr="00F5187C">
        <w:rPr>
          <w:b/>
          <w:sz w:val="24"/>
          <w:szCs w:val="24"/>
        </w:rPr>
        <w:lastRenderedPageBreak/>
        <w:t xml:space="preserve">Aufgabe und Material: </w:t>
      </w:r>
    </w:p>
    <w:p w:rsidR="00F5187C" w:rsidRDefault="00F5187C" w:rsidP="00562E5B">
      <w:pPr>
        <w:suppressAutoHyphens/>
        <w:spacing w:before="60" w:after="60"/>
        <w:rPr>
          <w:b/>
        </w:rPr>
      </w:pPr>
    </w:p>
    <w:p w:rsidR="006B717C" w:rsidRPr="00FE06C4" w:rsidRDefault="006B717C" w:rsidP="00562E5B">
      <w:pPr>
        <w:suppressAutoHyphens/>
        <w:spacing w:before="60" w:after="60"/>
        <w:rPr>
          <w:rFonts w:cs="Arial"/>
          <w:b/>
          <w:lang w:val="en-GB"/>
        </w:rPr>
      </w:pPr>
      <w:r>
        <w:rPr>
          <w:rFonts w:cs="Arial"/>
          <w:b/>
          <w:lang w:val="en-GB"/>
        </w:rPr>
        <w:t>A visit to the t</w:t>
      </w:r>
      <w:r w:rsidRPr="00FE06C4">
        <w:rPr>
          <w:rFonts w:cs="Arial"/>
          <w:b/>
          <w:lang w:val="en-GB"/>
        </w:rPr>
        <w:t>heatre</w:t>
      </w:r>
    </w:p>
    <w:p w:rsidR="006B717C" w:rsidRPr="005770DC" w:rsidRDefault="006B717C" w:rsidP="00562E5B">
      <w:pPr>
        <w:numPr>
          <w:ilvl w:val="0"/>
          <w:numId w:val="18"/>
        </w:numPr>
        <w:suppressAutoHyphens/>
        <w:spacing w:before="60" w:after="60"/>
        <w:rPr>
          <w:rFonts w:cs="Arial"/>
          <w:lang w:val="en-GB"/>
        </w:rPr>
      </w:pPr>
      <w:r>
        <w:rPr>
          <w:rFonts w:cs="Arial"/>
          <w:lang w:val="en-GB"/>
        </w:rPr>
        <w:t>Your friends from South Africa are coming to visit you. They want to see a German play and have asked you to get tickets in advance. You want to take them to the famous GRIPS Theater. These are the shows that are on when your friends are over.</w:t>
      </w:r>
    </w:p>
    <w:p w:rsidR="006B717C" w:rsidRPr="005770DC" w:rsidRDefault="006B717C" w:rsidP="00562E5B">
      <w:pPr>
        <w:numPr>
          <w:ilvl w:val="0"/>
          <w:numId w:val="17"/>
        </w:numPr>
        <w:suppressAutoHyphens/>
        <w:spacing w:before="60" w:after="60"/>
        <w:rPr>
          <w:rFonts w:cs="Arial"/>
          <w:lang w:val="en-GB"/>
        </w:rPr>
      </w:pPr>
      <w:r>
        <w:rPr>
          <w:rFonts w:cs="Arial"/>
          <w:lang w:val="en-GB"/>
        </w:rPr>
        <w:t>Read the</w:t>
      </w:r>
      <w:r w:rsidRPr="005770DC">
        <w:rPr>
          <w:rFonts w:cs="Arial"/>
          <w:lang w:val="en-GB"/>
        </w:rPr>
        <w:t xml:space="preserve"> </w:t>
      </w:r>
      <w:r>
        <w:rPr>
          <w:rFonts w:cs="Arial"/>
          <w:lang w:val="en-GB"/>
        </w:rPr>
        <w:t>texts.</w:t>
      </w:r>
    </w:p>
    <w:p w:rsidR="006B717C" w:rsidRDefault="006B717C" w:rsidP="00562E5B">
      <w:pPr>
        <w:numPr>
          <w:ilvl w:val="0"/>
          <w:numId w:val="17"/>
        </w:numPr>
        <w:suppressAutoHyphens/>
        <w:spacing w:line="240" w:lineRule="auto"/>
        <w:rPr>
          <w:rFonts w:cs="Arial"/>
          <w:lang w:val="en-GB"/>
        </w:rPr>
      </w:pPr>
      <w:r w:rsidRPr="005770DC">
        <w:rPr>
          <w:rFonts w:cs="Arial"/>
          <w:lang w:val="en-GB"/>
        </w:rPr>
        <w:t>Write an e-mail to your frie</w:t>
      </w:r>
      <w:r>
        <w:rPr>
          <w:rFonts w:cs="Arial"/>
          <w:lang w:val="en-GB"/>
        </w:rPr>
        <w:t>nds telling them about</w:t>
      </w:r>
      <w:r w:rsidRPr="005770DC">
        <w:rPr>
          <w:rFonts w:cs="Arial"/>
          <w:lang w:val="en-GB"/>
        </w:rPr>
        <w:t xml:space="preserve"> </w:t>
      </w:r>
      <w:r w:rsidRPr="00A5444F">
        <w:rPr>
          <w:rFonts w:cs="Arial"/>
          <w:b/>
          <w:lang w:val="en-GB"/>
        </w:rPr>
        <w:t xml:space="preserve">three </w:t>
      </w:r>
      <w:r>
        <w:rPr>
          <w:rFonts w:cs="Arial"/>
          <w:lang w:val="en-GB"/>
        </w:rPr>
        <w:t>of the plays. Make sure to mention the topic, and briefly sum up the plot of the plays.</w:t>
      </w:r>
    </w:p>
    <w:p w:rsidR="006B717C" w:rsidRPr="005770DC" w:rsidRDefault="006B717C" w:rsidP="00562E5B">
      <w:pPr>
        <w:numPr>
          <w:ilvl w:val="0"/>
          <w:numId w:val="17"/>
        </w:numPr>
        <w:suppressAutoHyphens/>
        <w:spacing w:line="240" w:lineRule="auto"/>
        <w:rPr>
          <w:rFonts w:cs="Arial"/>
          <w:lang w:val="en-GB"/>
        </w:rPr>
      </w:pPr>
      <w:r>
        <w:rPr>
          <w:rFonts w:cs="Arial"/>
          <w:lang w:val="en-GB"/>
        </w:rPr>
        <w:t>Ask them to choose one of the plays.</w:t>
      </w:r>
    </w:p>
    <w:p w:rsidR="006B717C" w:rsidRDefault="006B717C" w:rsidP="00562E5B">
      <w:pPr>
        <w:suppressAutoHyphens/>
        <w:spacing w:line="240" w:lineRule="auto"/>
        <w:rPr>
          <w:rFonts w:cs="Arial"/>
          <w:color w:val="000000"/>
          <w:lang w:val="en-US"/>
        </w:rPr>
      </w:pPr>
    </w:p>
    <w:p w:rsidR="006B717C" w:rsidRDefault="006B717C" w:rsidP="00562E5B">
      <w:pPr>
        <w:numPr>
          <w:ilvl w:val="0"/>
          <w:numId w:val="19"/>
        </w:numPr>
        <w:suppressAutoHyphens/>
        <w:spacing w:line="240" w:lineRule="auto"/>
        <w:ind w:left="709" w:hanging="304"/>
        <w:rPr>
          <w:rFonts w:cs="Arial"/>
          <w:color w:val="000000"/>
        </w:rPr>
      </w:pPr>
      <w:r w:rsidRPr="003359DF">
        <w:rPr>
          <w:rFonts w:cs="Arial"/>
          <w:color w:val="000000"/>
        </w:rPr>
        <w:t>Deine Freunde aus S</w:t>
      </w:r>
      <w:r>
        <w:rPr>
          <w:rFonts w:cs="Arial"/>
          <w:color w:val="000000"/>
        </w:rPr>
        <w:t>üdafrika kommen zu Besuch</w:t>
      </w:r>
      <w:r w:rsidRPr="003359DF">
        <w:rPr>
          <w:rFonts w:cs="Arial"/>
          <w:color w:val="000000"/>
        </w:rPr>
        <w:t xml:space="preserve">. </w:t>
      </w:r>
      <w:r>
        <w:rPr>
          <w:rFonts w:cs="Arial"/>
          <w:color w:val="000000"/>
        </w:rPr>
        <w:t>Sie möchten ein deutsches Theaterstück sehen und haben dich gebeten, schon im Voraus Theaterkarten zu besorgen. Du willst mit ihnen in das berühmte GRIPS-Theater gehen. Du findest hier den Spielplan für die Zeit, wenn deine Freunde da sind.</w:t>
      </w:r>
    </w:p>
    <w:p w:rsidR="006B717C" w:rsidRDefault="006B717C" w:rsidP="00562E5B">
      <w:pPr>
        <w:numPr>
          <w:ilvl w:val="0"/>
          <w:numId w:val="19"/>
        </w:numPr>
        <w:suppressAutoHyphens/>
        <w:spacing w:line="240" w:lineRule="auto"/>
        <w:rPr>
          <w:rFonts w:cs="Arial"/>
          <w:color w:val="000000"/>
        </w:rPr>
      </w:pPr>
      <w:r>
        <w:rPr>
          <w:rFonts w:cs="Arial"/>
          <w:color w:val="000000"/>
        </w:rPr>
        <w:t>Lies die Texte.</w:t>
      </w:r>
    </w:p>
    <w:p w:rsidR="006B717C" w:rsidRPr="00F61693" w:rsidRDefault="006B717C" w:rsidP="00562E5B">
      <w:pPr>
        <w:numPr>
          <w:ilvl w:val="0"/>
          <w:numId w:val="19"/>
        </w:numPr>
        <w:suppressAutoHyphens/>
        <w:spacing w:line="240" w:lineRule="auto"/>
        <w:ind w:left="709" w:hanging="304"/>
        <w:rPr>
          <w:rFonts w:cs="Arial"/>
          <w:color w:val="000000"/>
        </w:rPr>
      </w:pPr>
      <w:r w:rsidRPr="00F61693">
        <w:rPr>
          <w:rFonts w:cs="Arial"/>
          <w:color w:val="000000"/>
        </w:rPr>
        <w:t xml:space="preserve">Schreibe eine E-Mail an deine Freunde, in der du sie über </w:t>
      </w:r>
      <w:r w:rsidRPr="00F61693">
        <w:rPr>
          <w:rFonts w:cs="Arial"/>
          <w:b/>
          <w:color w:val="000000"/>
        </w:rPr>
        <w:t>drei</w:t>
      </w:r>
      <w:r w:rsidRPr="00F61693">
        <w:rPr>
          <w:rFonts w:cs="Arial"/>
          <w:color w:val="000000"/>
        </w:rPr>
        <w:t xml:space="preserve"> Stücke info</w:t>
      </w:r>
      <w:r>
        <w:rPr>
          <w:rFonts w:cs="Arial"/>
          <w:color w:val="000000"/>
        </w:rPr>
        <w:t xml:space="preserve">rmierst. </w:t>
      </w:r>
      <w:r w:rsidRPr="00F61693">
        <w:rPr>
          <w:rFonts w:cs="Arial"/>
          <w:color w:val="000000"/>
        </w:rPr>
        <w:t>Nenne jeweils das Thema und fasse den Handlungsablauf kurz zusammen.</w:t>
      </w:r>
    </w:p>
    <w:p w:rsidR="006B717C" w:rsidRDefault="006B717C" w:rsidP="00562E5B">
      <w:pPr>
        <w:numPr>
          <w:ilvl w:val="0"/>
          <w:numId w:val="19"/>
        </w:numPr>
        <w:suppressAutoHyphens/>
        <w:spacing w:line="240" w:lineRule="auto"/>
        <w:rPr>
          <w:rFonts w:cs="Arial"/>
          <w:color w:val="000000"/>
        </w:rPr>
      </w:pPr>
      <w:r>
        <w:rPr>
          <w:rFonts w:cs="Arial"/>
          <w:color w:val="000000"/>
        </w:rPr>
        <w:t>Bitte sie, eines der Stücke auszuwählen.</w:t>
      </w:r>
    </w:p>
    <w:p w:rsidR="002142B7" w:rsidRPr="00B45185" w:rsidRDefault="002142B7" w:rsidP="00562E5B">
      <w:pPr>
        <w:suppressAutoHyphens/>
        <w:spacing w:line="240" w:lineRule="auto"/>
        <w:ind w:left="765"/>
        <w:rPr>
          <w:rFonts w:cs="Arial"/>
          <w:color w:val="000000"/>
        </w:rPr>
      </w:pPr>
    </w:p>
    <w:p w:rsidR="006B717C" w:rsidRPr="003325B6" w:rsidRDefault="002142B7" w:rsidP="00562E5B">
      <w:pPr>
        <w:suppressAutoHyphens/>
        <w:spacing w:before="100" w:beforeAutospacing="1" w:after="100" w:afterAutospacing="1" w:line="240" w:lineRule="auto"/>
        <w:outlineLvl w:val="0"/>
        <w:rPr>
          <w:rFonts w:ascii="Times New Roman" w:eastAsia="Times New Roman" w:hAnsi="Times New Roman"/>
          <w:b/>
          <w:bCs/>
          <w:kern w:val="36"/>
          <w:sz w:val="48"/>
          <w:szCs w:val="48"/>
          <w:lang w:eastAsia="en-GB"/>
        </w:rPr>
      </w:pPr>
      <w:r>
        <w:rPr>
          <w:rFonts w:ascii="Times New Roman" w:eastAsia="Times New Roman" w:hAnsi="Times New Roman"/>
          <w:b/>
          <w:noProof/>
          <w:kern w:val="36"/>
          <w:sz w:val="48"/>
          <w:szCs w:val="48"/>
          <w:lang w:eastAsia="de-DE"/>
        </w:rPr>
        <w:drawing>
          <wp:anchor distT="0" distB="0" distL="114300" distR="114300" simplePos="0" relativeHeight="251658240" behindDoc="1" locked="0" layoutInCell="1" allowOverlap="1">
            <wp:simplePos x="0" y="0"/>
            <wp:positionH relativeFrom="column">
              <wp:posOffset>3679987</wp:posOffset>
            </wp:positionH>
            <wp:positionV relativeFrom="paragraph">
              <wp:posOffset>825692</wp:posOffset>
            </wp:positionV>
            <wp:extent cx="1756588" cy="1169582"/>
            <wp:effectExtent l="19050" t="0" r="0" b="0"/>
            <wp:wrapNone/>
            <wp:docPr id="3" name="Picture 2" descr="Katja Hiller, Robert Neumann, Esther Agricola © David Baltzer | www.bildbuehn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tja Hiller, Robert Neumann, Esther Agricola © David Baltzer | www.bildbuehne.d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6588" cy="1169582"/>
                    </a:xfrm>
                    <a:prstGeom prst="rect">
                      <a:avLst/>
                    </a:prstGeom>
                    <a:noFill/>
                    <a:ln>
                      <a:noFill/>
                    </a:ln>
                  </pic:spPr>
                </pic:pic>
              </a:graphicData>
            </a:graphic>
          </wp:anchor>
        </w:drawing>
      </w:r>
      <w:r w:rsidR="006B717C">
        <w:rPr>
          <w:rFonts w:ascii="Times New Roman" w:eastAsia="Times New Roman" w:hAnsi="Times New Roman"/>
          <w:b/>
          <w:noProof/>
          <w:kern w:val="36"/>
          <w:sz w:val="48"/>
          <w:szCs w:val="48"/>
          <w:lang w:eastAsia="de-DE"/>
        </w:rPr>
        <w:drawing>
          <wp:inline distT="0" distB="0" distL="0" distR="0">
            <wp:extent cx="1674683" cy="632460"/>
            <wp:effectExtent l="19050" t="0" r="1717" b="0"/>
            <wp:docPr id="2" name="Picture 1" descr="g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ps"/>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2459" cy="631620"/>
                    </a:xfrm>
                    <a:prstGeom prst="rect">
                      <a:avLst/>
                    </a:prstGeom>
                    <a:noFill/>
                    <a:ln>
                      <a:noFill/>
                    </a:ln>
                  </pic:spPr>
                </pic:pic>
              </a:graphicData>
            </a:graphic>
          </wp:inline>
        </w:drawing>
      </w:r>
      <w:r w:rsidR="006B717C" w:rsidRPr="003325B6">
        <w:rPr>
          <w:rFonts w:ascii="Times New Roman" w:eastAsia="Times New Roman" w:hAnsi="Times New Roman"/>
          <w:b/>
          <w:bCs/>
          <w:kern w:val="36"/>
          <w:sz w:val="48"/>
          <w:szCs w:val="48"/>
          <w:lang w:eastAsia="en-GB"/>
        </w:rPr>
        <w:t xml:space="preserve"> Spielplan</w:t>
      </w:r>
    </w:p>
    <w:p w:rsidR="002142B7" w:rsidRDefault="002142B7" w:rsidP="00562E5B">
      <w:pPr>
        <w:suppressAutoHyphens/>
        <w:spacing w:line="240" w:lineRule="auto"/>
        <w:outlineLvl w:val="0"/>
        <w:rPr>
          <w:rFonts w:eastAsia="Times New Roman" w:cs="Arial"/>
          <w:b/>
          <w:bCs/>
          <w:kern w:val="36"/>
          <w:lang w:eastAsia="en-GB"/>
        </w:rPr>
      </w:pPr>
    </w:p>
    <w:p w:rsidR="002142B7" w:rsidRDefault="002142B7" w:rsidP="00562E5B">
      <w:pPr>
        <w:suppressAutoHyphens/>
        <w:spacing w:line="240" w:lineRule="auto"/>
        <w:outlineLvl w:val="0"/>
        <w:rPr>
          <w:rFonts w:eastAsia="Times New Roman" w:cs="Arial"/>
          <w:b/>
          <w:bCs/>
          <w:kern w:val="36"/>
          <w:lang w:eastAsia="en-GB"/>
        </w:rPr>
      </w:pPr>
    </w:p>
    <w:p w:rsidR="002142B7" w:rsidRDefault="002142B7" w:rsidP="00562E5B">
      <w:pPr>
        <w:suppressAutoHyphens/>
        <w:spacing w:line="240" w:lineRule="auto"/>
        <w:outlineLvl w:val="0"/>
        <w:rPr>
          <w:rFonts w:eastAsia="Times New Roman" w:cs="Arial"/>
          <w:b/>
          <w:bCs/>
          <w:kern w:val="36"/>
          <w:lang w:eastAsia="en-GB"/>
        </w:rPr>
      </w:pPr>
    </w:p>
    <w:p w:rsidR="002142B7" w:rsidRDefault="006B717C" w:rsidP="00562E5B">
      <w:pPr>
        <w:suppressAutoHyphens/>
        <w:spacing w:line="240" w:lineRule="auto"/>
        <w:outlineLvl w:val="0"/>
        <w:rPr>
          <w:rFonts w:eastAsia="Times New Roman" w:cs="Arial"/>
          <w:b/>
          <w:bCs/>
          <w:kern w:val="36"/>
          <w:lang w:eastAsia="en-GB"/>
        </w:rPr>
      </w:pPr>
      <w:r>
        <w:rPr>
          <w:rFonts w:eastAsia="Times New Roman" w:cs="Arial"/>
          <w:b/>
          <w:bCs/>
          <w:kern w:val="36"/>
          <w:lang w:eastAsia="en-GB"/>
        </w:rPr>
        <w:t>Stück A:</w:t>
      </w:r>
      <w:r>
        <w:rPr>
          <w:rFonts w:eastAsia="Times New Roman" w:cs="Arial"/>
          <w:b/>
          <w:bCs/>
          <w:kern w:val="36"/>
          <w:lang w:eastAsia="en-GB"/>
        </w:rPr>
        <w:tab/>
      </w:r>
      <w:r w:rsidRPr="003325B6">
        <w:rPr>
          <w:rFonts w:eastAsia="Times New Roman" w:cs="Arial"/>
          <w:b/>
          <w:bCs/>
          <w:kern w:val="36"/>
          <w:lang w:eastAsia="en-GB"/>
        </w:rPr>
        <w:t>Der Gast ist Gott</w:t>
      </w:r>
    </w:p>
    <w:p w:rsidR="006B717C" w:rsidRPr="00B45185" w:rsidRDefault="006B717C" w:rsidP="00562E5B">
      <w:pPr>
        <w:suppressAutoHyphens/>
        <w:spacing w:line="240" w:lineRule="auto"/>
        <w:outlineLvl w:val="0"/>
        <w:rPr>
          <w:rFonts w:eastAsia="Times New Roman" w:cs="Arial"/>
          <w:b/>
          <w:bCs/>
          <w:kern w:val="36"/>
          <w:lang w:eastAsia="en-GB"/>
        </w:rPr>
      </w:pPr>
      <w:r w:rsidRPr="003325B6">
        <w:rPr>
          <w:rFonts w:eastAsia="Times New Roman" w:cs="Arial"/>
          <w:lang w:eastAsia="en-GB"/>
        </w:rPr>
        <w:t>Komödie</w:t>
      </w:r>
    </w:p>
    <w:p w:rsidR="006B717C" w:rsidRDefault="006B717C" w:rsidP="00562E5B">
      <w:pPr>
        <w:suppressAutoHyphens/>
        <w:spacing w:line="240" w:lineRule="auto"/>
        <w:rPr>
          <w:rFonts w:eastAsia="Times New Roman" w:cs="Arial"/>
          <w:lang w:eastAsia="en-GB"/>
        </w:rPr>
      </w:pPr>
      <w:r w:rsidRPr="003325B6">
        <w:rPr>
          <w:rFonts w:eastAsia="Times New Roman" w:cs="Arial"/>
          <w:lang w:eastAsia="en-GB"/>
        </w:rPr>
        <w:t>Lutz Hübner, Vibhawari Deshpande, Shrirang Godbole</w:t>
      </w:r>
    </w:p>
    <w:p w:rsidR="002142B7" w:rsidRDefault="001B09DE" w:rsidP="00562E5B">
      <w:pPr>
        <w:suppressAutoHyphens/>
        <w:spacing w:line="240" w:lineRule="auto"/>
        <w:rPr>
          <w:rFonts w:eastAsia="Times New Roman" w:cs="Arial"/>
          <w:lang w:eastAsia="en-GB"/>
        </w:rPr>
      </w:pPr>
      <w:r>
        <w:rPr>
          <w:rFonts w:eastAsia="Times New Roman" w:cs="Arial"/>
          <w:lang w:eastAsia="en-GB"/>
        </w:rPr>
        <w:t>Alter: ab 14 Jahren</w:t>
      </w: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r>
      <w:r w:rsidR="00FE7502">
        <w:rPr>
          <w:rFonts w:eastAsia="Times New Roman" w:cs="Arial"/>
          <w:sz w:val="16"/>
          <w:szCs w:val="16"/>
          <w:lang w:eastAsia="en-GB"/>
        </w:rPr>
        <w:t xml:space="preserve">    © David Baltzer www.bildbuehne.de</w:t>
      </w:r>
    </w:p>
    <w:p w:rsidR="00FE7502" w:rsidRPr="003325B6" w:rsidRDefault="00FE7502" w:rsidP="00562E5B">
      <w:pPr>
        <w:suppressAutoHyphens/>
        <w:spacing w:line="240" w:lineRule="auto"/>
        <w:rPr>
          <w:rFonts w:eastAsia="Times New Roman" w:cs="Arial"/>
          <w:lang w:eastAsia="en-GB"/>
        </w:rPr>
      </w:pPr>
    </w:p>
    <w:p w:rsidR="006B717C" w:rsidRDefault="006B717C" w:rsidP="00562E5B">
      <w:pPr>
        <w:suppressAutoHyphens/>
        <w:spacing w:line="240" w:lineRule="auto"/>
        <w:rPr>
          <w:rFonts w:eastAsia="Times New Roman" w:cs="Arial"/>
          <w:lang w:eastAsia="en-GB"/>
        </w:rPr>
      </w:pPr>
      <w:r w:rsidRPr="003325B6">
        <w:rPr>
          <w:rFonts w:eastAsia="Times New Roman" w:cs="Arial"/>
          <w:lang w:eastAsia="en-GB"/>
        </w:rPr>
        <w:t>Was hatte Boris, 17, erwartet, als er sich von seiner Mutter zu einem Aufenthalt als Austauschschüler in der indischen Millionenstadt Pune beschwatzen ließ? Von seiner Gastfamilie wird er mit überwältigender Gastfreundschaft aufgenommen. Ziemlich naiv und unvorbereitet tritt er selbst jedoch in jedes Fettnäpfchen, das d</w:t>
      </w:r>
      <w:r>
        <w:rPr>
          <w:rFonts w:eastAsia="Times New Roman" w:cs="Arial"/>
          <w:lang w:eastAsia="en-GB"/>
        </w:rPr>
        <w:t>ie fremde Kultur für ihn bereit</w:t>
      </w:r>
      <w:r w:rsidRPr="003325B6">
        <w:rPr>
          <w:rFonts w:eastAsia="Times New Roman" w:cs="Arial"/>
          <w:lang w:eastAsia="en-GB"/>
        </w:rPr>
        <w:t>hält. Boris ist in Indien »der mit Migrationshintergrund« – und seine Ansichten und Lebensverhältnisse kommen der indischen Gastfamilie äußerst fremd vor. Ob beim Begrüßungsritual, beim gemeinsamen Essen, beim Kinobesuch oder bei der Überquerung einer achtspurigen Straße: Boris versucht alles richtig zu machen, aber er kapiert die Regeln nicht. Und als er sich in die Tochter der Gastfamilie verliebt, i</w:t>
      </w:r>
      <w:r>
        <w:rPr>
          <w:rFonts w:eastAsia="Times New Roman" w:cs="Arial"/>
          <w:lang w:eastAsia="en-GB"/>
        </w:rPr>
        <w:t>st der Spaß endgültig vorbei …</w:t>
      </w:r>
      <w:r>
        <w:rPr>
          <w:rFonts w:eastAsia="Times New Roman" w:cs="Arial"/>
          <w:lang w:eastAsia="en-GB"/>
        </w:rPr>
        <w:br/>
      </w:r>
      <w:r w:rsidRPr="00E7471A">
        <w:rPr>
          <w:rFonts w:eastAsia="Times New Roman" w:cs="Arial"/>
          <w:i/>
          <w:lang w:eastAsia="en-GB"/>
        </w:rPr>
        <w:t>Lutz Hübner, einer der erfolgreichsten deutschsprachigen Dramatiker, Autor u.a. von »Frau Müller muss weg«, hat im Austausch mit zwei bekannten indischen Autoren ein sehr komisches Stück für vier Schauspieler geschrieben, über Vorurteile, kulturellen Austausch, über Grenzen und Chancen der Verständigung. Regie führt die FAUST-prämierte Senkrechtstarterin Mina Salehpour</w:t>
      </w:r>
      <w:r w:rsidRPr="003325B6">
        <w:rPr>
          <w:rFonts w:eastAsia="Times New Roman" w:cs="Arial"/>
          <w:lang w:eastAsia="en-GB"/>
        </w:rPr>
        <w:t xml:space="preserve">. </w:t>
      </w:r>
    </w:p>
    <w:p w:rsidR="002142B7" w:rsidRDefault="002142B7" w:rsidP="00562E5B">
      <w:pPr>
        <w:suppressAutoHyphens/>
        <w:spacing w:line="240" w:lineRule="auto"/>
        <w:rPr>
          <w:rFonts w:eastAsia="Times New Roman" w:cs="Arial"/>
          <w:lang w:eastAsia="en-GB"/>
        </w:rPr>
      </w:pPr>
    </w:p>
    <w:p w:rsidR="002142B7" w:rsidRPr="004A4B40" w:rsidRDefault="002142B7" w:rsidP="00562E5B">
      <w:pPr>
        <w:suppressAutoHyphens/>
        <w:rPr>
          <w:noProof/>
          <w:lang w:eastAsia="de-DE"/>
        </w:rPr>
      </w:pPr>
      <w:r>
        <w:rPr>
          <w:noProof/>
          <w:lang w:eastAsia="de-DE"/>
        </w:rPr>
        <w:drawing>
          <wp:inline distT="0" distB="0" distL="0" distR="0">
            <wp:extent cx="1229360" cy="426720"/>
            <wp:effectExtent l="0" t="0" r="0" b="5080"/>
            <wp:docPr id="9" name="Grafik 1" descr="CC_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C_by.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9360" cy="426720"/>
                    </a:xfrm>
                    <a:prstGeom prst="rect">
                      <a:avLst/>
                    </a:prstGeom>
                    <a:noFill/>
                    <a:ln>
                      <a:noFill/>
                    </a:ln>
                  </pic:spPr>
                </pic:pic>
              </a:graphicData>
            </a:graphic>
          </wp:inline>
        </w:drawing>
      </w:r>
      <w:r>
        <w:rPr>
          <w:noProof/>
          <w:lang w:eastAsia="de-DE"/>
        </w:rPr>
        <w:t xml:space="preserve"> </w:t>
      </w:r>
      <w:r w:rsidR="001B09DE">
        <w:rPr>
          <w:noProof/>
          <w:lang w:eastAsia="de-DE"/>
        </w:rPr>
        <w:t>LISUM,</w:t>
      </w:r>
      <w:r w:rsidRPr="004A4B40">
        <w:rPr>
          <w:noProof/>
          <w:lang w:eastAsia="de-DE"/>
        </w:rPr>
        <w:t xml:space="preserve"> N. Gregory</w:t>
      </w:r>
    </w:p>
    <w:p w:rsidR="002142B7" w:rsidRPr="002142B7" w:rsidRDefault="002142B7" w:rsidP="00562E5B">
      <w:pPr>
        <w:suppressAutoHyphens/>
        <w:spacing w:line="240" w:lineRule="auto"/>
        <w:rPr>
          <w:rFonts w:cs="Arial"/>
          <w:noProof/>
          <w:sz w:val="16"/>
          <w:szCs w:val="16"/>
          <w:lang w:eastAsia="de-DE"/>
        </w:rPr>
      </w:pPr>
      <w:r w:rsidRPr="002142B7">
        <w:rPr>
          <w:rFonts w:cs="Arial"/>
          <w:noProof/>
          <w:sz w:val="16"/>
          <w:szCs w:val="16"/>
          <w:lang w:eastAsia="de-DE"/>
        </w:rPr>
        <w:t>Textnachweis und Bildnachweis:</w:t>
      </w:r>
    </w:p>
    <w:p w:rsidR="006B717C" w:rsidRPr="002142B7" w:rsidRDefault="002142B7" w:rsidP="00562E5B">
      <w:pPr>
        <w:suppressAutoHyphens/>
        <w:spacing w:line="240" w:lineRule="auto"/>
        <w:outlineLvl w:val="0"/>
        <w:rPr>
          <w:rFonts w:eastAsia="Times New Roman" w:cs="Arial"/>
          <w:b/>
          <w:bCs/>
          <w:kern w:val="36"/>
          <w:sz w:val="16"/>
          <w:szCs w:val="16"/>
          <w:lang w:eastAsia="en-GB"/>
        </w:rPr>
      </w:pPr>
      <w:r w:rsidRPr="002142B7">
        <w:rPr>
          <w:rFonts w:cs="Arial"/>
          <w:noProof/>
          <w:sz w:val="16"/>
          <w:szCs w:val="16"/>
          <w:lang w:eastAsia="de-DE"/>
        </w:rPr>
        <w:t>http://www.grips-theater.de/programm/spielplan/</w:t>
      </w:r>
    </w:p>
    <w:p w:rsidR="002142B7" w:rsidRDefault="001B09DE" w:rsidP="00562E5B">
      <w:pPr>
        <w:suppressAutoHyphens/>
        <w:spacing w:line="240" w:lineRule="auto"/>
        <w:outlineLvl w:val="0"/>
        <w:rPr>
          <w:rFonts w:eastAsia="Times New Roman" w:cs="Arial"/>
          <w:b/>
          <w:bCs/>
          <w:kern w:val="36"/>
          <w:lang w:eastAsia="en-GB"/>
        </w:rPr>
      </w:pPr>
      <w:r>
        <w:rPr>
          <w:rFonts w:eastAsia="Times New Roman" w:cs="Arial"/>
          <w:b/>
          <w:bCs/>
          <w:noProof/>
          <w:kern w:val="36"/>
          <w:lang w:eastAsia="de-DE"/>
        </w:rPr>
        <w:lastRenderedPageBreak/>
        <w:drawing>
          <wp:anchor distT="0" distB="0" distL="114300" distR="114300" simplePos="0" relativeHeight="251662336" behindDoc="1" locked="0" layoutInCell="1" allowOverlap="1">
            <wp:simplePos x="0" y="0"/>
            <wp:positionH relativeFrom="column">
              <wp:posOffset>4222248</wp:posOffset>
            </wp:positionH>
            <wp:positionV relativeFrom="paragraph">
              <wp:posOffset>-294375</wp:posOffset>
            </wp:positionV>
            <wp:extent cx="820922" cy="1222745"/>
            <wp:effectExtent l="19050" t="0" r="0" b="0"/>
            <wp:wrapNone/>
            <wp:docPr id="1" name="Bild 1" descr="cid:bf1e090d-22f5-48ac-a85c-7164932a78b9@LVNBB2.Brandenbur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bf1e090d-22f5-48ac-a85c-7164932a78b9@LVNBB2.Brandenburg.de"/>
                    <pic:cNvPicPr>
                      <a:picLocks noChangeAspect="1" noChangeArrowheads="1"/>
                    </pic:cNvPicPr>
                  </pic:nvPicPr>
                  <pic:blipFill>
                    <a:blip r:embed="rId13" r:link="rId14" cstate="print"/>
                    <a:srcRect/>
                    <a:stretch>
                      <a:fillRect/>
                    </a:stretch>
                  </pic:blipFill>
                  <pic:spPr bwMode="auto">
                    <a:xfrm>
                      <a:off x="0" y="0"/>
                      <a:ext cx="820922" cy="1222745"/>
                    </a:xfrm>
                    <a:prstGeom prst="rect">
                      <a:avLst/>
                    </a:prstGeom>
                    <a:noFill/>
                    <a:ln w="9525">
                      <a:noFill/>
                      <a:miter lim="800000"/>
                      <a:headEnd/>
                      <a:tailEnd/>
                    </a:ln>
                  </pic:spPr>
                </pic:pic>
              </a:graphicData>
            </a:graphic>
          </wp:anchor>
        </w:drawing>
      </w:r>
    </w:p>
    <w:p w:rsidR="002142B7" w:rsidRDefault="002142B7" w:rsidP="00562E5B">
      <w:pPr>
        <w:suppressAutoHyphens/>
        <w:spacing w:line="240" w:lineRule="auto"/>
        <w:outlineLvl w:val="0"/>
        <w:rPr>
          <w:rFonts w:eastAsia="Times New Roman" w:cs="Arial"/>
          <w:b/>
          <w:bCs/>
          <w:kern w:val="36"/>
          <w:lang w:eastAsia="en-GB"/>
        </w:rPr>
      </w:pPr>
    </w:p>
    <w:p w:rsidR="002142B7" w:rsidRDefault="002142B7" w:rsidP="00562E5B">
      <w:pPr>
        <w:suppressAutoHyphens/>
        <w:spacing w:line="240" w:lineRule="auto"/>
        <w:outlineLvl w:val="0"/>
        <w:rPr>
          <w:rFonts w:eastAsia="Times New Roman" w:cs="Arial"/>
          <w:b/>
          <w:bCs/>
          <w:kern w:val="36"/>
          <w:lang w:eastAsia="en-GB"/>
        </w:rPr>
      </w:pPr>
    </w:p>
    <w:p w:rsidR="002142B7" w:rsidRDefault="002142B7" w:rsidP="00562E5B">
      <w:pPr>
        <w:suppressAutoHyphens/>
        <w:spacing w:line="240" w:lineRule="auto"/>
        <w:outlineLvl w:val="0"/>
        <w:rPr>
          <w:rFonts w:eastAsia="Times New Roman" w:cs="Arial"/>
          <w:b/>
          <w:bCs/>
          <w:kern w:val="36"/>
          <w:lang w:eastAsia="en-GB"/>
        </w:rPr>
      </w:pPr>
    </w:p>
    <w:p w:rsidR="002142B7" w:rsidRDefault="006B717C" w:rsidP="00562E5B">
      <w:pPr>
        <w:suppressAutoHyphens/>
        <w:spacing w:line="240" w:lineRule="auto"/>
        <w:outlineLvl w:val="0"/>
        <w:rPr>
          <w:rFonts w:eastAsia="Times New Roman" w:cs="Arial"/>
          <w:b/>
          <w:bCs/>
          <w:kern w:val="36"/>
          <w:lang w:eastAsia="en-GB"/>
        </w:rPr>
      </w:pPr>
      <w:r>
        <w:rPr>
          <w:rFonts w:eastAsia="Times New Roman" w:cs="Arial"/>
          <w:b/>
          <w:bCs/>
          <w:kern w:val="36"/>
          <w:lang w:eastAsia="en-GB"/>
        </w:rPr>
        <w:t>Stück B:</w:t>
      </w:r>
      <w:r>
        <w:rPr>
          <w:rFonts w:eastAsia="Times New Roman" w:cs="Arial"/>
          <w:b/>
          <w:bCs/>
          <w:kern w:val="36"/>
          <w:lang w:eastAsia="en-GB"/>
        </w:rPr>
        <w:tab/>
      </w:r>
      <w:r w:rsidRPr="003325B6">
        <w:rPr>
          <w:rFonts w:eastAsia="Times New Roman" w:cs="Arial"/>
          <w:b/>
          <w:bCs/>
          <w:kern w:val="36"/>
          <w:lang w:eastAsia="en-GB"/>
        </w:rPr>
        <w:t>Kriegerin</w:t>
      </w:r>
    </w:p>
    <w:p w:rsidR="001B09DE" w:rsidRDefault="006B717C" w:rsidP="00562E5B">
      <w:pPr>
        <w:suppressAutoHyphens/>
        <w:spacing w:line="240" w:lineRule="auto"/>
        <w:outlineLvl w:val="0"/>
        <w:rPr>
          <w:rFonts w:eastAsia="Times New Roman" w:cs="Arial"/>
          <w:lang w:eastAsia="en-GB"/>
        </w:rPr>
      </w:pPr>
      <w:r>
        <w:rPr>
          <w:rFonts w:eastAsia="Times New Roman" w:cs="Arial"/>
          <w:lang w:eastAsia="en-GB"/>
        </w:rPr>
        <w:t>Nach dem Film von David W</w:t>
      </w:r>
      <w:r w:rsidRPr="003325B6">
        <w:rPr>
          <w:rFonts w:eastAsia="Times New Roman" w:cs="Arial"/>
          <w:lang w:eastAsia="en-GB"/>
        </w:rPr>
        <w:t>endt | Bühnenfassung von Tina Müller</w:t>
      </w:r>
    </w:p>
    <w:p w:rsidR="002142B7" w:rsidRDefault="001B09DE" w:rsidP="00562E5B">
      <w:pPr>
        <w:suppressAutoHyphens/>
        <w:spacing w:line="240" w:lineRule="auto"/>
        <w:outlineLvl w:val="0"/>
        <w:rPr>
          <w:rFonts w:eastAsia="Times New Roman" w:cs="Arial"/>
          <w:lang w:eastAsia="en-GB"/>
        </w:rPr>
      </w:pPr>
      <w:r>
        <w:rPr>
          <w:rFonts w:eastAsia="Times New Roman" w:cs="Arial"/>
          <w:lang w:eastAsia="en-GB"/>
        </w:rPr>
        <w:t>Alter: ab 14 Jahren</w:t>
      </w: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r>
      <w:r>
        <w:rPr>
          <w:rFonts w:eastAsia="Times New Roman" w:cs="Arial"/>
          <w:lang w:eastAsia="en-GB"/>
        </w:rPr>
        <w:tab/>
      </w:r>
      <w:r w:rsidR="00FE7502">
        <w:rPr>
          <w:rFonts w:eastAsia="Times New Roman" w:cs="Arial"/>
          <w:sz w:val="16"/>
          <w:szCs w:val="16"/>
          <w:lang w:eastAsia="en-GB"/>
        </w:rPr>
        <w:t xml:space="preserve">   © David Baltzer www.bildbuehne.de</w:t>
      </w:r>
    </w:p>
    <w:p w:rsidR="00FE7502" w:rsidRPr="003325B6" w:rsidRDefault="00FE7502" w:rsidP="00562E5B">
      <w:pPr>
        <w:suppressAutoHyphens/>
        <w:spacing w:line="240" w:lineRule="auto"/>
        <w:rPr>
          <w:rFonts w:eastAsia="Times New Roman" w:cs="Arial"/>
          <w:lang w:eastAsia="en-GB"/>
        </w:rPr>
      </w:pPr>
    </w:p>
    <w:p w:rsidR="006B717C" w:rsidRDefault="006B717C" w:rsidP="00562E5B">
      <w:pPr>
        <w:suppressAutoHyphens/>
        <w:spacing w:line="240" w:lineRule="auto"/>
        <w:rPr>
          <w:rFonts w:eastAsia="Times New Roman" w:cs="Arial"/>
          <w:i/>
          <w:iCs/>
          <w:lang w:eastAsia="en-GB"/>
        </w:rPr>
      </w:pPr>
      <w:r w:rsidRPr="003325B6">
        <w:rPr>
          <w:rFonts w:eastAsia="Times New Roman" w:cs="Arial"/>
          <w:lang w:eastAsia="en-GB"/>
        </w:rPr>
        <w:t>Jana, Olek und Meret haben neuerdings einen Ort weniger für ihre geliebten Parkourläufe, denn die leerstehende Schule neben ihrem Treffpunkt wird Unterkunft für Geflüchtete. Als sie sich wie immer an Wardas Imbiss treffen, tauchen plötzlich Neonazis auf, pöbeln und verprügeln den Schwächsten brutal. In den folgenden Tagen machen sich bei Jana und ihren Freunden Angst und Sprachlosigkeit breit. Die junge, hasserfüllte Neonazibraut Marisa ist stolz auf ihre Leute! Aber dann drängt die 14jährige Svenja in die Kameradschaft und schlimmer noch: Der junge Geflüchtete Rasul und sein Bruder Jamil leben seit kurzem in der neuen Unterkunft und tauchen ausgerechnet in 'ihrem' Supermarkt auf. Dann überschlagen sich die Ereignisse. Zwischen Gewalt, dumpfen Parolen und einer menschlichen Begegnung ger</w:t>
      </w:r>
      <w:r>
        <w:rPr>
          <w:rFonts w:eastAsia="Times New Roman" w:cs="Arial"/>
          <w:lang w:eastAsia="en-GB"/>
        </w:rPr>
        <w:t xml:space="preserve">ät Marisas Weltbild ins Wanken. </w:t>
      </w:r>
      <w:r w:rsidRPr="003325B6">
        <w:rPr>
          <w:rFonts w:eastAsia="Times New Roman" w:cs="Arial"/>
          <w:lang w:eastAsia="en-GB"/>
        </w:rPr>
        <w:t>Während Rasul eine neue Heimat sucht, treffen Jana, Olek und Meret eine Entscheidung. – Und Marisa verlässt alte Strukturen</w:t>
      </w:r>
      <w:r>
        <w:rPr>
          <w:rFonts w:eastAsia="Times New Roman" w:cs="Arial"/>
          <w:lang w:eastAsia="en-GB"/>
        </w:rPr>
        <w:t xml:space="preserve">. Doch der Weg raus kostet mehr </w:t>
      </w:r>
      <w:r w:rsidRPr="003325B6">
        <w:rPr>
          <w:rFonts w:eastAsia="Times New Roman" w:cs="Arial"/>
          <w:lang w:eastAsia="en-GB"/>
        </w:rPr>
        <w:t>als sie ahnt.</w:t>
      </w:r>
      <w:r w:rsidRPr="003325B6">
        <w:rPr>
          <w:rFonts w:eastAsia="Times New Roman" w:cs="Arial"/>
          <w:lang w:eastAsia="en-GB"/>
        </w:rPr>
        <w:br/>
      </w:r>
    </w:p>
    <w:p w:rsidR="006B717C" w:rsidRPr="003325B6" w:rsidRDefault="006B717C" w:rsidP="00562E5B">
      <w:pPr>
        <w:suppressAutoHyphens/>
        <w:spacing w:line="240" w:lineRule="auto"/>
        <w:rPr>
          <w:rFonts w:eastAsia="Times New Roman" w:cs="Arial"/>
          <w:lang w:eastAsia="en-GB"/>
        </w:rPr>
      </w:pPr>
      <w:r w:rsidRPr="003325B6">
        <w:rPr>
          <w:rFonts w:eastAsia="Times New Roman" w:cs="Arial"/>
          <w:i/>
          <w:iCs/>
          <w:lang w:eastAsia="en-GB"/>
        </w:rPr>
        <w:t>Die mit dem Deutschen Jugendtheaterpreis bedachte junge Autorin Tina Müller bearbeitet David Wendts rasanten Kinostoff provozierend, mitreißend und doch sensibel.</w:t>
      </w:r>
      <w:r w:rsidRPr="003325B6">
        <w:rPr>
          <w:rFonts w:eastAsia="Times New Roman" w:cs="Arial"/>
          <w:lang w:eastAsia="en-GB"/>
        </w:rPr>
        <w:br/>
      </w:r>
      <w:r w:rsidRPr="003325B6">
        <w:rPr>
          <w:rFonts w:eastAsia="Times New Roman" w:cs="Arial"/>
          <w:i/>
          <w:iCs/>
          <w:lang w:eastAsia="en-GB"/>
        </w:rPr>
        <w:t>Robert Neumann inszenierte nach seinem international gefeierten Erfolg »Die besseren Wälder« zuletzt »der kreidekreis« fürs GRIPS und erhielt dafür die Nominierung für den IKARUS 2015.</w:t>
      </w:r>
      <w:r w:rsidRPr="003325B6">
        <w:rPr>
          <w:rFonts w:eastAsia="Times New Roman" w:cs="Arial"/>
          <w:lang w:eastAsia="en-GB"/>
        </w:rPr>
        <w:t xml:space="preserve"> </w:t>
      </w:r>
    </w:p>
    <w:p w:rsidR="006B717C" w:rsidRPr="001B09DE" w:rsidRDefault="006B717C" w:rsidP="00562E5B">
      <w:pPr>
        <w:suppressAutoHyphens/>
        <w:spacing w:line="240" w:lineRule="auto"/>
        <w:rPr>
          <w:rFonts w:eastAsia="Times New Roman" w:cs="Arial"/>
          <w:sz w:val="16"/>
          <w:szCs w:val="16"/>
          <w:lang w:eastAsia="en-GB"/>
        </w:rPr>
      </w:pPr>
    </w:p>
    <w:p w:rsidR="00FE7502" w:rsidRPr="001B09DE" w:rsidRDefault="00FE7502" w:rsidP="00562E5B">
      <w:pPr>
        <w:suppressAutoHyphens/>
        <w:spacing w:line="240" w:lineRule="auto"/>
        <w:outlineLvl w:val="0"/>
        <w:rPr>
          <w:rFonts w:eastAsia="Times New Roman" w:cs="Arial"/>
          <w:b/>
          <w:bCs/>
          <w:kern w:val="36"/>
          <w:sz w:val="16"/>
          <w:szCs w:val="16"/>
          <w:lang w:eastAsia="en-GB"/>
        </w:rPr>
      </w:pPr>
    </w:p>
    <w:p w:rsidR="00FE7502" w:rsidRPr="001B09DE" w:rsidRDefault="00FE7502" w:rsidP="00562E5B">
      <w:pPr>
        <w:suppressAutoHyphens/>
        <w:spacing w:line="240" w:lineRule="auto"/>
        <w:outlineLvl w:val="0"/>
        <w:rPr>
          <w:rFonts w:eastAsia="Times New Roman" w:cs="Arial"/>
          <w:b/>
          <w:bCs/>
          <w:kern w:val="36"/>
          <w:sz w:val="16"/>
          <w:szCs w:val="16"/>
          <w:lang w:eastAsia="en-GB"/>
        </w:rPr>
      </w:pPr>
    </w:p>
    <w:p w:rsidR="00FE7502" w:rsidRDefault="00FE7502" w:rsidP="00562E5B">
      <w:pPr>
        <w:suppressAutoHyphens/>
        <w:spacing w:line="240" w:lineRule="auto"/>
        <w:outlineLvl w:val="0"/>
        <w:rPr>
          <w:rFonts w:eastAsia="Times New Roman" w:cs="Arial"/>
          <w:b/>
          <w:bCs/>
          <w:kern w:val="36"/>
          <w:lang w:eastAsia="en-GB"/>
        </w:rPr>
      </w:pPr>
    </w:p>
    <w:p w:rsidR="002142B7" w:rsidRDefault="002142B7" w:rsidP="00562E5B">
      <w:pPr>
        <w:suppressAutoHyphens/>
        <w:spacing w:line="240" w:lineRule="auto"/>
        <w:outlineLvl w:val="0"/>
        <w:rPr>
          <w:rFonts w:eastAsia="Times New Roman" w:cs="Arial"/>
          <w:b/>
          <w:bCs/>
          <w:kern w:val="36"/>
          <w:lang w:eastAsia="en-GB"/>
        </w:rPr>
      </w:pPr>
      <w:r>
        <w:rPr>
          <w:rFonts w:eastAsia="Times New Roman" w:cs="Arial"/>
          <w:b/>
          <w:bCs/>
          <w:noProof/>
          <w:kern w:val="36"/>
          <w:lang w:eastAsia="de-DE"/>
        </w:rPr>
        <w:drawing>
          <wp:anchor distT="0" distB="0" distL="114300" distR="114300" simplePos="0" relativeHeight="251661312" behindDoc="1" locked="0" layoutInCell="1" allowOverlap="1">
            <wp:simplePos x="0" y="0"/>
            <wp:positionH relativeFrom="column">
              <wp:posOffset>3807578</wp:posOffset>
            </wp:positionH>
            <wp:positionV relativeFrom="paragraph">
              <wp:posOffset>-209314</wp:posOffset>
            </wp:positionV>
            <wp:extent cx="1756587" cy="1169581"/>
            <wp:effectExtent l="19050" t="0" r="0" b="0"/>
            <wp:wrapNone/>
            <wp:docPr id="7" name="Picture 5" descr="http://www.grips-theater.de/assets/Uploads/Stuecke/DonQuixote/_resampled/croppedimage540360-DonQuixote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rips-theater.de/assets/Uploads/Stuecke/DonQuixote/_resampled/croppedimage540360-DonQuixoteVA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6587" cy="1169581"/>
                    </a:xfrm>
                    <a:prstGeom prst="rect">
                      <a:avLst/>
                    </a:prstGeom>
                    <a:noFill/>
                    <a:ln>
                      <a:noFill/>
                    </a:ln>
                  </pic:spPr>
                </pic:pic>
              </a:graphicData>
            </a:graphic>
          </wp:anchor>
        </w:drawing>
      </w:r>
    </w:p>
    <w:p w:rsidR="002142B7" w:rsidRDefault="002142B7" w:rsidP="00562E5B">
      <w:pPr>
        <w:suppressAutoHyphens/>
        <w:spacing w:line="240" w:lineRule="auto"/>
        <w:outlineLvl w:val="0"/>
        <w:rPr>
          <w:rFonts w:eastAsia="Times New Roman" w:cs="Arial"/>
          <w:b/>
          <w:bCs/>
          <w:kern w:val="36"/>
          <w:lang w:eastAsia="en-GB"/>
        </w:rPr>
      </w:pPr>
    </w:p>
    <w:p w:rsidR="002142B7" w:rsidRDefault="002142B7" w:rsidP="00562E5B">
      <w:pPr>
        <w:suppressAutoHyphens/>
        <w:spacing w:line="240" w:lineRule="auto"/>
        <w:outlineLvl w:val="0"/>
        <w:rPr>
          <w:rFonts w:eastAsia="Times New Roman" w:cs="Arial"/>
          <w:b/>
          <w:bCs/>
          <w:kern w:val="36"/>
          <w:lang w:eastAsia="en-GB"/>
        </w:rPr>
      </w:pPr>
    </w:p>
    <w:p w:rsidR="002142B7" w:rsidRDefault="002142B7" w:rsidP="00562E5B">
      <w:pPr>
        <w:suppressAutoHyphens/>
        <w:spacing w:line="240" w:lineRule="auto"/>
        <w:outlineLvl w:val="0"/>
        <w:rPr>
          <w:rFonts w:eastAsia="Times New Roman" w:cs="Arial"/>
          <w:b/>
          <w:bCs/>
          <w:kern w:val="36"/>
          <w:lang w:eastAsia="en-GB"/>
        </w:rPr>
      </w:pPr>
    </w:p>
    <w:p w:rsidR="006B717C" w:rsidRPr="003325B6" w:rsidRDefault="006B717C" w:rsidP="00562E5B">
      <w:pPr>
        <w:suppressAutoHyphens/>
        <w:spacing w:line="240" w:lineRule="auto"/>
        <w:outlineLvl w:val="0"/>
        <w:rPr>
          <w:rFonts w:eastAsia="Times New Roman" w:cs="Arial"/>
          <w:b/>
          <w:bCs/>
          <w:kern w:val="36"/>
          <w:lang w:eastAsia="en-GB"/>
        </w:rPr>
      </w:pPr>
      <w:r>
        <w:rPr>
          <w:rFonts w:eastAsia="Times New Roman" w:cs="Arial"/>
          <w:b/>
          <w:bCs/>
          <w:kern w:val="36"/>
          <w:lang w:eastAsia="en-GB"/>
        </w:rPr>
        <w:t>Stück D:</w:t>
      </w:r>
      <w:r>
        <w:rPr>
          <w:rFonts w:eastAsia="Times New Roman" w:cs="Arial"/>
          <w:b/>
          <w:bCs/>
          <w:kern w:val="36"/>
          <w:lang w:eastAsia="en-GB"/>
        </w:rPr>
        <w:tab/>
      </w:r>
      <w:r w:rsidRPr="003325B6">
        <w:rPr>
          <w:rFonts w:eastAsia="Times New Roman" w:cs="Arial"/>
          <w:b/>
          <w:bCs/>
          <w:kern w:val="36"/>
          <w:lang w:eastAsia="en-GB"/>
        </w:rPr>
        <w:t>Don Quixote</w:t>
      </w:r>
      <w:r>
        <w:rPr>
          <w:rStyle w:val="Funotenzeichen"/>
          <w:rFonts w:eastAsia="Times New Roman" w:cs="Arial"/>
          <w:b/>
          <w:bCs/>
          <w:kern w:val="36"/>
          <w:lang w:eastAsia="en-GB"/>
        </w:rPr>
        <w:footnoteReference w:id="1"/>
      </w:r>
    </w:p>
    <w:p w:rsidR="006B717C" w:rsidRPr="003325B6" w:rsidRDefault="006B717C" w:rsidP="00562E5B">
      <w:pPr>
        <w:suppressAutoHyphens/>
        <w:spacing w:line="240" w:lineRule="auto"/>
        <w:rPr>
          <w:rFonts w:eastAsia="Times New Roman" w:cs="Arial"/>
          <w:lang w:eastAsia="en-GB"/>
        </w:rPr>
      </w:pPr>
      <w:r w:rsidRPr="003325B6">
        <w:rPr>
          <w:rFonts w:eastAsia="Times New Roman" w:cs="Arial"/>
          <w:lang w:eastAsia="en-GB"/>
        </w:rPr>
        <w:t>von Lutz Hübner | Mitarbeit Sarah Nemitz | nach Cervantes</w:t>
      </w:r>
    </w:p>
    <w:p w:rsidR="006B717C" w:rsidRDefault="001B09DE" w:rsidP="00562E5B">
      <w:pPr>
        <w:suppressAutoHyphens/>
        <w:spacing w:line="240" w:lineRule="auto"/>
        <w:rPr>
          <w:rFonts w:eastAsia="Times New Roman" w:cs="Arial"/>
          <w:lang w:eastAsia="en-GB"/>
        </w:rPr>
      </w:pPr>
      <w:r>
        <w:rPr>
          <w:rFonts w:eastAsia="Times New Roman" w:cs="Arial"/>
          <w:lang w:eastAsia="en-GB"/>
        </w:rPr>
        <w:t>Alter: ab 8 Jahren</w:t>
      </w:r>
      <w:r w:rsidR="00FE7502">
        <w:rPr>
          <w:rFonts w:eastAsia="Times New Roman" w:cs="Arial"/>
          <w:lang w:eastAsia="en-GB"/>
        </w:rPr>
        <w:tab/>
      </w:r>
      <w:r w:rsidR="00FE7502">
        <w:rPr>
          <w:rFonts w:eastAsia="Times New Roman" w:cs="Arial"/>
          <w:lang w:eastAsia="en-GB"/>
        </w:rPr>
        <w:tab/>
      </w:r>
      <w:r w:rsidR="00FE7502">
        <w:rPr>
          <w:rFonts w:eastAsia="Times New Roman" w:cs="Arial"/>
          <w:lang w:eastAsia="en-GB"/>
        </w:rPr>
        <w:tab/>
      </w:r>
      <w:r w:rsidR="00FE7502">
        <w:rPr>
          <w:rFonts w:eastAsia="Times New Roman" w:cs="Arial"/>
          <w:lang w:eastAsia="en-GB"/>
        </w:rPr>
        <w:tab/>
      </w:r>
      <w:r w:rsidR="00FE7502">
        <w:rPr>
          <w:rFonts w:eastAsia="Times New Roman" w:cs="Arial"/>
          <w:lang w:eastAsia="en-GB"/>
        </w:rPr>
        <w:tab/>
      </w:r>
      <w:r w:rsidR="00FE7502">
        <w:rPr>
          <w:rFonts w:eastAsia="Times New Roman" w:cs="Arial"/>
          <w:lang w:eastAsia="en-GB"/>
        </w:rPr>
        <w:tab/>
        <w:t xml:space="preserve">      </w:t>
      </w:r>
      <w:r w:rsidR="00FE7502">
        <w:rPr>
          <w:rFonts w:eastAsia="Times New Roman" w:cs="Arial"/>
          <w:sz w:val="16"/>
          <w:szCs w:val="16"/>
          <w:lang w:eastAsia="en-GB"/>
        </w:rPr>
        <w:t>© David Baltzer www.bildbuehne.de</w:t>
      </w:r>
    </w:p>
    <w:p w:rsidR="00FE7502" w:rsidRPr="003325B6" w:rsidRDefault="00FE7502" w:rsidP="00562E5B">
      <w:pPr>
        <w:suppressAutoHyphens/>
        <w:spacing w:line="240" w:lineRule="auto"/>
        <w:rPr>
          <w:rFonts w:eastAsia="Times New Roman" w:cs="Arial"/>
          <w:lang w:eastAsia="en-GB"/>
        </w:rPr>
      </w:pPr>
    </w:p>
    <w:p w:rsidR="006B717C" w:rsidRDefault="006B717C" w:rsidP="00562E5B">
      <w:pPr>
        <w:suppressAutoHyphens/>
        <w:spacing w:line="240" w:lineRule="auto"/>
        <w:rPr>
          <w:rFonts w:eastAsia="Times New Roman" w:cs="Arial"/>
          <w:i/>
          <w:lang w:eastAsia="en-GB"/>
        </w:rPr>
      </w:pPr>
      <w:r w:rsidRPr="003325B6">
        <w:rPr>
          <w:rFonts w:eastAsia="Times New Roman" w:cs="Arial"/>
          <w:lang w:eastAsia="en-GB"/>
        </w:rPr>
        <w:t>Der junge Hugo liebt Ritterbücher. In seinem Zimmer kämpft er gegen einen feuerspeienden Drachen und entschließt sich, dem Lesen Taten folgen zu lassen: Er verlässt sein Zuhause, um, begleitet von seinem treuen Freund „Sancho”, als „Don Quixote” wahren Abenteuern entgegenzureiten. Während das komische Paar Windmühlen bekämpft, sorgen sich die Tante und der Nachhilfelehrer um Hugo und folgen seiner Spur, die schon bald von befreiten Sträflingen und fluchenden Wirten gesäumt wird …</w:t>
      </w:r>
      <w:r w:rsidRPr="003325B6">
        <w:rPr>
          <w:rFonts w:eastAsia="Times New Roman" w:cs="Arial"/>
          <w:lang w:eastAsia="en-GB"/>
        </w:rPr>
        <w:br/>
      </w:r>
      <w:r w:rsidRPr="003325B6">
        <w:rPr>
          <w:rFonts w:eastAsia="Times New Roman" w:cs="Arial"/>
          <w:lang w:eastAsia="en-GB"/>
        </w:rPr>
        <w:br/>
      </w:r>
      <w:r w:rsidRPr="00E7471A">
        <w:rPr>
          <w:rFonts w:eastAsia="Times New Roman" w:cs="Arial"/>
          <w:i/>
          <w:lang w:eastAsia="en-GB"/>
        </w:rPr>
        <w:t>Autor Lutz Hübner hat den erste</w:t>
      </w:r>
      <w:r w:rsidRPr="004A5EBA">
        <w:rPr>
          <w:rFonts w:eastAsia="Times New Roman" w:cs="Arial"/>
          <w:i/>
          <w:lang w:eastAsia="en-GB"/>
        </w:rPr>
        <w:t>n „emanzipatorischen” Entwicklungsroman der</w:t>
      </w:r>
      <w:r w:rsidRPr="00E7471A">
        <w:rPr>
          <w:rFonts w:eastAsia="Times New Roman" w:cs="Arial"/>
          <w:i/>
          <w:lang w:eastAsia="en-GB"/>
        </w:rPr>
        <w:t xml:space="preserve"> Weltliteratur für Kinder und Familien bearbeitet. Barbara Hauck arbeitet nach dem großen Erfolg ihrer Inszenierung „Supergute Tage” zum zweiten Mal am GRIPS Theater</w:t>
      </w:r>
      <w:r w:rsidR="00A659EA">
        <w:rPr>
          <w:rFonts w:eastAsia="Times New Roman" w:cs="Arial"/>
          <w:i/>
          <w:lang w:eastAsia="en-GB"/>
        </w:rPr>
        <w:t>.</w:t>
      </w:r>
    </w:p>
    <w:p w:rsidR="002142B7" w:rsidRPr="001B09DE" w:rsidRDefault="002142B7" w:rsidP="00562E5B">
      <w:pPr>
        <w:suppressAutoHyphens/>
        <w:spacing w:before="60" w:after="60"/>
        <w:rPr>
          <w:rFonts w:eastAsia="Times New Roman" w:cs="Arial"/>
          <w:i/>
          <w:sz w:val="24"/>
          <w:szCs w:val="24"/>
          <w:lang w:eastAsia="en-GB"/>
        </w:rPr>
      </w:pPr>
    </w:p>
    <w:p w:rsidR="002142B7" w:rsidRPr="004A4B40" w:rsidRDefault="002142B7" w:rsidP="00562E5B">
      <w:pPr>
        <w:suppressAutoHyphens/>
        <w:rPr>
          <w:noProof/>
          <w:lang w:eastAsia="de-DE"/>
        </w:rPr>
      </w:pPr>
      <w:r>
        <w:rPr>
          <w:noProof/>
          <w:lang w:eastAsia="de-DE"/>
        </w:rPr>
        <w:drawing>
          <wp:inline distT="0" distB="0" distL="0" distR="0">
            <wp:extent cx="1229360" cy="426720"/>
            <wp:effectExtent l="0" t="0" r="0" b="5080"/>
            <wp:docPr id="11" name="Grafik 1" descr="CC_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C_by.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9360" cy="426720"/>
                    </a:xfrm>
                    <a:prstGeom prst="rect">
                      <a:avLst/>
                    </a:prstGeom>
                    <a:noFill/>
                    <a:ln>
                      <a:noFill/>
                    </a:ln>
                  </pic:spPr>
                </pic:pic>
              </a:graphicData>
            </a:graphic>
          </wp:inline>
        </w:drawing>
      </w:r>
      <w:r>
        <w:rPr>
          <w:noProof/>
          <w:lang w:eastAsia="de-DE"/>
        </w:rPr>
        <w:t xml:space="preserve"> </w:t>
      </w:r>
      <w:r w:rsidR="001B09DE">
        <w:rPr>
          <w:noProof/>
          <w:lang w:eastAsia="de-DE"/>
        </w:rPr>
        <w:t>LISUM,</w:t>
      </w:r>
      <w:r w:rsidRPr="004A4B40">
        <w:rPr>
          <w:noProof/>
          <w:lang w:eastAsia="de-DE"/>
        </w:rPr>
        <w:t xml:space="preserve"> N. Gregory</w:t>
      </w:r>
    </w:p>
    <w:p w:rsidR="002142B7" w:rsidRPr="002142B7" w:rsidRDefault="002142B7" w:rsidP="00562E5B">
      <w:pPr>
        <w:suppressAutoHyphens/>
        <w:spacing w:line="240" w:lineRule="auto"/>
        <w:rPr>
          <w:rFonts w:cs="Arial"/>
          <w:noProof/>
          <w:sz w:val="16"/>
          <w:szCs w:val="16"/>
          <w:lang w:eastAsia="de-DE"/>
        </w:rPr>
      </w:pPr>
      <w:r w:rsidRPr="002142B7">
        <w:rPr>
          <w:rFonts w:cs="Arial"/>
          <w:noProof/>
          <w:sz w:val="16"/>
          <w:szCs w:val="16"/>
          <w:lang w:eastAsia="de-DE"/>
        </w:rPr>
        <w:t>Textnachweis und Bildnachweis:</w:t>
      </w:r>
    </w:p>
    <w:p w:rsidR="00237433" w:rsidRDefault="002142B7" w:rsidP="00562E5B">
      <w:pPr>
        <w:suppressAutoHyphens/>
        <w:spacing w:line="240" w:lineRule="auto"/>
        <w:outlineLvl w:val="0"/>
        <w:rPr>
          <w:rFonts w:cs="Arial"/>
          <w:noProof/>
          <w:sz w:val="16"/>
          <w:szCs w:val="16"/>
          <w:lang w:eastAsia="de-DE"/>
        </w:rPr>
      </w:pPr>
      <w:r w:rsidRPr="002142B7">
        <w:rPr>
          <w:rFonts w:cs="Arial"/>
          <w:noProof/>
          <w:sz w:val="16"/>
          <w:szCs w:val="16"/>
          <w:lang w:eastAsia="de-DE"/>
        </w:rPr>
        <w:t>http://www.grips-theater.de/programm/spielplan/</w:t>
      </w:r>
      <w:r w:rsidR="00237433">
        <w:rPr>
          <w:rFonts w:cs="Arial"/>
          <w:noProof/>
          <w:sz w:val="16"/>
          <w:szCs w:val="16"/>
          <w:lang w:eastAsia="de-DE"/>
        </w:rPr>
        <w:br w:type="page"/>
      </w:r>
    </w:p>
    <w:p w:rsidR="00D908AA" w:rsidRPr="006B717C" w:rsidRDefault="00D908AA" w:rsidP="00562E5B">
      <w:pPr>
        <w:suppressAutoHyphens/>
        <w:spacing w:before="60" w:after="60"/>
        <w:rPr>
          <w:b/>
          <w:sz w:val="24"/>
          <w:szCs w:val="24"/>
          <w:lang w:val="en-US"/>
        </w:rPr>
      </w:pPr>
      <w:r w:rsidRPr="006B717C">
        <w:rPr>
          <w:b/>
          <w:sz w:val="24"/>
          <w:szCs w:val="24"/>
          <w:lang w:val="en-US"/>
        </w:rPr>
        <w:lastRenderedPageBreak/>
        <w:t xml:space="preserve">Erwartungshorizont: </w:t>
      </w:r>
    </w:p>
    <w:p w:rsidR="00D908AA" w:rsidRPr="006B717C" w:rsidRDefault="00D908AA" w:rsidP="00562E5B">
      <w:pPr>
        <w:suppressAutoHyphens/>
        <w:spacing w:before="60" w:after="60"/>
        <w:rPr>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127"/>
      </w:tblGrid>
      <w:tr w:rsidR="006B717C" w:rsidRPr="00B97EBE" w:rsidTr="006B717C">
        <w:tc>
          <w:tcPr>
            <w:tcW w:w="9212" w:type="dxa"/>
            <w:gridSpan w:val="2"/>
            <w:shd w:val="clear" w:color="auto" w:fill="auto"/>
          </w:tcPr>
          <w:p w:rsidR="006B717C" w:rsidRPr="00B97EBE" w:rsidRDefault="006B717C" w:rsidP="00562E5B">
            <w:pPr>
              <w:suppressAutoHyphens/>
              <w:jc w:val="center"/>
              <w:rPr>
                <w:rFonts w:cs="Arial"/>
                <w:b/>
                <w:sz w:val="24"/>
                <w:szCs w:val="24"/>
              </w:rPr>
            </w:pPr>
            <w:r w:rsidRPr="00B97EBE">
              <w:rPr>
                <w:rFonts w:cs="Arial"/>
                <w:b/>
                <w:sz w:val="24"/>
                <w:szCs w:val="24"/>
              </w:rPr>
              <w:t>Sprachmittlung - Bewertungskriterien</w:t>
            </w:r>
          </w:p>
        </w:tc>
      </w:tr>
      <w:tr w:rsidR="006B717C" w:rsidTr="006B717C">
        <w:tc>
          <w:tcPr>
            <w:tcW w:w="3085" w:type="dxa"/>
            <w:shd w:val="clear" w:color="auto" w:fill="auto"/>
          </w:tcPr>
          <w:p w:rsidR="006B717C" w:rsidRPr="00B97EBE" w:rsidRDefault="006B717C" w:rsidP="00562E5B">
            <w:pPr>
              <w:suppressAutoHyphens/>
              <w:rPr>
                <w:rFonts w:cs="Arial"/>
                <w:sz w:val="24"/>
                <w:szCs w:val="24"/>
              </w:rPr>
            </w:pPr>
            <w:r w:rsidRPr="00B97EBE">
              <w:rPr>
                <w:rFonts w:cs="Arial"/>
                <w:sz w:val="24"/>
                <w:szCs w:val="24"/>
              </w:rPr>
              <w:t>Situationsbezug</w:t>
            </w:r>
          </w:p>
        </w:tc>
        <w:tc>
          <w:tcPr>
            <w:tcW w:w="6127" w:type="dxa"/>
            <w:shd w:val="clear" w:color="auto" w:fill="auto"/>
          </w:tcPr>
          <w:p w:rsidR="006B717C" w:rsidRDefault="006B717C" w:rsidP="00562E5B">
            <w:pPr>
              <w:suppressAutoHyphens/>
            </w:pPr>
            <w:r>
              <w:t>Vorstellen von Theaterstücken</w:t>
            </w:r>
          </w:p>
        </w:tc>
      </w:tr>
      <w:tr w:rsidR="006B717C" w:rsidTr="006B717C">
        <w:tc>
          <w:tcPr>
            <w:tcW w:w="3085" w:type="dxa"/>
            <w:shd w:val="clear" w:color="auto" w:fill="auto"/>
          </w:tcPr>
          <w:p w:rsidR="006B717C" w:rsidRPr="00B97EBE" w:rsidRDefault="006B717C" w:rsidP="00562E5B">
            <w:pPr>
              <w:suppressAutoHyphens/>
              <w:rPr>
                <w:rFonts w:cs="Arial"/>
                <w:sz w:val="24"/>
                <w:szCs w:val="24"/>
              </w:rPr>
            </w:pPr>
            <w:r w:rsidRPr="00B97EBE">
              <w:rPr>
                <w:rFonts w:cs="Arial"/>
                <w:sz w:val="24"/>
                <w:szCs w:val="24"/>
              </w:rPr>
              <w:t>Adressatenbezug</w:t>
            </w:r>
          </w:p>
        </w:tc>
        <w:tc>
          <w:tcPr>
            <w:tcW w:w="6127" w:type="dxa"/>
            <w:shd w:val="clear" w:color="auto" w:fill="auto"/>
          </w:tcPr>
          <w:p w:rsidR="006B717C" w:rsidRDefault="006B717C" w:rsidP="00562E5B">
            <w:pPr>
              <w:suppressAutoHyphens/>
            </w:pPr>
            <w:r>
              <w:t>englischsprachige Freunde</w:t>
            </w:r>
          </w:p>
        </w:tc>
      </w:tr>
      <w:tr w:rsidR="006B717C" w:rsidTr="006B717C">
        <w:tc>
          <w:tcPr>
            <w:tcW w:w="3085" w:type="dxa"/>
            <w:shd w:val="clear" w:color="auto" w:fill="auto"/>
          </w:tcPr>
          <w:p w:rsidR="006B717C" w:rsidRPr="00B97EBE" w:rsidRDefault="006B717C" w:rsidP="00562E5B">
            <w:pPr>
              <w:suppressAutoHyphens/>
              <w:rPr>
                <w:rFonts w:cs="Arial"/>
                <w:sz w:val="24"/>
                <w:szCs w:val="24"/>
              </w:rPr>
            </w:pPr>
            <w:r w:rsidRPr="00B97EBE">
              <w:rPr>
                <w:rFonts w:cs="Arial"/>
                <w:sz w:val="24"/>
                <w:szCs w:val="24"/>
              </w:rPr>
              <w:t>Textsorte</w:t>
            </w:r>
          </w:p>
        </w:tc>
        <w:tc>
          <w:tcPr>
            <w:tcW w:w="6127" w:type="dxa"/>
            <w:shd w:val="clear" w:color="auto" w:fill="auto"/>
          </w:tcPr>
          <w:p w:rsidR="006B717C" w:rsidRDefault="006B717C" w:rsidP="00562E5B">
            <w:pPr>
              <w:suppressAutoHyphens/>
            </w:pPr>
            <w:r>
              <w:t>E-Mail (Anrede, einleitender Satz, inhaltlicher Teil, abschließender Satz, Grußformel)</w:t>
            </w:r>
          </w:p>
        </w:tc>
      </w:tr>
      <w:tr w:rsidR="006B717C" w:rsidRPr="00B23243" w:rsidTr="006B717C">
        <w:tc>
          <w:tcPr>
            <w:tcW w:w="3085" w:type="dxa"/>
            <w:shd w:val="clear" w:color="auto" w:fill="auto"/>
          </w:tcPr>
          <w:p w:rsidR="006B717C" w:rsidRPr="00B97EBE" w:rsidRDefault="006B717C" w:rsidP="00562E5B">
            <w:pPr>
              <w:suppressAutoHyphens/>
              <w:rPr>
                <w:rFonts w:cs="Arial"/>
                <w:sz w:val="24"/>
                <w:szCs w:val="24"/>
              </w:rPr>
            </w:pPr>
            <w:r w:rsidRPr="00B97EBE">
              <w:rPr>
                <w:rFonts w:cs="Arial"/>
                <w:sz w:val="24"/>
                <w:szCs w:val="24"/>
              </w:rPr>
              <w:t>relevante Informationen</w:t>
            </w:r>
          </w:p>
        </w:tc>
        <w:tc>
          <w:tcPr>
            <w:tcW w:w="6127" w:type="dxa"/>
            <w:shd w:val="clear" w:color="auto" w:fill="auto"/>
          </w:tcPr>
          <w:p w:rsidR="006B717C" w:rsidRDefault="006B717C" w:rsidP="00562E5B">
            <w:pPr>
              <w:pStyle w:val="Listenabsatz"/>
              <w:numPr>
                <w:ilvl w:val="0"/>
                <w:numId w:val="22"/>
              </w:numPr>
              <w:suppressAutoHyphens/>
            </w:pPr>
            <w:r w:rsidRPr="00A659EA">
              <w:rPr>
                <w:b/>
              </w:rPr>
              <w:t xml:space="preserve">Drei </w:t>
            </w:r>
            <w:r>
              <w:t>der vier Stücke sind inhaltlich kurz zu beschreiben:</w:t>
            </w:r>
          </w:p>
          <w:p w:rsidR="006B717C" w:rsidRDefault="006B717C" w:rsidP="00562E5B">
            <w:pPr>
              <w:suppressAutoHyphens/>
              <w:rPr>
                <w:lang w:val="en-GB"/>
              </w:rPr>
            </w:pPr>
            <w:r w:rsidRPr="00BD68F3">
              <w:rPr>
                <w:b/>
                <w:lang w:val="en-GB"/>
              </w:rPr>
              <w:t>Stück A</w:t>
            </w:r>
            <w:r w:rsidRPr="00A45EC7">
              <w:rPr>
                <w:lang w:val="en-GB"/>
              </w:rPr>
              <w:t xml:space="preserve">: </w:t>
            </w:r>
          </w:p>
          <w:p w:rsidR="006B717C" w:rsidRDefault="006B717C" w:rsidP="00562E5B">
            <w:pPr>
              <w:pStyle w:val="Listenabsatz"/>
              <w:numPr>
                <w:ilvl w:val="0"/>
                <w:numId w:val="21"/>
              </w:numPr>
              <w:suppressAutoHyphens/>
              <w:rPr>
                <w:lang w:val="en-GB"/>
              </w:rPr>
            </w:pPr>
            <w:r w:rsidRPr="00EF28F6">
              <w:rPr>
                <w:lang w:val="en-GB"/>
              </w:rPr>
              <w:t>play is called „Der Gast ist Gott“ - “The guest is God”</w:t>
            </w:r>
          </w:p>
          <w:p w:rsidR="006B717C" w:rsidRDefault="006B717C" w:rsidP="00562E5B">
            <w:pPr>
              <w:pStyle w:val="Listenabsatz"/>
              <w:numPr>
                <w:ilvl w:val="0"/>
                <w:numId w:val="21"/>
              </w:numPr>
              <w:suppressAutoHyphens/>
              <w:rPr>
                <w:lang w:val="en-GB"/>
              </w:rPr>
            </w:pPr>
            <w:r w:rsidRPr="00EF28F6">
              <w:rPr>
                <w:lang w:val="en-GB"/>
              </w:rPr>
              <w:t>basically deals with cultural differences and what it means to feel foreign</w:t>
            </w:r>
            <w:r>
              <w:rPr>
                <w:lang w:val="en-GB"/>
              </w:rPr>
              <w:t xml:space="preserve"> </w:t>
            </w:r>
          </w:p>
          <w:p w:rsidR="006B717C" w:rsidRDefault="006B717C" w:rsidP="00562E5B">
            <w:pPr>
              <w:pStyle w:val="Listenabsatz"/>
              <w:numPr>
                <w:ilvl w:val="0"/>
                <w:numId w:val="21"/>
              </w:numPr>
              <w:suppressAutoHyphens/>
              <w:rPr>
                <w:lang w:val="en-GB"/>
              </w:rPr>
            </w:pPr>
            <w:r w:rsidRPr="00EF28F6">
              <w:rPr>
                <w:lang w:val="en-GB"/>
              </w:rPr>
              <w:t>a comedy about a 17-year-old boy who is an exchang</w:t>
            </w:r>
            <w:r>
              <w:rPr>
                <w:lang w:val="en-GB"/>
              </w:rPr>
              <w:t>e student from Germany in India</w:t>
            </w:r>
            <w:r w:rsidRPr="00EF28F6">
              <w:rPr>
                <w:lang w:val="en-GB"/>
              </w:rPr>
              <w:t xml:space="preserve"> </w:t>
            </w:r>
          </w:p>
          <w:p w:rsidR="006B717C" w:rsidRPr="00EF28F6" w:rsidRDefault="006B717C" w:rsidP="00562E5B">
            <w:pPr>
              <w:suppressAutoHyphens/>
            </w:pPr>
            <w:r w:rsidRPr="00EF28F6">
              <w:rPr>
                <w:b/>
              </w:rPr>
              <w:t>Stück B</w:t>
            </w:r>
            <w:r w:rsidRPr="00EF28F6">
              <w:t xml:space="preserve">: </w:t>
            </w:r>
          </w:p>
          <w:p w:rsidR="006B717C" w:rsidRPr="00EF28F6" w:rsidRDefault="006B717C" w:rsidP="00562E5B">
            <w:pPr>
              <w:pStyle w:val="Listenabsatz"/>
              <w:numPr>
                <w:ilvl w:val="0"/>
                <w:numId w:val="21"/>
              </w:numPr>
              <w:suppressAutoHyphens/>
            </w:pPr>
            <w:r w:rsidRPr="00EF28F6">
              <w:t xml:space="preserve">„Die Kriegerin“ which means „Warrioress“ </w:t>
            </w:r>
          </w:p>
          <w:p w:rsidR="006B717C" w:rsidRDefault="006B717C" w:rsidP="00562E5B">
            <w:pPr>
              <w:pStyle w:val="Listenabsatz"/>
              <w:numPr>
                <w:ilvl w:val="0"/>
                <w:numId w:val="21"/>
              </w:numPr>
              <w:suppressAutoHyphens/>
              <w:rPr>
                <w:lang w:val="en-GB"/>
              </w:rPr>
            </w:pPr>
            <w:r w:rsidRPr="00EF28F6">
              <w:rPr>
                <w:lang w:val="en-GB"/>
              </w:rPr>
              <w:t xml:space="preserve">a drama </w:t>
            </w:r>
            <w:r>
              <w:rPr>
                <w:lang w:val="en-GB"/>
              </w:rPr>
              <w:t xml:space="preserve">about </w:t>
            </w:r>
            <w:r w:rsidRPr="00EF28F6">
              <w:rPr>
                <w:lang w:val="en-GB"/>
              </w:rPr>
              <w:t xml:space="preserve">racism </w:t>
            </w:r>
          </w:p>
          <w:p w:rsidR="006B717C" w:rsidRDefault="006B717C" w:rsidP="00562E5B">
            <w:pPr>
              <w:pStyle w:val="Listenabsatz"/>
              <w:numPr>
                <w:ilvl w:val="0"/>
                <w:numId w:val="21"/>
              </w:numPr>
              <w:suppressAutoHyphens/>
              <w:rPr>
                <w:lang w:val="en-GB"/>
              </w:rPr>
            </w:pPr>
            <w:r w:rsidRPr="00EF28F6">
              <w:rPr>
                <w:lang w:val="en-GB"/>
              </w:rPr>
              <w:t>young people with very different views and back</w:t>
            </w:r>
            <w:r>
              <w:rPr>
                <w:lang w:val="en-GB"/>
              </w:rPr>
              <w:t xml:space="preserve">grounds </w:t>
            </w:r>
            <w:r w:rsidRPr="00EF28F6">
              <w:rPr>
                <w:lang w:val="en-GB"/>
              </w:rPr>
              <w:t>mee</w:t>
            </w:r>
            <w:r>
              <w:rPr>
                <w:lang w:val="en-GB"/>
              </w:rPr>
              <w:t>t and affect each other’s lives</w:t>
            </w:r>
            <w:bookmarkStart w:id="0" w:name="_GoBack"/>
            <w:bookmarkEnd w:id="0"/>
            <w:r w:rsidRPr="00EF28F6">
              <w:rPr>
                <w:lang w:val="en-GB"/>
              </w:rPr>
              <w:t xml:space="preserve"> </w:t>
            </w:r>
          </w:p>
          <w:p w:rsidR="006B717C" w:rsidRDefault="006B717C" w:rsidP="00562E5B">
            <w:pPr>
              <w:pStyle w:val="Listenabsatz"/>
              <w:numPr>
                <w:ilvl w:val="0"/>
                <w:numId w:val="21"/>
              </w:numPr>
              <w:suppressAutoHyphens/>
              <w:rPr>
                <w:lang w:val="en-GB"/>
              </w:rPr>
            </w:pPr>
            <w:r>
              <w:rPr>
                <w:lang w:val="en-GB"/>
              </w:rPr>
              <w:t>a</w:t>
            </w:r>
            <w:r w:rsidRPr="00EF28F6">
              <w:rPr>
                <w:lang w:val="en-GB"/>
              </w:rPr>
              <w:t xml:space="preserve"> Neo-Nazi girl </w:t>
            </w:r>
            <w:r>
              <w:rPr>
                <w:lang w:val="en-GB"/>
              </w:rPr>
              <w:t xml:space="preserve">sees her racist views </w:t>
            </w:r>
            <w:r w:rsidRPr="00EF28F6">
              <w:rPr>
                <w:lang w:val="en-GB"/>
              </w:rPr>
              <w:t xml:space="preserve">being challenged when she gets to know </w:t>
            </w:r>
            <w:r>
              <w:rPr>
                <w:lang w:val="en-GB"/>
              </w:rPr>
              <w:t>two refugees</w:t>
            </w:r>
          </w:p>
          <w:p w:rsidR="006B717C" w:rsidRPr="00EF28F6" w:rsidRDefault="006B717C" w:rsidP="00562E5B">
            <w:pPr>
              <w:pStyle w:val="Listenabsatz"/>
              <w:numPr>
                <w:ilvl w:val="0"/>
                <w:numId w:val="21"/>
              </w:numPr>
              <w:suppressAutoHyphens/>
              <w:rPr>
                <w:lang w:val="en-GB"/>
              </w:rPr>
            </w:pPr>
            <w:r>
              <w:rPr>
                <w:lang w:val="en-GB"/>
              </w:rPr>
              <w:t xml:space="preserve">leaving </w:t>
            </w:r>
            <w:r w:rsidRPr="00EF28F6">
              <w:rPr>
                <w:lang w:val="en-GB"/>
              </w:rPr>
              <w:t>her gang is not easy</w:t>
            </w:r>
          </w:p>
          <w:p w:rsidR="006B717C" w:rsidRDefault="006B717C" w:rsidP="00562E5B">
            <w:pPr>
              <w:suppressAutoHyphens/>
              <w:rPr>
                <w:lang w:val="en-US"/>
              </w:rPr>
            </w:pPr>
            <w:r w:rsidRPr="008B7F90">
              <w:rPr>
                <w:b/>
                <w:lang w:val="en-US"/>
              </w:rPr>
              <w:t>Stück C</w:t>
            </w:r>
            <w:r w:rsidRPr="008B7F90">
              <w:rPr>
                <w:lang w:val="en-US"/>
              </w:rPr>
              <w:t xml:space="preserve">: </w:t>
            </w:r>
          </w:p>
          <w:p w:rsidR="006B717C" w:rsidRPr="00EF28F6" w:rsidRDefault="006B717C" w:rsidP="00562E5B">
            <w:pPr>
              <w:pStyle w:val="Listenabsatz"/>
              <w:numPr>
                <w:ilvl w:val="0"/>
                <w:numId w:val="21"/>
              </w:numPr>
              <w:suppressAutoHyphens/>
              <w:rPr>
                <w:lang w:val="en-GB"/>
              </w:rPr>
            </w:pPr>
            <w:r w:rsidRPr="00EF28F6">
              <w:rPr>
                <w:lang w:val="en-US"/>
              </w:rPr>
              <w:t xml:space="preserve">„Das Tierreich“  - „Animal kingdom“ </w:t>
            </w:r>
          </w:p>
          <w:p w:rsidR="006B717C" w:rsidRDefault="006B717C" w:rsidP="00562E5B">
            <w:pPr>
              <w:pStyle w:val="Listenabsatz"/>
              <w:numPr>
                <w:ilvl w:val="0"/>
                <w:numId w:val="21"/>
              </w:numPr>
              <w:suppressAutoHyphens/>
              <w:rPr>
                <w:lang w:val="en-GB"/>
              </w:rPr>
            </w:pPr>
            <w:r w:rsidRPr="00EF28F6">
              <w:rPr>
                <w:lang w:val="en-US"/>
              </w:rPr>
              <w:t>about grow</w:t>
            </w:r>
            <w:r>
              <w:rPr>
                <w:lang w:val="en-US"/>
              </w:rPr>
              <w:t>ing up</w:t>
            </w:r>
            <w:r w:rsidRPr="00EF28F6">
              <w:rPr>
                <w:lang w:val="en-US"/>
              </w:rPr>
              <w:t xml:space="preserve"> </w:t>
            </w:r>
          </w:p>
          <w:p w:rsidR="006B717C" w:rsidRDefault="006B717C" w:rsidP="00562E5B">
            <w:pPr>
              <w:pStyle w:val="Listenabsatz"/>
              <w:numPr>
                <w:ilvl w:val="0"/>
                <w:numId w:val="21"/>
              </w:numPr>
              <w:suppressAutoHyphens/>
              <w:rPr>
                <w:lang w:val="en-GB"/>
              </w:rPr>
            </w:pPr>
            <w:r w:rsidRPr="00EF28F6">
              <w:rPr>
                <w:lang w:val="en-GB"/>
              </w:rPr>
              <w:t xml:space="preserve"> 21 young people search for the meaning of life </w:t>
            </w:r>
          </w:p>
          <w:p w:rsidR="006B717C" w:rsidRPr="00EF28F6" w:rsidRDefault="006B717C" w:rsidP="00562E5B">
            <w:pPr>
              <w:pStyle w:val="Listenabsatz"/>
              <w:numPr>
                <w:ilvl w:val="0"/>
                <w:numId w:val="21"/>
              </w:numPr>
              <w:suppressAutoHyphens/>
              <w:rPr>
                <w:lang w:val="en-GB"/>
              </w:rPr>
            </w:pPr>
            <w:r>
              <w:rPr>
                <w:lang w:val="en-GB"/>
              </w:rPr>
              <w:t xml:space="preserve">they </w:t>
            </w:r>
            <w:r w:rsidRPr="00EF28F6">
              <w:rPr>
                <w:lang w:val="en-GB"/>
              </w:rPr>
              <w:t>feel sometimes lost along the way</w:t>
            </w:r>
          </w:p>
          <w:p w:rsidR="006B717C" w:rsidRDefault="006B717C" w:rsidP="00562E5B">
            <w:pPr>
              <w:suppressAutoHyphens/>
              <w:rPr>
                <w:lang w:val="en-GB"/>
              </w:rPr>
            </w:pPr>
            <w:r w:rsidRPr="00D24A62">
              <w:rPr>
                <w:b/>
                <w:lang w:val="en-GB"/>
              </w:rPr>
              <w:t xml:space="preserve">Stück D: </w:t>
            </w:r>
          </w:p>
          <w:p w:rsidR="006B717C" w:rsidRDefault="006B717C" w:rsidP="00562E5B">
            <w:pPr>
              <w:pStyle w:val="Listenabsatz"/>
              <w:numPr>
                <w:ilvl w:val="0"/>
                <w:numId w:val="21"/>
              </w:numPr>
              <w:suppressAutoHyphens/>
              <w:rPr>
                <w:lang w:val="en-GB"/>
              </w:rPr>
            </w:pPr>
            <w:r w:rsidRPr="0043797D">
              <w:rPr>
                <w:b/>
                <w:lang w:val="en-GB"/>
              </w:rPr>
              <w:t>“</w:t>
            </w:r>
            <w:r w:rsidRPr="0043797D">
              <w:rPr>
                <w:lang w:val="en-GB"/>
              </w:rPr>
              <w:t>Don Quixote</w:t>
            </w:r>
            <w:r w:rsidRPr="0043797D">
              <w:rPr>
                <w:lang w:val="en-US"/>
              </w:rPr>
              <w:t>“</w:t>
            </w:r>
            <w:r w:rsidRPr="0043797D">
              <w:rPr>
                <w:lang w:val="en-GB"/>
              </w:rPr>
              <w:t xml:space="preserve"> </w:t>
            </w:r>
          </w:p>
          <w:p w:rsidR="006B717C" w:rsidRDefault="006B717C" w:rsidP="00562E5B">
            <w:pPr>
              <w:pStyle w:val="Listenabsatz"/>
              <w:numPr>
                <w:ilvl w:val="0"/>
                <w:numId w:val="21"/>
              </w:numPr>
              <w:suppressAutoHyphens/>
              <w:rPr>
                <w:lang w:val="en-GB"/>
              </w:rPr>
            </w:pPr>
            <w:r w:rsidRPr="0043797D">
              <w:rPr>
                <w:lang w:val="en-GB"/>
              </w:rPr>
              <w:t xml:space="preserve">story about Don Quixote </w:t>
            </w:r>
            <w:r>
              <w:rPr>
                <w:lang w:val="en-GB"/>
              </w:rPr>
              <w:t>brought into our times</w:t>
            </w:r>
            <w:r w:rsidRPr="0043797D">
              <w:rPr>
                <w:lang w:val="en-GB"/>
              </w:rPr>
              <w:t xml:space="preserve"> </w:t>
            </w:r>
          </w:p>
          <w:p w:rsidR="006B717C" w:rsidRDefault="006B717C" w:rsidP="00562E5B">
            <w:pPr>
              <w:pStyle w:val="Listenabsatz"/>
              <w:numPr>
                <w:ilvl w:val="0"/>
                <w:numId w:val="21"/>
              </w:numPr>
              <w:suppressAutoHyphens/>
              <w:rPr>
                <w:lang w:val="en-GB"/>
              </w:rPr>
            </w:pPr>
            <w:r>
              <w:rPr>
                <w:lang w:val="en-GB"/>
              </w:rPr>
              <w:t>Hugo, who l</w:t>
            </w:r>
            <w:r w:rsidRPr="0043797D">
              <w:rPr>
                <w:lang w:val="en-GB"/>
              </w:rPr>
              <w:t>oves knights’ stories</w:t>
            </w:r>
            <w:r>
              <w:rPr>
                <w:lang w:val="en-GB"/>
              </w:rPr>
              <w:t>,</w:t>
            </w:r>
            <w:r w:rsidRPr="0043797D">
              <w:rPr>
                <w:lang w:val="en-GB"/>
              </w:rPr>
              <w:t xml:space="preserve"> sets out to experience adventures</w:t>
            </w:r>
          </w:p>
          <w:p w:rsidR="006B717C" w:rsidRDefault="006B717C" w:rsidP="00562E5B">
            <w:pPr>
              <w:pStyle w:val="Listenabsatz"/>
              <w:numPr>
                <w:ilvl w:val="0"/>
                <w:numId w:val="21"/>
              </w:numPr>
              <w:suppressAutoHyphens/>
              <w:rPr>
                <w:lang w:val="en-GB"/>
              </w:rPr>
            </w:pPr>
            <w:r w:rsidRPr="0043797D">
              <w:rPr>
                <w:lang w:val="en-GB"/>
              </w:rPr>
              <w:t>His aunt and tutor worry about him and follow hi</w:t>
            </w:r>
            <w:r>
              <w:rPr>
                <w:lang w:val="en-GB"/>
              </w:rPr>
              <w:t xml:space="preserve">m </w:t>
            </w:r>
          </w:p>
          <w:p w:rsidR="00A659EA" w:rsidRPr="0043797D" w:rsidRDefault="00A659EA" w:rsidP="00562E5B">
            <w:pPr>
              <w:pStyle w:val="Listenabsatz"/>
              <w:suppressAutoHyphens/>
              <w:ind w:left="720"/>
              <w:rPr>
                <w:lang w:val="en-GB"/>
              </w:rPr>
            </w:pPr>
          </w:p>
          <w:p w:rsidR="006B717C" w:rsidRDefault="006B717C" w:rsidP="00562E5B">
            <w:pPr>
              <w:pStyle w:val="Listenabsatz"/>
              <w:numPr>
                <w:ilvl w:val="0"/>
                <w:numId w:val="23"/>
              </w:numPr>
              <w:suppressAutoHyphens/>
              <w:ind w:left="459" w:hanging="459"/>
            </w:pPr>
            <w:r w:rsidRPr="00B23243">
              <w:t>Eine Aufforderung</w:t>
            </w:r>
            <w:r>
              <w:t xml:space="preserve"> zur Auswahl</w:t>
            </w:r>
            <w:r w:rsidRPr="00B23243">
              <w:t xml:space="preserve"> ist zu formulieren.</w:t>
            </w:r>
          </w:p>
          <w:p w:rsidR="00A659EA" w:rsidRPr="00B23243" w:rsidRDefault="00A659EA" w:rsidP="00562E5B">
            <w:pPr>
              <w:pStyle w:val="Listenabsatz"/>
              <w:suppressAutoHyphens/>
              <w:ind w:left="459"/>
            </w:pPr>
          </w:p>
        </w:tc>
      </w:tr>
      <w:tr w:rsidR="006B717C" w:rsidTr="006B717C">
        <w:tc>
          <w:tcPr>
            <w:tcW w:w="3085" w:type="dxa"/>
            <w:shd w:val="clear" w:color="auto" w:fill="auto"/>
          </w:tcPr>
          <w:p w:rsidR="006B717C" w:rsidRPr="00B97EBE" w:rsidRDefault="006B717C" w:rsidP="00562E5B">
            <w:pPr>
              <w:suppressAutoHyphens/>
              <w:rPr>
                <w:rFonts w:cs="Arial"/>
                <w:sz w:val="24"/>
                <w:szCs w:val="24"/>
              </w:rPr>
            </w:pPr>
            <w:r>
              <w:rPr>
                <w:rFonts w:cs="Arial"/>
                <w:sz w:val="24"/>
                <w:szCs w:val="24"/>
              </w:rPr>
              <w:t>Sprachebene</w:t>
            </w:r>
          </w:p>
        </w:tc>
        <w:tc>
          <w:tcPr>
            <w:tcW w:w="6127" w:type="dxa"/>
            <w:shd w:val="clear" w:color="auto" w:fill="auto"/>
          </w:tcPr>
          <w:p w:rsidR="006B717C" w:rsidRDefault="006B717C" w:rsidP="00562E5B">
            <w:pPr>
              <w:suppressAutoHyphens/>
            </w:pPr>
            <w:r>
              <w:t>Umgangssprache /neutral</w:t>
            </w:r>
          </w:p>
        </w:tc>
      </w:tr>
      <w:tr w:rsidR="006B717C" w:rsidTr="006B717C">
        <w:tc>
          <w:tcPr>
            <w:tcW w:w="9212" w:type="dxa"/>
            <w:gridSpan w:val="2"/>
            <w:shd w:val="clear" w:color="auto" w:fill="auto"/>
          </w:tcPr>
          <w:p w:rsidR="006B717C" w:rsidRDefault="006B717C" w:rsidP="00562E5B">
            <w:pPr>
              <w:suppressAutoHyphens/>
            </w:pPr>
            <w:r>
              <w:t>Redundanzen wirken sich negativ auf die Bewertung aus.</w:t>
            </w:r>
          </w:p>
        </w:tc>
      </w:tr>
    </w:tbl>
    <w:p w:rsidR="00420481" w:rsidRPr="006B717C" w:rsidRDefault="00420481" w:rsidP="00562E5B">
      <w:pPr>
        <w:suppressAutoHyphens/>
        <w:spacing w:before="60" w:after="60"/>
        <w:rPr>
          <w:b/>
        </w:rPr>
      </w:pPr>
    </w:p>
    <w:p w:rsidR="00420481" w:rsidRPr="006B717C" w:rsidRDefault="00420481" w:rsidP="00562E5B">
      <w:pPr>
        <w:suppressAutoHyphens/>
        <w:spacing w:before="60" w:after="60"/>
        <w:rPr>
          <w:b/>
        </w:rPr>
      </w:pPr>
    </w:p>
    <w:p w:rsidR="00420481" w:rsidRPr="006B717C" w:rsidRDefault="00420481" w:rsidP="00562E5B">
      <w:pPr>
        <w:suppressAutoHyphens/>
        <w:spacing w:before="60" w:after="60"/>
        <w:rPr>
          <w:b/>
        </w:rPr>
      </w:pPr>
    </w:p>
    <w:p w:rsidR="00420481" w:rsidRPr="006B717C" w:rsidRDefault="00420481" w:rsidP="00562E5B">
      <w:pPr>
        <w:suppressAutoHyphens/>
        <w:spacing w:before="60" w:after="60"/>
        <w:rPr>
          <w:b/>
        </w:rPr>
      </w:pPr>
    </w:p>
    <w:p w:rsidR="002142B7" w:rsidRPr="006B717C" w:rsidRDefault="002142B7" w:rsidP="00562E5B">
      <w:pPr>
        <w:suppressAutoHyphens/>
        <w:spacing w:before="60" w:after="60"/>
        <w:rPr>
          <w:b/>
        </w:rPr>
      </w:pPr>
    </w:p>
    <w:p w:rsidR="002142B7" w:rsidRPr="004A4B40" w:rsidRDefault="002142B7" w:rsidP="002142B7">
      <w:pPr>
        <w:rPr>
          <w:noProof/>
          <w:lang w:eastAsia="de-DE"/>
        </w:rPr>
      </w:pPr>
      <w:r>
        <w:rPr>
          <w:noProof/>
          <w:lang w:eastAsia="de-DE"/>
        </w:rPr>
        <w:drawing>
          <wp:inline distT="0" distB="0" distL="0" distR="0">
            <wp:extent cx="1229360" cy="426720"/>
            <wp:effectExtent l="0" t="0" r="0" b="5080"/>
            <wp:docPr id="12" name="Grafik 1" descr="CC_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C_by.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9360" cy="426720"/>
                    </a:xfrm>
                    <a:prstGeom prst="rect">
                      <a:avLst/>
                    </a:prstGeom>
                    <a:noFill/>
                    <a:ln>
                      <a:noFill/>
                    </a:ln>
                  </pic:spPr>
                </pic:pic>
              </a:graphicData>
            </a:graphic>
          </wp:inline>
        </w:drawing>
      </w:r>
      <w:r>
        <w:rPr>
          <w:noProof/>
          <w:lang w:eastAsia="de-DE"/>
        </w:rPr>
        <w:t xml:space="preserve"> </w:t>
      </w:r>
      <w:r w:rsidR="001B09DE">
        <w:rPr>
          <w:noProof/>
          <w:lang w:eastAsia="de-DE"/>
        </w:rPr>
        <w:t>LISUM,</w:t>
      </w:r>
      <w:r w:rsidRPr="004A4B40">
        <w:rPr>
          <w:noProof/>
          <w:lang w:eastAsia="de-DE"/>
        </w:rPr>
        <w:t xml:space="preserve"> N. Gregory</w:t>
      </w:r>
    </w:p>
    <w:p w:rsidR="002142B7" w:rsidRPr="002142B7" w:rsidRDefault="002142B7" w:rsidP="002142B7">
      <w:pPr>
        <w:spacing w:line="240" w:lineRule="auto"/>
        <w:rPr>
          <w:rFonts w:cs="Arial"/>
          <w:noProof/>
          <w:sz w:val="16"/>
          <w:szCs w:val="16"/>
          <w:lang w:eastAsia="de-DE"/>
        </w:rPr>
      </w:pPr>
      <w:r w:rsidRPr="002142B7">
        <w:rPr>
          <w:rFonts w:cs="Arial"/>
          <w:noProof/>
          <w:sz w:val="16"/>
          <w:szCs w:val="16"/>
          <w:lang w:eastAsia="de-DE"/>
        </w:rPr>
        <w:t>Textnachweis und Bildnachweis:</w:t>
      </w:r>
    </w:p>
    <w:p w:rsidR="00C2144F" w:rsidRPr="006B717C" w:rsidRDefault="002142B7" w:rsidP="00562E5B">
      <w:pPr>
        <w:spacing w:line="240" w:lineRule="auto"/>
        <w:outlineLvl w:val="0"/>
        <w:rPr>
          <w:sz w:val="2"/>
          <w:szCs w:val="2"/>
        </w:rPr>
      </w:pPr>
      <w:r w:rsidRPr="002142B7">
        <w:rPr>
          <w:rFonts w:cs="Arial"/>
          <w:noProof/>
          <w:sz w:val="16"/>
          <w:szCs w:val="16"/>
          <w:lang w:eastAsia="de-DE"/>
        </w:rPr>
        <w:t>http://www.grips-theater.de/programm/spielplan/</w:t>
      </w:r>
    </w:p>
    <w:p w:rsidR="008119C5" w:rsidRPr="00C2144F" w:rsidRDefault="008119C5" w:rsidP="00C2144F">
      <w:pPr>
        <w:rPr>
          <w:sz w:val="2"/>
          <w:szCs w:val="2"/>
        </w:rPr>
      </w:pPr>
    </w:p>
    <w:sectPr w:rsidR="008119C5" w:rsidRPr="00C2144F" w:rsidSect="004851BE">
      <w:pgSz w:w="11906" w:h="16838"/>
      <w:pgMar w:top="1418" w:right="1418"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7502" w:rsidRDefault="00FE7502" w:rsidP="00837EC7">
      <w:pPr>
        <w:spacing w:line="240" w:lineRule="auto"/>
      </w:pPr>
      <w:r>
        <w:separator/>
      </w:r>
    </w:p>
  </w:endnote>
  <w:endnote w:type="continuationSeparator" w:id="0">
    <w:p w:rsidR="00FE7502" w:rsidRDefault="00FE7502" w:rsidP="00837EC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Whitney Medium">
    <w:altName w:val="Whitney Medium"/>
    <w:panose1 w:val="00000000000000000000"/>
    <w:charset w:val="00"/>
    <w:family w:val="swiss"/>
    <w:notTrueType/>
    <w:pitch w:val="default"/>
    <w:sig w:usb0="00000003" w:usb1="00000000" w:usb2="00000000" w:usb3="00000000" w:csb0="00000001" w:csb1="00000000"/>
  </w:font>
  <w:font w:name="Whitney Light">
    <w:altName w:val="Whitney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24935"/>
      <w:docPartObj>
        <w:docPartGallery w:val="Page Numbers (Bottom of Page)"/>
        <w:docPartUnique/>
      </w:docPartObj>
    </w:sdtPr>
    <w:sdtContent>
      <w:p w:rsidR="00FE7502" w:rsidRDefault="00FE7502" w:rsidP="00937B60">
        <w:pPr>
          <w:pStyle w:val="Fuzeile"/>
          <w:tabs>
            <w:tab w:val="clear" w:pos="4536"/>
          </w:tabs>
          <w:jc w:val="center"/>
        </w:pPr>
        <w:r>
          <w:tab/>
        </w:r>
        <w:fldSimple w:instr=" PAGE   \* MERGEFORMAT ">
          <w:r w:rsidR="00511C96">
            <w:rPr>
              <w:noProof/>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7502" w:rsidRDefault="00FE7502" w:rsidP="00837EC7">
      <w:pPr>
        <w:spacing w:line="240" w:lineRule="auto"/>
      </w:pPr>
      <w:r>
        <w:separator/>
      </w:r>
    </w:p>
  </w:footnote>
  <w:footnote w:type="continuationSeparator" w:id="0">
    <w:p w:rsidR="00FE7502" w:rsidRDefault="00FE7502" w:rsidP="00837EC7">
      <w:pPr>
        <w:spacing w:line="240" w:lineRule="auto"/>
      </w:pPr>
      <w:r>
        <w:continuationSeparator/>
      </w:r>
    </w:p>
  </w:footnote>
  <w:footnote w:id="1">
    <w:p w:rsidR="00FE7502" w:rsidRDefault="00FE7502" w:rsidP="006B717C">
      <w:pPr>
        <w:pStyle w:val="Funotentext"/>
      </w:pPr>
      <w:r>
        <w:rPr>
          <w:rStyle w:val="Funotenzeichen"/>
        </w:rPr>
        <w:footnoteRef/>
      </w:r>
      <w:r>
        <w:t xml:space="preserve"> Spanischer Ritterroman aus dem 17. Jahrhundert, in dem der Hauptcharakter Don Quixote mit seinem Diener Sancho Panza Abenteuer erlebt.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502" w:rsidRPr="00142DFA" w:rsidRDefault="00FE7502" w:rsidP="00F5187C">
    <w:pPr>
      <w:pStyle w:val="Kopfzeile"/>
      <w:pBdr>
        <w:bottom w:val="single" w:sz="12" w:space="1" w:color="808080" w:themeColor="background1" w:themeShade="80"/>
      </w:pBdr>
      <w:jc w:val="right"/>
      <w:rPr>
        <w:sz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41DB"/>
    <w:multiLevelType w:val="hybridMultilevel"/>
    <w:tmpl w:val="85707FF4"/>
    <w:lvl w:ilvl="0" w:tplc="04070011">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3C3040F"/>
    <w:multiLevelType w:val="hybridMultilevel"/>
    <w:tmpl w:val="15001192"/>
    <w:lvl w:ilvl="0" w:tplc="48DA5F58">
      <w:start w:val="3"/>
      <w:numFmt w:val="bullet"/>
      <w:lvlText w:val="-"/>
      <w:lvlJc w:val="left"/>
      <w:pPr>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nsid w:val="060359A0"/>
    <w:multiLevelType w:val="hybridMultilevel"/>
    <w:tmpl w:val="440A8C96"/>
    <w:lvl w:ilvl="0" w:tplc="C76AD6A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D5930AA"/>
    <w:multiLevelType w:val="hybridMultilevel"/>
    <w:tmpl w:val="F6244670"/>
    <w:lvl w:ilvl="0" w:tplc="FB5ECD54">
      <w:numFmt w:val="bullet"/>
      <w:lvlText w:val="-"/>
      <w:lvlJc w:val="left"/>
      <w:pPr>
        <w:ind w:left="1068" w:hanging="360"/>
      </w:pPr>
      <w:rPr>
        <w:rFonts w:ascii="Arial" w:eastAsia="Calibri" w:hAnsi="Arial" w:cs="Aria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nsid w:val="0FC53191"/>
    <w:multiLevelType w:val="hybridMultilevel"/>
    <w:tmpl w:val="90E057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1661C68"/>
    <w:multiLevelType w:val="hybridMultilevel"/>
    <w:tmpl w:val="0082DE90"/>
    <w:lvl w:ilvl="0" w:tplc="FB5ECD5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4442437"/>
    <w:multiLevelType w:val="hybridMultilevel"/>
    <w:tmpl w:val="1FCE7DCE"/>
    <w:lvl w:ilvl="0" w:tplc="E37E0FAE">
      <w:start w:val="1"/>
      <w:numFmt w:val="bullet"/>
      <w:pStyle w:val="Aufzhlung"/>
      <w:lvlText w:val="­"/>
      <w:lvlJc w:val="left"/>
      <w:pPr>
        <w:ind w:left="36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8290873"/>
    <w:multiLevelType w:val="hybridMultilevel"/>
    <w:tmpl w:val="9996B15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D61483E"/>
    <w:multiLevelType w:val="hybridMultilevel"/>
    <w:tmpl w:val="7758FC44"/>
    <w:lvl w:ilvl="0" w:tplc="D538777E">
      <w:start w:val="1"/>
      <w:numFmt w:val="decimal"/>
      <w:lvlText w:val="%1."/>
      <w:lvlJc w:val="left"/>
      <w:pPr>
        <w:ind w:left="394" w:hanging="360"/>
      </w:pPr>
      <w:rPr>
        <w:rFonts w:hint="default"/>
        <w:b/>
      </w:rPr>
    </w:lvl>
    <w:lvl w:ilvl="1" w:tplc="04070019" w:tentative="1">
      <w:start w:val="1"/>
      <w:numFmt w:val="lowerLetter"/>
      <w:lvlText w:val="%2."/>
      <w:lvlJc w:val="left"/>
      <w:pPr>
        <w:ind w:left="1114" w:hanging="360"/>
      </w:pPr>
    </w:lvl>
    <w:lvl w:ilvl="2" w:tplc="0407001B" w:tentative="1">
      <w:start w:val="1"/>
      <w:numFmt w:val="lowerRoman"/>
      <w:lvlText w:val="%3."/>
      <w:lvlJc w:val="right"/>
      <w:pPr>
        <w:ind w:left="1834" w:hanging="180"/>
      </w:pPr>
    </w:lvl>
    <w:lvl w:ilvl="3" w:tplc="0407000F" w:tentative="1">
      <w:start w:val="1"/>
      <w:numFmt w:val="decimal"/>
      <w:lvlText w:val="%4."/>
      <w:lvlJc w:val="left"/>
      <w:pPr>
        <w:ind w:left="2554" w:hanging="360"/>
      </w:pPr>
    </w:lvl>
    <w:lvl w:ilvl="4" w:tplc="04070019" w:tentative="1">
      <w:start w:val="1"/>
      <w:numFmt w:val="lowerLetter"/>
      <w:lvlText w:val="%5."/>
      <w:lvlJc w:val="left"/>
      <w:pPr>
        <w:ind w:left="3274" w:hanging="360"/>
      </w:pPr>
    </w:lvl>
    <w:lvl w:ilvl="5" w:tplc="0407001B" w:tentative="1">
      <w:start w:val="1"/>
      <w:numFmt w:val="lowerRoman"/>
      <w:lvlText w:val="%6."/>
      <w:lvlJc w:val="right"/>
      <w:pPr>
        <w:ind w:left="3994" w:hanging="180"/>
      </w:pPr>
    </w:lvl>
    <w:lvl w:ilvl="6" w:tplc="0407000F" w:tentative="1">
      <w:start w:val="1"/>
      <w:numFmt w:val="decimal"/>
      <w:lvlText w:val="%7."/>
      <w:lvlJc w:val="left"/>
      <w:pPr>
        <w:ind w:left="4714" w:hanging="360"/>
      </w:pPr>
    </w:lvl>
    <w:lvl w:ilvl="7" w:tplc="04070019" w:tentative="1">
      <w:start w:val="1"/>
      <w:numFmt w:val="lowerLetter"/>
      <w:lvlText w:val="%8."/>
      <w:lvlJc w:val="left"/>
      <w:pPr>
        <w:ind w:left="5434" w:hanging="360"/>
      </w:pPr>
    </w:lvl>
    <w:lvl w:ilvl="8" w:tplc="0407001B" w:tentative="1">
      <w:start w:val="1"/>
      <w:numFmt w:val="lowerRoman"/>
      <w:lvlText w:val="%9."/>
      <w:lvlJc w:val="right"/>
      <w:pPr>
        <w:ind w:left="6154" w:hanging="180"/>
      </w:pPr>
    </w:lvl>
  </w:abstractNum>
  <w:abstractNum w:abstractNumId="9">
    <w:nsid w:val="29DE5191"/>
    <w:multiLevelType w:val="hybridMultilevel"/>
    <w:tmpl w:val="DC069444"/>
    <w:lvl w:ilvl="0" w:tplc="4A70F998">
      <w:start w:val="5"/>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A984FB4"/>
    <w:multiLevelType w:val="hybridMultilevel"/>
    <w:tmpl w:val="089A77B0"/>
    <w:lvl w:ilvl="0" w:tplc="0407000B">
      <w:start w:val="1"/>
      <w:numFmt w:val="bullet"/>
      <w:lvlText w:val=""/>
      <w:lvlJc w:val="left"/>
      <w:pPr>
        <w:ind w:left="765" w:hanging="360"/>
      </w:pPr>
      <w:rPr>
        <w:rFonts w:ascii="Wingdings" w:hAnsi="Wingdings"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1">
    <w:nsid w:val="2BA51AF9"/>
    <w:multiLevelType w:val="hybridMultilevel"/>
    <w:tmpl w:val="16A295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DB10228"/>
    <w:multiLevelType w:val="hybridMultilevel"/>
    <w:tmpl w:val="ED4077F4"/>
    <w:lvl w:ilvl="0" w:tplc="8C9CA51E">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9574158"/>
    <w:multiLevelType w:val="hybridMultilevel"/>
    <w:tmpl w:val="237CD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2C76C7F"/>
    <w:multiLevelType w:val="hybridMultilevel"/>
    <w:tmpl w:val="7D663C98"/>
    <w:lvl w:ilvl="0" w:tplc="4D1A47B6">
      <w:start w:val="3"/>
      <w:numFmt w:val="bullet"/>
      <w:lvlText w:val="-"/>
      <w:lvlJc w:val="left"/>
      <w:pPr>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5">
    <w:nsid w:val="590F5826"/>
    <w:multiLevelType w:val="hybridMultilevel"/>
    <w:tmpl w:val="F3361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A675B28"/>
    <w:multiLevelType w:val="hybridMultilevel"/>
    <w:tmpl w:val="82C65810"/>
    <w:lvl w:ilvl="0" w:tplc="0BD4308A">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B465983"/>
    <w:multiLevelType w:val="hybridMultilevel"/>
    <w:tmpl w:val="8B0E2C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55A0949"/>
    <w:multiLevelType w:val="hybridMultilevel"/>
    <w:tmpl w:val="F5347EFC"/>
    <w:lvl w:ilvl="0" w:tplc="A062452C">
      <w:start w:val="3"/>
      <w:numFmt w:val="bullet"/>
      <w:lvlText w:val="-"/>
      <w:lvlJc w:val="left"/>
      <w:pPr>
        <w:ind w:left="720" w:hanging="360"/>
      </w:pPr>
      <w:rPr>
        <w:rFonts w:ascii="Arial" w:eastAsia="Arial Unicode M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BFF6D0C"/>
    <w:multiLevelType w:val="hybridMultilevel"/>
    <w:tmpl w:val="7A72C78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4540003"/>
    <w:multiLevelType w:val="hybridMultilevel"/>
    <w:tmpl w:val="53C63EB4"/>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781D47DA"/>
    <w:multiLevelType w:val="hybridMultilevel"/>
    <w:tmpl w:val="DAE66B28"/>
    <w:lvl w:ilvl="0" w:tplc="83EA09E4">
      <w:start w:val="3"/>
      <w:numFmt w:val="bullet"/>
      <w:lvlText w:val="-"/>
      <w:lvlJc w:val="left"/>
      <w:pPr>
        <w:ind w:left="720" w:hanging="360"/>
      </w:pPr>
      <w:rPr>
        <w:rFonts w:ascii="Arial" w:eastAsia="Times New Roman" w:hAnsi="Arial" w:cs="Arial"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CBB62E9"/>
    <w:multiLevelType w:val="hybridMultilevel"/>
    <w:tmpl w:val="CA6624F2"/>
    <w:lvl w:ilvl="0" w:tplc="0407000F">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3"/>
  </w:num>
  <w:num w:numId="2">
    <w:abstractNumId w:val="5"/>
  </w:num>
  <w:num w:numId="3">
    <w:abstractNumId w:val="16"/>
  </w:num>
  <w:num w:numId="4">
    <w:abstractNumId w:val="12"/>
  </w:num>
  <w:num w:numId="5">
    <w:abstractNumId w:val="20"/>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5"/>
  </w:num>
  <w:num w:numId="11">
    <w:abstractNumId w:val="6"/>
  </w:num>
  <w:num w:numId="12">
    <w:abstractNumId w:val="17"/>
  </w:num>
  <w:num w:numId="13">
    <w:abstractNumId w:val="7"/>
  </w:num>
  <w:num w:numId="14">
    <w:abstractNumId w:val="19"/>
  </w:num>
  <w:num w:numId="15">
    <w:abstractNumId w:val="18"/>
  </w:num>
  <w:num w:numId="16">
    <w:abstractNumId w:val="21"/>
  </w:num>
  <w:num w:numId="17">
    <w:abstractNumId w:val="13"/>
  </w:num>
  <w:num w:numId="18">
    <w:abstractNumId w:val="11"/>
  </w:num>
  <w:num w:numId="19">
    <w:abstractNumId w:val="10"/>
  </w:num>
  <w:num w:numId="20">
    <w:abstractNumId w:val="2"/>
  </w:num>
  <w:num w:numId="21">
    <w:abstractNumId w:val="9"/>
  </w:num>
  <w:num w:numId="22">
    <w:abstractNumId w:val="8"/>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attachedTemplate r:id="rId1"/>
  <w:documentProtection w:edit="forms" w:enforcement="0"/>
  <w:defaultTabStop w:val="708"/>
  <w:autoHyphenation/>
  <w:hyphenationZone w:val="425"/>
  <w:characterSpacingControl w:val="doNotCompress"/>
  <w:hdrShapeDefaults>
    <o:shapedefaults v:ext="edit" spidmax="74753"/>
  </w:hdrShapeDefaults>
  <w:footnotePr>
    <w:footnote w:id="-1"/>
    <w:footnote w:id="0"/>
  </w:footnotePr>
  <w:endnotePr>
    <w:endnote w:id="-1"/>
    <w:endnote w:id="0"/>
  </w:endnotePr>
  <w:compat/>
  <w:rsids>
    <w:rsidRoot w:val="00511575"/>
    <w:rsid w:val="0004165F"/>
    <w:rsid w:val="000636E4"/>
    <w:rsid w:val="000A2A61"/>
    <w:rsid w:val="000A4B8B"/>
    <w:rsid w:val="00133562"/>
    <w:rsid w:val="00136172"/>
    <w:rsid w:val="00142DFA"/>
    <w:rsid w:val="00155F4E"/>
    <w:rsid w:val="001634E6"/>
    <w:rsid w:val="00163D87"/>
    <w:rsid w:val="00185133"/>
    <w:rsid w:val="001A71B9"/>
    <w:rsid w:val="001B043E"/>
    <w:rsid w:val="001B09DE"/>
    <w:rsid w:val="001C3197"/>
    <w:rsid w:val="001F319E"/>
    <w:rsid w:val="00202F49"/>
    <w:rsid w:val="00206E1F"/>
    <w:rsid w:val="002142B7"/>
    <w:rsid w:val="002348B8"/>
    <w:rsid w:val="00237433"/>
    <w:rsid w:val="00270DFC"/>
    <w:rsid w:val="002A04B8"/>
    <w:rsid w:val="002A2294"/>
    <w:rsid w:val="002B14FC"/>
    <w:rsid w:val="002C1E4F"/>
    <w:rsid w:val="002D17D8"/>
    <w:rsid w:val="002D3F70"/>
    <w:rsid w:val="002D55C9"/>
    <w:rsid w:val="002E1682"/>
    <w:rsid w:val="002F3652"/>
    <w:rsid w:val="002F3C8C"/>
    <w:rsid w:val="00300E1A"/>
    <w:rsid w:val="00321743"/>
    <w:rsid w:val="00334567"/>
    <w:rsid w:val="00363539"/>
    <w:rsid w:val="00381AB2"/>
    <w:rsid w:val="003F4234"/>
    <w:rsid w:val="0040115E"/>
    <w:rsid w:val="004072A0"/>
    <w:rsid w:val="00411347"/>
    <w:rsid w:val="00420481"/>
    <w:rsid w:val="00432230"/>
    <w:rsid w:val="00445672"/>
    <w:rsid w:val="0044705F"/>
    <w:rsid w:val="0045370E"/>
    <w:rsid w:val="00467ABE"/>
    <w:rsid w:val="004851BE"/>
    <w:rsid w:val="0049671A"/>
    <w:rsid w:val="00496D76"/>
    <w:rsid w:val="004C485B"/>
    <w:rsid w:val="004C5D31"/>
    <w:rsid w:val="004F3656"/>
    <w:rsid w:val="005052CB"/>
    <w:rsid w:val="00511575"/>
    <w:rsid w:val="00511C96"/>
    <w:rsid w:val="00537A2A"/>
    <w:rsid w:val="00562E5B"/>
    <w:rsid w:val="005960DF"/>
    <w:rsid w:val="005C16CC"/>
    <w:rsid w:val="005F1ACA"/>
    <w:rsid w:val="00677337"/>
    <w:rsid w:val="006A22F8"/>
    <w:rsid w:val="006A599E"/>
    <w:rsid w:val="006B717C"/>
    <w:rsid w:val="006C713F"/>
    <w:rsid w:val="006D084A"/>
    <w:rsid w:val="006D5EEA"/>
    <w:rsid w:val="006D719E"/>
    <w:rsid w:val="007024FB"/>
    <w:rsid w:val="007357B6"/>
    <w:rsid w:val="00737B69"/>
    <w:rsid w:val="00740844"/>
    <w:rsid w:val="007621DD"/>
    <w:rsid w:val="00763599"/>
    <w:rsid w:val="007C1D1C"/>
    <w:rsid w:val="007C32D6"/>
    <w:rsid w:val="007C3E2C"/>
    <w:rsid w:val="007D6BA1"/>
    <w:rsid w:val="00800BD6"/>
    <w:rsid w:val="008109AD"/>
    <w:rsid w:val="008119C5"/>
    <w:rsid w:val="00820851"/>
    <w:rsid w:val="00825908"/>
    <w:rsid w:val="00826C8F"/>
    <w:rsid w:val="00837EC7"/>
    <w:rsid w:val="008A1768"/>
    <w:rsid w:val="008B1D49"/>
    <w:rsid w:val="008B6E6E"/>
    <w:rsid w:val="008E2ED1"/>
    <w:rsid w:val="008E7D45"/>
    <w:rsid w:val="008F6CD9"/>
    <w:rsid w:val="008F78E6"/>
    <w:rsid w:val="00937B60"/>
    <w:rsid w:val="0095558E"/>
    <w:rsid w:val="00971722"/>
    <w:rsid w:val="009A1D85"/>
    <w:rsid w:val="009B046A"/>
    <w:rsid w:val="009D543B"/>
    <w:rsid w:val="009F42E4"/>
    <w:rsid w:val="00A20523"/>
    <w:rsid w:val="00A366CC"/>
    <w:rsid w:val="00A57E9B"/>
    <w:rsid w:val="00A659EA"/>
    <w:rsid w:val="00A804F8"/>
    <w:rsid w:val="00A828A1"/>
    <w:rsid w:val="00A973E5"/>
    <w:rsid w:val="00AB509B"/>
    <w:rsid w:val="00AD39E6"/>
    <w:rsid w:val="00AE2D84"/>
    <w:rsid w:val="00AE3A55"/>
    <w:rsid w:val="00B542E5"/>
    <w:rsid w:val="00B94BD8"/>
    <w:rsid w:val="00BC2437"/>
    <w:rsid w:val="00BC763D"/>
    <w:rsid w:val="00BD7E76"/>
    <w:rsid w:val="00BE7704"/>
    <w:rsid w:val="00BF22FF"/>
    <w:rsid w:val="00BF2994"/>
    <w:rsid w:val="00BF4880"/>
    <w:rsid w:val="00C01D4F"/>
    <w:rsid w:val="00C16860"/>
    <w:rsid w:val="00C2144F"/>
    <w:rsid w:val="00C2632F"/>
    <w:rsid w:val="00C47F23"/>
    <w:rsid w:val="00C6552D"/>
    <w:rsid w:val="00C752F4"/>
    <w:rsid w:val="00C947AF"/>
    <w:rsid w:val="00CB3549"/>
    <w:rsid w:val="00D0707C"/>
    <w:rsid w:val="00D226DE"/>
    <w:rsid w:val="00D270BC"/>
    <w:rsid w:val="00D41BE0"/>
    <w:rsid w:val="00D908AA"/>
    <w:rsid w:val="00DC762A"/>
    <w:rsid w:val="00DD0C30"/>
    <w:rsid w:val="00DF308F"/>
    <w:rsid w:val="00E16A0E"/>
    <w:rsid w:val="00E16B27"/>
    <w:rsid w:val="00E579BF"/>
    <w:rsid w:val="00E72519"/>
    <w:rsid w:val="00E84ADD"/>
    <w:rsid w:val="00E85DB9"/>
    <w:rsid w:val="00E86529"/>
    <w:rsid w:val="00EA4734"/>
    <w:rsid w:val="00EA5291"/>
    <w:rsid w:val="00EA5C79"/>
    <w:rsid w:val="00EB070D"/>
    <w:rsid w:val="00EC1F75"/>
    <w:rsid w:val="00EC51CF"/>
    <w:rsid w:val="00EC68C4"/>
    <w:rsid w:val="00ED0EC3"/>
    <w:rsid w:val="00F173A7"/>
    <w:rsid w:val="00F17F92"/>
    <w:rsid w:val="00F2257F"/>
    <w:rsid w:val="00F372D1"/>
    <w:rsid w:val="00F5187C"/>
    <w:rsid w:val="00F86862"/>
    <w:rsid w:val="00FA0BB9"/>
    <w:rsid w:val="00FC4BAB"/>
    <w:rsid w:val="00FE7502"/>
    <w:rsid w:val="00FF076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3A55"/>
    <w:pPr>
      <w:spacing w:line="276" w:lineRule="auto"/>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qFormat/>
    <w:rsid w:val="00D41BE0"/>
    <w:pPr>
      <w:spacing w:after="100"/>
    </w:pPr>
    <w:rPr>
      <w:rFonts w:eastAsia="Times New Roman"/>
      <w:sz w:val="28"/>
      <w:lang w:val="en-US" w:bidi="en-US"/>
    </w:rPr>
  </w:style>
  <w:style w:type="paragraph" w:styleId="Listenabsatz">
    <w:name w:val="List Paragraph"/>
    <w:basedOn w:val="Standard"/>
    <w:qFormat/>
    <w:rsid w:val="00185133"/>
    <w:pPr>
      <w:ind w:left="708"/>
    </w:pPr>
  </w:style>
  <w:style w:type="table" w:styleId="Tabellengitternetz">
    <w:name w:val="Table Grid"/>
    <w:basedOn w:val="NormaleTabelle"/>
    <w:uiPriority w:val="59"/>
    <w:rsid w:val="00E579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nhideWhenUsed/>
    <w:rsid w:val="00837EC7"/>
    <w:pPr>
      <w:tabs>
        <w:tab w:val="center" w:pos="4536"/>
        <w:tab w:val="right" w:pos="9072"/>
      </w:tabs>
    </w:pPr>
  </w:style>
  <w:style w:type="character" w:customStyle="1" w:styleId="KopfzeileZchn">
    <w:name w:val="Kopfzeile Zchn"/>
    <w:basedOn w:val="Absatz-Standardschriftart"/>
    <w:link w:val="Kopfzeile"/>
    <w:rsid w:val="00837EC7"/>
    <w:rPr>
      <w:rFonts w:ascii="Arial" w:hAnsi="Arial"/>
      <w:sz w:val="22"/>
      <w:szCs w:val="22"/>
      <w:lang w:eastAsia="en-US"/>
    </w:rPr>
  </w:style>
  <w:style w:type="paragraph" w:styleId="Fuzeile">
    <w:name w:val="footer"/>
    <w:basedOn w:val="Standard"/>
    <w:link w:val="FuzeileZchn"/>
    <w:uiPriority w:val="99"/>
    <w:unhideWhenUsed/>
    <w:rsid w:val="00837EC7"/>
    <w:pPr>
      <w:tabs>
        <w:tab w:val="center" w:pos="4536"/>
        <w:tab w:val="right" w:pos="9072"/>
      </w:tabs>
    </w:pPr>
  </w:style>
  <w:style w:type="character" w:customStyle="1" w:styleId="FuzeileZchn">
    <w:name w:val="Fußzeile Zchn"/>
    <w:basedOn w:val="Absatz-Standardschriftart"/>
    <w:link w:val="Fuzeile"/>
    <w:uiPriority w:val="99"/>
    <w:rsid w:val="00837EC7"/>
    <w:rPr>
      <w:rFonts w:ascii="Arial" w:hAnsi="Arial"/>
      <w:sz w:val="22"/>
      <w:szCs w:val="22"/>
      <w:lang w:eastAsia="en-US"/>
    </w:rPr>
  </w:style>
  <w:style w:type="paragraph" w:styleId="Sprechblasentext">
    <w:name w:val="Balloon Text"/>
    <w:basedOn w:val="Standard"/>
    <w:link w:val="SprechblasentextZchn"/>
    <w:uiPriority w:val="99"/>
    <w:semiHidden/>
    <w:unhideWhenUsed/>
    <w:rsid w:val="00837EC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EC7"/>
    <w:rPr>
      <w:rFonts w:ascii="Tahoma" w:hAnsi="Tahoma" w:cs="Tahoma"/>
      <w:sz w:val="16"/>
      <w:szCs w:val="16"/>
      <w:lang w:eastAsia="en-US"/>
    </w:rPr>
  </w:style>
  <w:style w:type="paragraph" w:styleId="Funotentext">
    <w:name w:val="footnote text"/>
    <w:basedOn w:val="Standard"/>
    <w:link w:val="FunotentextZchn1"/>
    <w:uiPriority w:val="99"/>
    <w:unhideWhenUsed/>
    <w:rsid w:val="00F86862"/>
    <w:pPr>
      <w:suppressAutoHyphens/>
      <w:spacing w:after="120" w:line="240" w:lineRule="auto"/>
      <w:jc w:val="both"/>
    </w:pPr>
    <w:rPr>
      <w:rFonts w:ascii="Calibri" w:eastAsia="Times New Roman" w:hAnsi="Calibri"/>
      <w:bCs/>
      <w:kern w:val="1"/>
      <w:sz w:val="20"/>
      <w:szCs w:val="20"/>
      <w:lang w:eastAsia="ar-SA"/>
    </w:rPr>
  </w:style>
  <w:style w:type="character" w:customStyle="1" w:styleId="FunotentextZchn">
    <w:name w:val="Fußnotentext Zchn"/>
    <w:basedOn w:val="Absatz-Standardschriftart"/>
    <w:link w:val="Funotentext"/>
    <w:uiPriority w:val="99"/>
    <w:semiHidden/>
    <w:rsid w:val="00F86862"/>
    <w:rPr>
      <w:rFonts w:ascii="Arial" w:hAnsi="Arial"/>
      <w:lang w:eastAsia="en-US"/>
    </w:rPr>
  </w:style>
  <w:style w:type="character" w:customStyle="1" w:styleId="FunotentextZchn1">
    <w:name w:val="Fußnotentext Zchn1"/>
    <w:basedOn w:val="Absatz-Standardschriftart"/>
    <w:link w:val="Funotentext"/>
    <w:uiPriority w:val="99"/>
    <w:rsid w:val="00F86862"/>
    <w:rPr>
      <w:rFonts w:eastAsia="Times New Roman"/>
      <w:bCs/>
      <w:kern w:val="1"/>
      <w:lang w:eastAsia="ar-SA"/>
    </w:rPr>
  </w:style>
  <w:style w:type="character" w:styleId="Funotenzeichen">
    <w:name w:val="footnote reference"/>
    <w:basedOn w:val="Absatz-Standardschriftart"/>
    <w:uiPriority w:val="99"/>
    <w:unhideWhenUsed/>
    <w:rsid w:val="00F86862"/>
    <w:rPr>
      <w:vertAlign w:val="superscript"/>
    </w:rPr>
  </w:style>
  <w:style w:type="character" w:styleId="Platzhaltertext">
    <w:name w:val="Placeholder Text"/>
    <w:basedOn w:val="Absatz-Standardschriftart"/>
    <w:uiPriority w:val="99"/>
    <w:semiHidden/>
    <w:rsid w:val="00B94BD8"/>
    <w:rPr>
      <w:color w:val="808080"/>
    </w:rPr>
  </w:style>
  <w:style w:type="paragraph" w:customStyle="1" w:styleId="Aufzhlung">
    <w:name w:val="Aufzählung"/>
    <w:basedOn w:val="Standard"/>
    <w:qFormat/>
    <w:rsid w:val="00D908AA"/>
    <w:pPr>
      <w:numPr>
        <w:numId w:val="11"/>
      </w:numPr>
      <w:spacing w:before="80" w:after="80" w:line="240" w:lineRule="auto"/>
    </w:pPr>
    <w:rPr>
      <w:rFonts w:eastAsia="Arial Unicode MS" w:cs="Arial"/>
      <w:color w:val="000000"/>
      <w:lang w:eastAsia="de-DE"/>
    </w:rPr>
  </w:style>
  <w:style w:type="paragraph" w:styleId="StandardWeb">
    <w:name w:val="Normal (Web)"/>
    <w:basedOn w:val="Standard"/>
    <w:uiPriority w:val="99"/>
    <w:semiHidden/>
    <w:unhideWhenUsed/>
    <w:rsid w:val="00D908AA"/>
    <w:pPr>
      <w:spacing w:after="167" w:line="240" w:lineRule="auto"/>
    </w:pPr>
    <w:rPr>
      <w:rFonts w:ascii="Times New Roman" w:eastAsia="Times New Roman" w:hAnsi="Times New Roman"/>
      <w:sz w:val="24"/>
      <w:szCs w:val="24"/>
      <w:lang w:eastAsia="de-DE"/>
    </w:rPr>
  </w:style>
  <w:style w:type="character" w:styleId="Hyperlink">
    <w:name w:val="Hyperlink"/>
    <w:basedOn w:val="Absatz-Standardschriftart"/>
    <w:uiPriority w:val="99"/>
    <w:unhideWhenUsed/>
    <w:rsid w:val="00D908AA"/>
    <w:rPr>
      <w:color w:val="0000FF" w:themeColor="hyperlink"/>
      <w:u w:val="single"/>
    </w:rPr>
  </w:style>
  <w:style w:type="paragraph" w:customStyle="1" w:styleId="Pa14">
    <w:name w:val="Pa14"/>
    <w:basedOn w:val="Standard"/>
    <w:next w:val="Standard"/>
    <w:uiPriority w:val="99"/>
    <w:rsid w:val="00D908AA"/>
    <w:pPr>
      <w:autoSpaceDE w:val="0"/>
      <w:autoSpaceDN w:val="0"/>
      <w:adjustRightInd w:val="0"/>
      <w:spacing w:line="181" w:lineRule="atLeast"/>
    </w:pPr>
    <w:rPr>
      <w:rFonts w:ascii="Whitney Medium" w:hAnsi="Whitney Medium"/>
      <w:sz w:val="24"/>
      <w:szCs w:val="24"/>
      <w:lang w:eastAsia="de-DE"/>
    </w:rPr>
  </w:style>
  <w:style w:type="paragraph" w:customStyle="1" w:styleId="Pa12">
    <w:name w:val="Pa12"/>
    <w:basedOn w:val="Standard"/>
    <w:next w:val="Standard"/>
    <w:uiPriority w:val="99"/>
    <w:rsid w:val="00D908AA"/>
    <w:pPr>
      <w:autoSpaceDE w:val="0"/>
      <w:autoSpaceDN w:val="0"/>
      <w:adjustRightInd w:val="0"/>
      <w:spacing w:line="201" w:lineRule="atLeast"/>
    </w:pPr>
    <w:rPr>
      <w:rFonts w:ascii="Whitney Light" w:hAnsi="Whitney Light"/>
      <w:sz w:val="24"/>
      <w:szCs w:val="24"/>
      <w:lang w:eastAsia="de-DE"/>
    </w:rPr>
  </w:style>
</w:styles>
</file>

<file path=word/webSettings.xml><?xml version="1.0" encoding="utf-8"?>
<w:webSettings xmlns:r="http://schemas.openxmlformats.org/officeDocument/2006/relationships" xmlns:w="http://schemas.openxmlformats.org/wordprocessingml/2006/main">
  <w:divs>
    <w:div w:id="150747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cid:bf1e090d-22f5-48ac-a85c-7164932a78b9@LVNBB2.Brandenburg.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etzel\AppData\Local\Temp\XPgrpwise\Formatvorlage_standardillustrierende_Aufg_2014_12_0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233441-77ED-475D-AEA3-535E5AA5A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Formatvorlage_standardillustrierende_Aufg_2014_12_01.dotx</Template>
  <TotalTime>0</TotalTime>
  <Pages>4</Pages>
  <Words>1141</Words>
  <Characters>7190</Characters>
  <Application>Microsoft Office Word</Application>
  <DocSecurity>4</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8315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2016-07-21T12:10:00Z</cp:lastPrinted>
  <dcterms:created xsi:type="dcterms:W3CDTF">2016-09-23T11:04:00Z</dcterms:created>
  <dcterms:modified xsi:type="dcterms:W3CDTF">2016-09-23T11:04:00Z</dcterms:modified>
</cp:coreProperties>
</file>