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C141ED">
      <w:pPr>
        <w:suppressAutoHyphens/>
        <w:spacing w:after="120"/>
      </w:pPr>
      <w:r w:rsidRPr="008119C5">
        <w:t>Standardillustrierende Aufgaben veranschaulichen beispielhaft Standards für Lehrkräfte, Lernende und Eltern.</w:t>
      </w:r>
      <w:r w:rsidR="007C1D1C">
        <w:t xml:space="preserve"> </w:t>
      </w:r>
    </w:p>
    <w:p w:rsidR="00C141ED" w:rsidRDefault="00C141ED" w:rsidP="00C141ED">
      <w:pPr>
        <w:suppressAutoHyphens/>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C141ED">
            <w:pPr>
              <w:suppressAutoHyphens/>
              <w:spacing w:before="120" w:after="120" w:line="240" w:lineRule="auto"/>
              <w:rPr>
                <w:b/>
              </w:rPr>
            </w:pPr>
            <w:r w:rsidRPr="008119C5">
              <w:rPr>
                <w:b/>
              </w:rPr>
              <w:t>Fach</w:t>
            </w:r>
          </w:p>
        </w:tc>
        <w:tc>
          <w:tcPr>
            <w:tcW w:w="6433" w:type="dxa"/>
            <w:gridSpan w:val="3"/>
          </w:tcPr>
          <w:p w:rsidR="00B94BD8" w:rsidRPr="00202F49" w:rsidRDefault="00877858" w:rsidP="00C141ED">
            <w:pPr>
              <w:suppressAutoHyphens/>
              <w:spacing w:before="120" w:after="120" w:line="240" w:lineRule="auto"/>
            </w:pPr>
            <w:r>
              <w:t>Geschichte</w:t>
            </w:r>
          </w:p>
        </w:tc>
      </w:tr>
      <w:tr w:rsidR="00420481" w:rsidRPr="008119C5" w:rsidTr="00C16860">
        <w:tc>
          <w:tcPr>
            <w:tcW w:w="2802" w:type="dxa"/>
          </w:tcPr>
          <w:p w:rsidR="00420481" w:rsidRPr="009B046A" w:rsidRDefault="00420481" w:rsidP="00C141ED">
            <w:pPr>
              <w:suppressAutoHyphens/>
              <w:spacing w:before="120" w:after="120" w:line="240" w:lineRule="auto"/>
              <w:rPr>
                <w:b/>
              </w:rPr>
            </w:pPr>
            <w:r w:rsidRPr="009B046A">
              <w:rPr>
                <w:b/>
              </w:rPr>
              <w:t>Name der Aufgabe</w:t>
            </w:r>
            <w:r w:rsidR="009B046A">
              <w:rPr>
                <w:b/>
              </w:rPr>
              <w:t xml:space="preserve"> </w:t>
            </w:r>
          </w:p>
        </w:tc>
        <w:tc>
          <w:tcPr>
            <w:tcW w:w="6433" w:type="dxa"/>
            <w:gridSpan w:val="3"/>
          </w:tcPr>
          <w:p w:rsidR="00420481" w:rsidRPr="00202F49" w:rsidRDefault="008A5E04" w:rsidP="00C141ED">
            <w:pPr>
              <w:suppressAutoHyphens/>
              <w:spacing w:before="120" w:after="120" w:line="240" w:lineRule="auto"/>
            </w:pPr>
            <w:r>
              <w:t>Ende des Zweiten Weltkrieges</w:t>
            </w:r>
          </w:p>
        </w:tc>
      </w:tr>
      <w:tr w:rsidR="00B94BD8" w:rsidRPr="008119C5" w:rsidTr="00C16860">
        <w:tc>
          <w:tcPr>
            <w:tcW w:w="2802" w:type="dxa"/>
          </w:tcPr>
          <w:p w:rsidR="00B94BD8" w:rsidRPr="008119C5" w:rsidRDefault="00B94BD8" w:rsidP="00C141ED">
            <w:pPr>
              <w:suppressAutoHyphens/>
              <w:spacing w:before="120" w:after="120" w:line="240" w:lineRule="auto"/>
              <w:rPr>
                <w:b/>
              </w:rPr>
            </w:pPr>
            <w:r w:rsidRPr="008119C5">
              <w:rPr>
                <w:b/>
              </w:rPr>
              <w:t>Kompetenzbereich</w:t>
            </w:r>
          </w:p>
        </w:tc>
        <w:tc>
          <w:tcPr>
            <w:tcW w:w="6433" w:type="dxa"/>
            <w:gridSpan w:val="3"/>
          </w:tcPr>
          <w:p w:rsidR="00B94BD8" w:rsidRPr="008A1768" w:rsidRDefault="00877858" w:rsidP="00C141ED">
            <w:pPr>
              <w:suppressAutoHyphens/>
              <w:spacing w:before="120" w:after="120" w:line="240" w:lineRule="auto"/>
            </w:pPr>
            <w:r>
              <w:t>D</w:t>
            </w:r>
            <w:r w:rsidR="00BA5518">
              <w:t>euten (Ge-K1)</w:t>
            </w:r>
          </w:p>
        </w:tc>
      </w:tr>
      <w:tr w:rsidR="00B94BD8" w:rsidRPr="008119C5" w:rsidTr="00C16860">
        <w:tc>
          <w:tcPr>
            <w:tcW w:w="2802" w:type="dxa"/>
          </w:tcPr>
          <w:p w:rsidR="00B94BD8" w:rsidRPr="008119C5" w:rsidRDefault="00B94BD8" w:rsidP="00C141ED">
            <w:pPr>
              <w:tabs>
                <w:tab w:val="left" w:pos="1373"/>
              </w:tabs>
              <w:suppressAutoHyphens/>
              <w:spacing w:before="120" w:after="120" w:line="240" w:lineRule="auto"/>
              <w:rPr>
                <w:b/>
              </w:rPr>
            </w:pPr>
            <w:r w:rsidRPr="008119C5">
              <w:rPr>
                <w:b/>
              </w:rPr>
              <w:t>Kompetenz</w:t>
            </w:r>
          </w:p>
        </w:tc>
        <w:tc>
          <w:tcPr>
            <w:tcW w:w="6433" w:type="dxa"/>
            <w:gridSpan w:val="3"/>
          </w:tcPr>
          <w:p w:rsidR="00B94BD8" w:rsidRPr="008A1768" w:rsidRDefault="00BA5518" w:rsidP="00C141ED">
            <w:pPr>
              <w:tabs>
                <w:tab w:val="left" w:pos="1373"/>
              </w:tabs>
              <w:suppressAutoHyphens/>
              <w:spacing w:before="120" w:after="120" w:line="240" w:lineRule="auto"/>
            </w:pPr>
            <w:r>
              <w:t>Historische Quellen untersuchen (Ge-K1.1)</w:t>
            </w:r>
          </w:p>
        </w:tc>
      </w:tr>
      <w:tr w:rsidR="00B94BD8" w:rsidRPr="008119C5" w:rsidTr="00C16860">
        <w:tc>
          <w:tcPr>
            <w:tcW w:w="2802" w:type="dxa"/>
          </w:tcPr>
          <w:p w:rsidR="00B94BD8" w:rsidRPr="008119C5" w:rsidRDefault="008E2ED1" w:rsidP="00C141ED">
            <w:pPr>
              <w:tabs>
                <w:tab w:val="left" w:pos="1190"/>
              </w:tabs>
              <w:suppressAutoHyphens/>
              <w:spacing w:before="120" w:after="120" w:line="240" w:lineRule="auto"/>
              <w:rPr>
                <w:b/>
              </w:rPr>
            </w:pPr>
            <w:r>
              <w:rPr>
                <w:b/>
              </w:rPr>
              <w:t>Niveaus</w:t>
            </w:r>
            <w:r w:rsidR="00B94BD8" w:rsidRPr="008119C5">
              <w:rPr>
                <w:b/>
              </w:rPr>
              <w:t>tufe</w:t>
            </w:r>
            <w:r w:rsidR="00EA4734">
              <w:rPr>
                <w:b/>
              </w:rPr>
              <w:t>(n)</w:t>
            </w:r>
          </w:p>
        </w:tc>
        <w:tc>
          <w:tcPr>
            <w:tcW w:w="6433" w:type="dxa"/>
            <w:gridSpan w:val="3"/>
          </w:tcPr>
          <w:p w:rsidR="00B94BD8" w:rsidRPr="008A1768" w:rsidRDefault="008A5E04" w:rsidP="00C141ED">
            <w:pPr>
              <w:tabs>
                <w:tab w:val="left" w:pos="1190"/>
              </w:tabs>
              <w:suppressAutoHyphens/>
              <w:spacing w:before="120" w:after="120" w:line="240" w:lineRule="auto"/>
            </w:pPr>
            <w:r>
              <w:t>H</w:t>
            </w:r>
          </w:p>
        </w:tc>
      </w:tr>
      <w:tr w:rsidR="008E2ED1" w:rsidRPr="008119C5" w:rsidTr="00C16860">
        <w:tc>
          <w:tcPr>
            <w:tcW w:w="2802" w:type="dxa"/>
          </w:tcPr>
          <w:p w:rsidR="008E2ED1" w:rsidRDefault="008E2ED1" w:rsidP="00C141ED">
            <w:pPr>
              <w:tabs>
                <w:tab w:val="left" w:pos="1190"/>
              </w:tabs>
              <w:suppressAutoHyphens/>
              <w:spacing w:before="120" w:after="120" w:line="240" w:lineRule="auto"/>
              <w:rPr>
                <w:b/>
              </w:rPr>
            </w:pPr>
            <w:r w:rsidRPr="008119C5">
              <w:rPr>
                <w:b/>
              </w:rPr>
              <w:t>Standard</w:t>
            </w:r>
          </w:p>
        </w:tc>
        <w:tc>
          <w:tcPr>
            <w:tcW w:w="6433" w:type="dxa"/>
            <w:gridSpan w:val="3"/>
          </w:tcPr>
          <w:p w:rsidR="008E2ED1" w:rsidRPr="008A1768" w:rsidRDefault="00877858" w:rsidP="00C141ED">
            <w:pPr>
              <w:tabs>
                <w:tab w:val="left" w:pos="1190"/>
              </w:tabs>
              <w:suppressAutoHyphens/>
              <w:spacing w:before="120" w:after="120" w:line="240" w:lineRule="auto"/>
            </w:pPr>
            <w:r>
              <w:t xml:space="preserve">Die Schülerinnen und Schüler können </w:t>
            </w:r>
            <w:r w:rsidR="008A5E04">
              <w:t>die (verdeckten/offenen) Absichten der Quellenautorein oder des -autors erklären und beurteilen</w:t>
            </w:r>
            <w:r>
              <w:t>.</w:t>
            </w:r>
          </w:p>
        </w:tc>
      </w:tr>
      <w:tr w:rsidR="00B94BD8" w:rsidRPr="008119C5" w:rsidTr="00C16860">
        <w:tc>
          <w:tcPr>
            <w:tcW w:w="2802" w:type="dxa"/>
            <w:tcBorders>
              <w:bottom w:val="single" w:sz="4" w:space="0" w:color="808080" w:themeColor="background1" w:themeShade="80"/>
            </w:tcBorders>
          </w:tcPr>
          <w:p w:rsidR="00B94BD8" w:rsidRPr="008119C5" w:rsidRDefault="00B94BD8" w:rsidP="00C141ED">
            <w:pPr>
              <w:tabs>
                <w:tab w:val="left" w:pos="1190"/>
              </w:tabs>
              <w:suppressAutoHyphens/>
              <w:spacing w:before="120" w:after="120" w:line="240" w:lineRule="auto"/>
              <w:rPr>
                <w:b/>
              </w:rPr>
            </w:pPr>
            <w:r>
              <w:rPr>
                <w:b/>
              </w:rPr>
              <w:t>ggf. Themenfeld</w:t>
            </w:r>
          </w:p>
        </w:tc>
        <w:tc>
          <w:tcPr>
            <w:tcW w:w="6433" w:type="dxa"/>
            <w:gridSpan w:val="3"/>
            <w:tcBorders>
              <w:bottom w:val="single" w:sz="4" w:space="0" w:color="808080" w:themeColor="background1" w:themeShade="80"/>
            </w:tcBorders>
          </w:tcPr>
          <w:p w:rsidR="008A5E04" w:rsidRDefault="00877858" w:rsidP="00C141ED">
            <w:pPr>
              <w:tabs>
                <w:tab w:val="left" w:pos="1190"/>
              </w:tabs>
              <w:suppressAutoHyphens/>
              <w:spacing w:before="120" w:after="120" w:line="240" w:lineRule="auto"/>
            </w:pPr>
            <w:r>
              <w:t>3.4 Basismodul 9/10 (Ge-I4), De</w:t>
            </w:r>
            <w:r w:rsidR="008A5E04">
              <w:t>mokratie und Diktatur</w:t>
            </w:r>
          </w:p>
          <w:p w:rsidR="00B94BD8" w:rsidRPr="00202F49" w:rsidRDefault="008A5E04" w:rsidP="00C141ED">
            <w:pPr>
              <w:tabs>
                <w:tab w:val="left" w:pos="1190"/>
              </w:tabs>
              <w:suppressAutoHyphens/>
              <w:spacing w:before="120" w:after="120" w:line="240" w:lineRule="auto"/>
            </w:pPr>
            <w:r>
              <w:t>Zweiter Weltk</w:t>
            </w:r>
            <w:r w:rsidR="00877858">
              <w:t>r</w:t>
            </w:r>
            <w:r>
              <w:t>ieg</w:t>
            </w:r>
          </w:p>
        </w:tc>
      </w:tr>
      <w:tr w:rsidR="005C16CC" w:rsidRPr="008119C5" w:rsidTr="00C16860">
        <w:tc>
          <w:tcPr>
            <w:tcW w:w="2802" w:type="dxa"/>
            <w:tcBorders>
              <w:bottom w:val="single" w:sz="4" w:space="0" w:color="808080" w:themeColor="background1" w:themeShade="80"/>
            </w:tcBorders>
          </w:tcPr>
          <w:p w:rsidR="005C16CC" w:rsidRDefault="005C16CC" w:rsidP="00C141ED">
            <w:pPr>
              <w:tabs>
                <w:tab w:val="left" w:pos="1190"/>
              </w:tabs>
              <w:suppressAutoHyphens/>
              <w:spacing w:before="120" w:after="120" w:line="240" w:lineRule="auto"/>
              <w:rPr>
                <w:b/>
              </w:rPr>
            </w:pPr>
            <w:r>
              <w:rPr>
                <w:b/>
              </w:rPr>
              <w:t>ggf</w:t>
            </w:r>
            <w:r w:rsidR="00EA4734">
              <w:rPr>
                <w:b/>
              </w:rPr>
              <w:t>.</w:t>
            </w:r>
            <w:r>
              <w:rPr>
                <w:b/>
              </w:rPr>
              <w:t xml:space="preserve"> Bezug Basiscurriculum (BC)</w:t>
            </w:r>
            <w:r w:rsidR="00C16860">
              <w:rPr>
                <w:b/>
              </w:rPr>
              <w:t xml:space="preserve"> oder übergreifenden Themen (ÜT)</w:t>
            </w:r>
          </w:p>
        </w:tc>
        <w:tc>
          <w:tcPr>
            <w:tcW w:w="6433" w:type="dxa"/>
            <w:gridSpan w:val="3"/>
            <w:tcBorders>
              <w:bottom w:val="single" w:sz="4" w:space="0" w:color="808080" w:themeColor="background1" w:themeShade="80"/>
            </w:tcBorders>
          </w:tcPr>
          <w:p w:rsidR="005C16CC" w:rsidRPr="00202F49" w:rsidRDefault="00877858" w:rsidP="00C141ED">
            <w:pPr>
              <w:tabs>
                <w:tab w:val="left" w:pos="1190"/>
              </w:tabs>
              <w:suppressAutoHyphens/>
              <w:spacing w:before="120" w:after="120" w:line="240" w:lineRule="auto"/>
            </w:pPr>
            <w:r>
              <w:t>Sprachbildung</w:t>
            </w:r>
          </w:p>
        </w:tc>
      </w:tr>
      <w:tr w:rsidR="005C16CC" w:rsidRPr="008119C5" w:rsidTr="00C16860">
        <w:tc>
          <w:tcPr>
            <w:tcW w:w="2802" w:type="dxa"/>
            <w:tcBorders>
              <w:bottom w:val="single" w:sz="4" w:space="0" w:color="808080" w:themeColor="background1" w:themeShade="80"/>
            </w:tcBorders>
          </w:tcPr>
          <w:p w:rsidR="005C16CC" w:rsidRDefault="004851BE" w:rsidP="00C141ED">
            <w:pPr>
              <w:tabs>
                <w:tab w:val="left" w:pos="1190"/>
              </w:tabs>
              <w:suppressAutoHyphens/>
              <w:spacing w:before="120" w:after="120" w:line="240" w:lineRule="auto"/>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877858" w:rsidRDefault="00877858" w:rsidP="00C141ED">
            <w:pPr>
              <w:tabs>
                <w:tab w:val="left" w:pos="1190"/>
              </w:tabs>
              <w:suppressAutoHyphens/>
              <w:spacing w:before="120" w:after="120" w:line="240" w:lineRule="auto"/>
            </w:pPr>
            <w:r>
              <w:t>1.3.2 Rezeption/Leseverstehen (SB-K2) - Texte verstehen und nutzen (SB-K2.1)</w:t>
            </w:r>
            <w:r>
              <w:br/>
              <w:t xml:space="preserve">D: </w:t>
            </w:r>
            <w:r w:rsidR="00BA5518">
              <w:t xml:space="preserve">Informationen verschiedener Texte zu einem Thema vergleichen </w:t>
            </w:r>
          </w:p>
          <w:p w:rsidR="00BA5518" w:rsidRDefault="00BA5518" w:rsidP="00C141ED">
            <w:pPr>
              <w:tabs>
                <w:tab w:val="left" w:pos="1190"/>
              </w:tabs>
              <w:suppressAutoHyphens/>
              <w:spacing w:before="120" w:after="120" w:line="240" w:lineRule="auto"/>
            </w:pPr>
            <w:r>
              <w:t>D: die Meinung der Autorin/des Autors zusammenfassend wiedergeben</w:t>
            </w:r>
          </w:p>
          <w:p w:rsidR="00877858" w:rsidRDefault="00877858" w:rsidP="00C141ED">
            <w:pPr>
              <w:pStyle w:val="KeinLeerraum"/>
              <w:suppressAutoHyphens/>
              <w:spacing w:before="120" w:after="120"/>
            </w:pPr>
            <w:r>
              <w:t>1.3.3 Produktion/Sprechen (SB-K3) - Sachverhalte und Informationen zusammenfassend wiedergeben (SB-K3.1)</w:t>
            </w:r>
          </w:p>
          <w:p w:rsidR="00877858" w:rsidRDefault="00877858" w:rsidP="00C141ED">
            <w:pPr>
              <w:pStyle w:val="KeinLeerraum"/>
              <w:suppressAutoHyphens/>
              <w:spacing w:before="120" w:after="120"/>
            </w:pPr>
            <w:r>
              <w:t xml:space="preserve">D: </w:t>
            </w:r>
            <w:r w:rsidR="00BA5518">
              <w:t>wichtige Informationen aus Texten auf der Grundlage eigener Notizen nennen</w:t>
            </w:r>
          </w:p>
          <w:p w:rsidR="00BA5518" w:rsidRDefault="00BA5518" w:rsidP="00C141ED">
            <w:pPr>
              <w:pStyle w:val="KeinLeerraum"/>
              <w:suppressAutoHyphens/>
              <w:spacing w:before="120" w:after="120"/>
            </w:pPr>
            <w:r>
              <w:t>Überlegungen zu einem Thema darlegen (SB-K3.2)</w:t>
            </w:r>
          </w:p>
          <w:p w:rsidR="005C16CC" w:rsidRPr="00202F49" w:rsidRDefault="00BA5518" w:rsidP="00C141ED">
            <w:pPr>
              <w:pStyle w:val="KeinLeerraum"/>
              <w:suppressAutoHyphens/>
              <w:spacing w:before="120" w:after="120"/>
            </w:pPr>
            <w:r>
              <w:t>D: zu einem Sachverhalt oder zu Texten eigene Überlegungen äußern</w:t>
            </w:r>
          </w:p>
        </w:tc>
      </w:tr>
      <w:tr w:rsidR="00F5187C" w:rsidRPr="008119C5" w:rsidTr="00142DFA">
        <w:tc>
          <w:tcPr>
            <w:tcW w:w="9235" w:type="dxa"/>
            <w:gridSpan w:val="4"/>
            <w:tcBorders>
              <w:bottom w:val="nil"/>
            </w:tcBorders>
          </w:tcPr>
          <w:p w:rsidR="00F5187C" w:rsidRPr="008119C5" w:rsidRDefault="00F5187C" w:rsidP="00C141ED">
            <w:pPr>
              <w:suppressAutoHyphens/>
              <w:spacing w:before="120" w:after="120" w:line="240" w:lineRule="auto"/>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C141ED">
            <w:pPr>
              <w:tabs>
                <w:tab w:val="left" w:pos="840"/>
              </w:tabs>
              <w:suppressAutoHyphens/>
              <w:spacing w:before="120" w:after="120" w:line="240" w:lineRule="auto"/>
              <w:rPr>
                <w:b/>
              </w:rPr>
            </w:pPr>
            <w:r w:rsidRPr="008119C5">
              <w:rPr>
                <w:b/>
              </w:rPr>
              <w:t>offen</w:t>
            </w:r>
            <w:r w:rsidR="00334567" w:rsidRPr="00202F49">
              <w:rPr>
                <w:b/>
                <w:sz w:val="24"/>
                <w:szCs w:val="24"/>
              </w:rPr>
              <w:tab/>
            </w:r>
            <w:r w:rsidR="008A5E04">
              <w:rPr>
                <w:b/>
                <w:sz w:val="24"/>
                <w:szCs w:val="24"/>
              </w:rPr>
              <w:t>X</w:t>
            </w:r>
          </w:p>
        </w:tc>
        <w:tc>
          <w:tcPr>
            <w:tcW w:w="3078" w:type="dxa"/>
            <w:tcBorders>
              <w:top w:val="nil"/>
              <w:left w:val="nil"/>
              <w:bottom w:val="single" w:sz="4" w:space="0" w:color="808080" w:themeColor="background1" w:themeShade="80"/>
              <w:right w:val="nil"/>
            </w:tcBorders>
          </w:tcPr>
          <w:p w:rsidR="00F17F92" w:rsidRPr="008119C5" w:rsidRDefault="00F17F92" w:rsidP="00C141ED">
            <w:pPr>
              <w:suppressAutoHyphens/>
              <w:spacing w:before="120" w:after="120" w:line="240" w:lineRule="auto"/>
              <w:rPr>
                <w:b/>
              </w:rPr>
            </w:pPr>
            <w:r w:rsidRPr="008119C5">
              <w:rPr>
                <w:b/>
              </w:rPr>
              <w:t>halboffen</w:t>
            </w:r>
            <w:r w:rsidR="00334567">
              <w:rPr>
                <w:b/>
              </w:rPr>
              <w:tab/>
            </w:r>
            <w:r w:rsidR="00877858">
              <w:rPr>
                <w:b/>
              </w:rPr>
              <w:t>X</w:t>
            </w:r>
          </w:p>
        </w:tc>
        <w:tc>
          <w:tcPr>
            <w:tcW w:w="3079" w:type="dxa"/>
            <w:tcBorders>
              <w:top w:val="nil"/>
              <w:left w:val="nil"/>
              <w:bottom w:val="single" w:sz="4" w:space="0" w:color="808080" w:themeColor="background1" w:themeShade="80"/>
            </w:tcBorders>
          </w:tcPr>
          <w:p w:rsidR="00F17F92" w:rsidRPr="008119C5" w:rsidRDefault="00F17F92" w:rsidP="00C141ED">
            <w:pPr>
              <w:tabs>
                <w:tab w:val="left" w:pos="1735"/>
              </w:tabs>
              <w:suppressAutoHyphens/>
              <w:spacing w:before="120" w:after="120" w:line="240" w:lineRule="auto"/>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C141ED">
            <w:pPr>
              <w:suppressAutoHyphens/>
              <w:spacing w:before="120" w:after="120" w:line="240" w:lineRule="auto"/>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C141ED">
            <w:pPr>
              <w:suppressAutoHyphens/>
              <w:spacing w:before="120" w:after="120" w:line="240" w:lineRule="auto"/>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C141ED">
            <w:pPr>
              <w:suppressAutoHyphens/>
              <w:spacing w:before="120" w:after="120" w:line="240" w:lineRule="auto"/>
              <w:rPr>
                <w:b/>
              </w:rPr>
            </w:pPr>
            <w:r>
              <w:rPr>
                <w:b/>
              </w:rPr>
              <w:t>Jahrgangsstufe</w:t>
            </w:r>
            <w:r w:rsidR="00F17F92" w:rsidRPr="008119C5">
              <w:rPr>
                <w:b/>
              </w:rPr>
              <w:t>:</w:t>
            </w:r>
            <w:r w:rsidR="00F5187C">
              <w:rPr>
                <w:b/>
              </w:rPr>
              <w:t xml:space="preserve"> </w:t>
            </w:r>
            <w:r w:rsidR="00877858">
              <w:rPr>
                <w:b/>
              </w:rPr>
              <w:t>9/10</w:t>
            </w:r>
          </w:p>
        </w:tc>
        <w:tc>
          <w:tcPr>
            <w:tcW w:w="3079" w:type="dxa"/>
            <w:tcBorders>
              <w:top w:val="nil"/>
              <w:left w:val="nil"/>
              <w:bottom w:val="single" w:sz="4" w:space="0" w:color="808080" w:themeColor="background1" w:themeShade="80"/>
            </w:tcBorders>
          </w:tcPr>
          <w:p w:rsidR="00F17F92" w:rsidRPr="008119C5" w:rsidRDefault="00F17F92" w:rsidP="00C141ED">
            <w:pPr>
              <w:suppressAutoHyphens/>
              <w:spacing w:before="120" w:after="120" w:line="240" w:lineRule="auto"/>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C141ED">
            <w:pPr>
              <w:suppressAutoHyphens/>
              <w:spacing w:before="120" w:after="120" w:line="240" w:lineRule="auto"/>
              <w:rPr>
                <w:b/>
              </w:rPr>
            </w:pPr>
            <w:r>
              <w:rPr>
                <w:b/>
              </w:rPr>
              <w:t>Verschlagwortung</w:t>
            </w:r>
          </w:p>
        </w:tc>
        <w:tc>
          <w:tcPr>
            <w:tcW w:w="6433" w:type="dxa"/>
            <w:gridSpan w:val="3"/>
            <w:tcBorders>
              <w:top w:val="single" w:sz="4" w:space="0" w:color="808080" w:themeColor="background1" w:themeShade="80"/>
            </w:tcBorders>
          </w:tcPr>
          <w:p w:rsidR="00F5187C" w:rsidRPr="008A1768" w:rsidRDefault="008A5E04" w:rsidP="00C141ED">
            <w:pPr>
              <w:suppressAutoHyphens/>
              <w:spacing w:before="120" w:after="120" w:line="240" w:lineRule="auto"/>
            </w:pPr>
            <w:r>
              <w:t>Zweiter Weltkrieg;</w:t>
            </w:r>
            <w:r w:rsidR="00BA5518">
              <w:t xml:space="preserve"> Geschichts</w:t>
            </w:r>
            <w:r w:rsidR="00877858">
              <w:t>kultur</w:t>
            </w:r>
          </w:p>
        </w:tc>
      </w:tr>
    </w:tbl>
    <w:p w:rsidR="00937B60" w:rsidRDefault="00937B60" w:rsidP="00C141ED">
      <w:pPr>
        <w:suppressAutoHyphens/>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C141ED">
      <w:pPr>
        <w:suppressAutoHyphens/>
        <w:spacing w:before="60" w:after="60"/>
        <w:rPr>
          <w:b/>
          <w:sz w:val="24"/>
          <w:szCs w:val="24"/>
        </w:rPr>
      </w:pPr>
      <w:r w:rsidRPr="00F5187C">
        <w:rPr>
          <w:b/>
          <w:sz w:val="24"/>
          <w:szCs w:val="24"/>
        </w:rPr>
        <w:lastRenderedPageBreak/>
        <w:t xml:space="preserve">Aufgabe und Material: </w:t>
      </w:r>
    </w:p>
    <w:p w:rsidR="008A5E04" w:rsidRDefault="008A5E04" w:rsidP="00C141ED">
      <w:pPr>
        <w:suppressAutoHyphens/>
        <w:spacing w:line="240" w:lineRule="auto"/>
        <w:rPr>
          <w:rFonts w:eastAsiaTheme="minorHAnsi" w:cs="Arial"/>
        </w:rPr>
      </w:pPr>
    </w:p>
    <w:p w:rsidR="008A5E04" w:rsidRDefault="008A5E04" w:rsidP="00C141ED">
      <w:pPr>
        <w:suppressAutoHyphens/>
        <w:spacing w:line="320" w:lineRule="exact"/>
      </w:pPr>
      <w:r>
        <w:t>Auch aktuelle militärische Auseinandersetzungen vermitteln den Eindruck, dass es sehr schwierig ist, Kriege zu beenden. Kommt es endlich zum Frieden, dann entwickeln die Menschen ganz unterschiedliche Sichtweisen auf das Ereignis und das Ergebnis. Die Quelle</w:t>
      </w:r>
      <w:r w:rsidR="0013049F">
        <w:t xml:space="preserve"> ist </w:t>
      </w:r>
      <w:r>
        <w:t>dafür ein passendes Beispiel. Sie g</w:t>
      </w:r>
      <w:r w:rsidR="0013049F">
        <w:t>i</w:t>
      </w:r>
      <w:r>
        <w:t>b</w:t>
      </w:r>
      <w:r w:rsidR="0013049F">
        <w:t>t</w:t>
      </w:r>
      <w:r>
        <w:t xml:space="preserve"> </w:t>
      </w:r>
      <w:r w:rsidR="0013049F">
        <w:t xml:space="preserve">eine zeitgenössische </w:t>
      </w:r>
      <w:r>
        <w:t xml:space="preserve">Perspektive auf den 8. Mai 1945 wieder. </w:t>
      </w:r>
    </w:p>
    <w:p w:rsidR="008A5E04" w:rsidRDefault="008A5E04" w:rsidP="00C141ED">
      <w:pPr>
        <w:suppressAutoHyphens/>
      </w:pPr>
    </w:p>
    <w:p w:rsidR="008A5E04" w:rsidRDefault="008A5E04" w:rsidP="00C141ED">
      <w:pPr>
        <w:suppressAutoHyphens/>
      </w:pPr>
      <w:r>
        <w:t>1. Ermittle folgende Informationen aus de</w:t>
      </w:r>
      <w:r w:rsidR="0013049F">
        <w:t xml:space="preserve">r </w:t>
      </w:r>
      <w:r>
        <w:t xml:space="preserve">Quelle und trage diese in die Tabelle ein. </w:t>
      </w:r>
    </w:p>
    <w:p w:rsidR="008A5E04" w:rsidRPr="00911423" w:rsidRDefault="008A5E04" w:rsidP="00C141ED">
      <w:pPr>
        <w:pStyle w:val="KeinLeerraum"/>
        <w:suppressAutoHyphens/>
        <w:ind w:left="108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5244"/>
      </w:tblGrid>
      <w:tr w:rsidR="008A5E04" w:rsidRPr="004355F8" w:rsidTr="00CF583F">
        <w:tc>
          <w:tcPr>
            <w:tcW w:w="3828" w:type="dxa"/>
          </w:tcPr>
          <w:p w:rsidR="008A5E04" w:rsidRPr="004355F8" w:rsidRDefault="008A5E04" w:rsidP="00C141ED">
            <w:pPr>
              <w:pStyle w:val="KeinLeerraum"/>
              <w:suppressAutoHyphens/>
              <w:rPr>
                <w:rFonts w:cs="Arial"/>
              </w:rPr>
            </w:pPr>
          </w:p>
        </w:tc>
        <w:tc>
          <w:tcPr>
            <w:tcW w:w="5244" w:type="dxa"/>
          </w:tcPr>
          <w:p w:rsidR="008A5E04" w:rsidRPr="004355F8" w:rsidRDefault="008A5E04" w:rsidP="00C141ED">
            <w:pPr>
              <w:pStyle w:val="KeinLeerraum"/>
              <w:suppressAutoHyphens/>
              <w:jc w:val="center"/>
              <w:rPr>
                <w:rFonts w:cs="Arial"/>
              </w:rPr>
            </w:pPr>
            <w:r>
              <w:rPr>
                <w:rFonts w:cs="Arial"/>
              </w:rPr>
              <w:t>Erkenntnis</w:t>
            </w:r>
          </w:p>
        </w:tc>
      </w:tr>
      <w:tr w:rsidR="008A5E04" w:rsidRPr="004355F8" w:rsidTr="00CF583F">
        <w:tc>
          <w:tcPr>
            <w:tcW w:w="3828" w:type="dxa"/>
          </w:tcPr>
          <w:p w:rsidR="008A5E04" w:rsidRPr="004355F8" w:rsidRDefault="008A5E04" w:rsidP="00C141ED">
            <w:pPr>
              <w:pStyle w:val="KeinLeerraum"/>
              <w:suppressAutoHyphens/>
              <w:rPr>
                <w:rFonts w:cs="Arial"/>
              </w:rPr>
            </w:pPr>
            <w:r>
              <w:rPr>
                <w:rFonts w:cs="Arial"/>
              </w:rPr>
              <w:t>Wer ist der Autor der Quelle?</w:t>
            </w:r>
          </w:p>
        </w:tc>
        <w:tc>
          <w:tcPr>
            <w:tcW w:w="5244" w:type="dxa"/>
          </w:tcPr>
          <w:p w:rsidR="008A5E04" w:rsidRPr="004355F8" w:rsidRDefault="008A5E04" w:rsidP="00C141ED">
            <w:pPr>
              <w:pStyle w:val="KeinLeerraum"/>
              <w:suppressAutoHyphens/>
              <w:rPr>
                <w:rFonts w:cs="Arial"/>
              </w:rPr>
            </w:pPr>
          </w:p>
        </w:tc>
      </w:tr>
      <w:tr w:rsidR="008A5E04" w:rsidRPr="004355F8" w:rsidTr="00CF583F">
        <w:tc>
          <w:tcPr>
            <w:tcW w:w="3828" w:type="dxa"/>
          </w:tcPr>
          <w:p w:rsidR="008A5E04" w:rsidRPr="004355F8" w:rsidRDefault="008A5E04" w:rsidP="00C141ED">
            <w:pPr>
              <w:pStyle w:val="KeinLeerraum"/>
              <w:suppressAutoHyphens/>
              <w:rPr>
                <w:rFonts w:cs="Arial"/>
              </w:rPr>
            </w:pPr>
            <w:r>
              <w:rPr>
                <w:rFonts w:cs="Arial"/>
              </w:rPr>
              <w:t>Von wann stammt die Quelle?</w:t>
            </w:r>
          </w:p>
        </w:tc>
        <w:tc>
          <w:tcPr>
            <w:tcW w:w="5244" w:type="dxa"/>
          </w:tcPr>
          <w:p w:rsidR="008A5E04" w:rsidRPr="004355F8" w:rsidRDefault="008A5E04" w:rsidP="00C141ED">
            <w:pPr>
              <w:pStyle w:val="KeinLeerraum"/>
              <w:suppressAutoHyphens/>
              <w:rPr>
                <w:rFonts w:cs="Arial"/>
              </w:rPr>
            </w:pPr>
          </w:p>
        </w:tc>
      </w:tr>
      <w:tr w:rsidR="008A5E04" w:rsidRPr="004355F8" w:rsidTr="00CF583F">
        <w:tc>
          <w:tcPr>
            <w:tcW w:w="3828" w:type="dxa"/>
          </w:tcPr>
          <w:p w:rsidR="008A5E04" w:rsidRPr="004355F8" w:rsidRDefault="008A5E04" w:rsidP="00C141ED">
            <w:pPr>
              <w:pStyle w:val="KeinLeerraum"/>
              <w:suppressAutoHyphens/>
              <w:rPr>
                <w:rFonts w:cs="Arial"/>
              </w:rPr>
            </w:pPr>
            <w:r>
              <w:rPr>
                <w:rFonts w:cs="Arial"/>
              </w:rPr>
              <w:t>Handelt es sich um ein Auftragswerk?</w:t>
            </w:r>
          </w:p>
        </w:tc>
        <w:tc>
          <w:tcPr>
            <w:tcW w:w="5244" w:type="dxa"/>
          </w:tcPr>
          <w:p w:rsidR="008A5E04" w:rsidRPr="004355F8" w:rsidRDefault="008A5E04" w:rsidP="00C141ED">
            <w:pPr>
              <w:pStyle w:val="KeinLeerraum"/>
              <w:suppressAutoHyphens/>
              <w:rPr>
                <w:rFonts w:cs="Arial"/>
              </w:rPr>
            </w:pPr>
          </w:p>
        </w:tc>
      </w:tr>
    </w:tbl>
    <w:p w:rsidR="008A5E04" w:rsidRDefault="008A5E04" w:rsidP="00C141ED">
      <w:pPr>
        <w:suppressAutoHyphens/>
      </w:pPr>
    </w:p>
    <w:p w:rsidR="008A5E04" w:rsidRDefault="008A5E04" w:rsidP="00C141ED">
      <w:pPr>
        <w:suppressAutoHyphens/>
      </w:pPr>
    </w:p>
    <w:p w:rsidR="008A5E04" w:rsidRDefault="008A5E04" w:rsidP="00C141ED">
      <w:pPr>
        <w:suppressAutoHyphens/>
      </w:pPr>
      <w:r>
        <w:t>2. Erkläre durch Zuordnung die vorgegebenen Aussageabsichten konkreter Bildausschnitte.</w:t>
      </w:r>
    </w:p>
    <w:p w:rsidR="008A5E04" w:rsidRDefault="008A5E04" w:rsidP="00C141ED">
      <w:pPr>
        <w:suppressAutoHyphens/>
      </w:pPr>
    </w:p>
    <w:p w:rsidR="008A5E04" w:rsidRDefault="008A5E04" w:rsidP="00C141ED">
      <w:pPr>
        <w:suppressAutoHyphens/>
      </w:pPr>
    </w:p>
    <w:p w:rsidR="008A5E04" w:rsidRDefault="008A5E04" w:rsidP="00C141ED">
      <w:pPr>
        <w:suppressAutoHyphens/>
      </w:pPr>
      <w:r>
        <w:t>3. Beurteile, ob und inwieweit die Würdigung der historischen Aussageabsichten noch zeitgemäß ist.</w:t>
      </w:r>
    </w:p>
    <w:p w:rsidR="008A5E04" w:rsidRDefault="008A5E04" w:rsidP="00C141ED">
      <w:pPr>
        <w:pStyle w:val="KeinLeerraum"/>
        <w:suppressAutoHyphens/>
        <w:ind w:left="1080"/>
        <w:rPr>
          <w:rFonts w:cs="Arial"/>
        </w:rPr>
      </w:pPr>
    </w:p>
    <w:p w:rsidR="008A5E04" w:rsidRDefault="008A5E04" w:rsidP="00C141ED">
      <w:pPr>
        <w:suppressAutoHyphens/>
        <w:spacing w:line="240" w:lineRule="auto"/>
        <w:rPr>
          <w:rFonts w:eastAsiaTheme="minorHAnsi" w:cs="Arial"/>
        </w:rPr>
      </w:pPr>
    </w:p>
    <w:p w:rsidR="008A5E04" w:rsidRDefault="008A5E04" w:rsidP="00C141ED">
      <w:pPr>
        <w:suppressAutoHyphens/>
        <w:spacing w:line="240" w:lineRule="auto"/>
        <w:rPr>
          <w:rFonts w:eastAsiaTheme="minorHAnsi" w:cs="Arial"/>
        </w:rPr>
      </w:pPr>
    </w:p>
    <w:p w:rsidR="008A5E04" w:rsidRDefault="008A5E04" w:rsidP="00C141ED">
      <w:pPr>
        <w:suppressAutoHyphens/>
        <w:spacing w:line="240" w:lineRule="auto"/>
        <w:rPr>
          <w:rFonts w:eastAsiaTheme="minorHAnsi" w:cs="Arial"/>
        </w:rPr>
      </w:pPr>
    </w:p>
    <w:p w:rsidR="008A5E04" w:rsidRDefault="008A5E04" w:rsidP="00C141ED">
      <w:pPr>
        <w:suppressAutoHyphens/>
        <w:spacing w:line="240" w:lineRule="auto"/>
        <w:rPr>
          <w:rFonts w:eastAsiaTheme="minorHAnsi" w:cs="Arial"/>
        </w:rPr>
      </w:pPr>
    </w:p>
    <w:p w:rsidR="008A5E04" w:rsidRDefault="008A5E04" w:rsidP="00C141ED">
      <w:pPr>
        <w:suppressAutoHyphens/>
        <w:spacing w:line="240" w:lineRule="auto"/>
        <w:rPr>
          <w:rFonts w:eastAsiaTheme="minorHAnsi" w:cs="Arial"/>
        </w:rPr>
      </w:pPr>
    </w:p>
    <w:p w:rsidR="008A5E04" w:rsidRDefault="008A5E04" w:rsidP="00C141ED">
      <w:pPr>
        <w:suppressAutoHyphens/>
        <w:spacing w:line="240" w:lineRule="auto"/>
        <w:rPr>
          <w:rFonts w:eastAsiaTheme="minorHAnsi" w:cs="Arial"/>
        </w:rPr>
      </w:pPr>
    </w:p>
    <w:p w:rsidR="008A5E04" w:rsidRDefault="008A5E04" w:rsidP="00C141ED">
      <w:pPr>
        <w:suppressAutoHyphens/>
        <w:spacing w:line="240" w:lineRule="auto"/>
        <w:rPr>
          <w:rFonts w:eastAsiaTheme="minorHAnsi" w:cs="Arial"/>
        </w:rPr>
      </w:pPr>
    </w:p>
    <w:p w:rsidR="008A5E04" w:rsidRDefault="008A5E04" w:rsidP="00C141ED">
      <w:pPr>
        <w:suppressAutoHyphens/>
        <w:spacing w:line="240" w:lineRule="auto"/>
        <w:rPr>
          <w:rFonts w:eastAsiaTheme="minorHAnsi" w:cs="Arial"/>
        </w:rPr>
      </w:pPr>
    </w:p>
    <w:p w:rsidR="008A5E04" w:rsidRDefault="008A5E04" w:rsidP="00C141ED">
      <w:pPr>
        <w:suppressAutoHyphens/>
        <w:spacing w:line="240" w:lineRule="auto"/>
        <w:rPr>
          <w:rFonts w:eastAsiaTheme="minorHAnsi" w:cs="Arial"/>
        </w:rPr>
      </w:pPr>
    </w:p>
    <w:p w:rsidR="008A5E04" w:rsidRDefault="008A5E04" w:rsidP="00C141ED">
      <w:pPr>
        <w:suppressAutoHyphens/>
        <w:spacing w:line="240" w:lineRule="auto"/>
        <w:rPr>
          <w:rFonts w:eastAsiaTheme="minorHAnsi" w:cs="Arial"/>
        </w:rPr>
      </w:pPr>
    </w:p>
    <w:p w:rsidR="008A5E04" w:rsidRDefault="008A5E04" w:rsidP="00C141ED">
      <w:pPr>
        <w:suppressAutoHyphens/>
        <w:spacing w:line="240" w:lineRule="auto"/>
        <w:rPr>
          <w:rFonts w:eastAsiaTheme="minorHAnsi" w:cs="Arial"/>
        </w:rPr>
      </w:pPr>
    </w:p>
    <w:p w:rsidR="008A5E04" w:rsidRDefault="008A5E04" w:rsidP="00C141ED">
      <w:pPr>
        <w:suppressAutoHyphens/>
        <w:spacing w:line="240" w:lineRule="auto"/>
        <w:rPr>
          <w:rFonts w:eastAsiaTheme="minorHAnsi" w:cs="Arial"/>
        </w:rPr>
      </w:pPr>
    </w:p>
    <w:p w:rsidR="008A5E04" w:rsidRDefault="008A5E04" w:rsidP="00C141ED">
      <w:pPr>
        <w:suppressAutoHyphens/>
        <w:spacing w:line="240" w:lineRule="auto"/>
        <w:rPr>
          <w:rFonts w:eastAsiaTheme="minorHAnsi" w:cs="Arial"/>
        </w:rPr>
      </w:pPr>
    </w:p>
    <w:p w:rsidR="008A5E04" w:rsidRDefault="008A5E04" w:rsidP="00C141ED">
      <w:pPr>
        <w:suppressAutoHyphens/>
        <w:spacing w:line="240" w:lineRule="auto"/>
        <w:rPr>
          <w:rFonts w:eastAsiaTheme="minorHAnsi" w:cs="Arial"/>
        </w:rPr>
      </w:pPr>
    </w:p>
    <w:p w:rsidR="008A5E04" w:rsidRDefault="008A5E04" w:rsidP="00C141ED">
      <w:pPr>
        <w:suppressAutoHyphens/>
        <w:spacing w:line="240" w:lineRule="auto"/>
        <w:rPr>
          <w:rFonts w:eastAsiaTheme="minorHAnsi" w:cs="Arial"/>
        </w:rPr>
      </w:pPr>
    </w:p>
    <w:p w:rsidR="008A5E04" w:rsidRDefault="008A5E04" w:rsidP="00C141ED">
      <w:pPr>
        <w:suppressAutoHyphens/>
        <w:spacing w:line="240" w:lineRule="auto"/>
        <w:rPr>
          <w:rFonts w:eastAsiaTheme="minorHAnsi" w:cs="Arial"/>
        </w:rPr>
      </w:pPr>
    </w:p>
    <w:p w:rsidR="008A5E04" w:rsidRDefault="008A5E04" w:rsidP="00C141ED">
      <w:pPr>
        <w:suppressAutoHyphens/>
        <w:spacing w:line="240" w:lineRule="auto"/>
        <w:rPr>
          <w:rFonts w:eastAsiaTheme="minorHAnsi" w:cs="Arial"/>
        </w:rPr>
      </w:pPr>
    </w:p>
    <w:p w:rsidR="008A5E04" w:rsidRDefault="008A5E04" w:rsidP="00C141ED">
      <w:pPr>
        <w:suppressAutoHyphens/>
        <w:spacing w:line="240" w:lineRule="auto"/>
        <w:rPr>
          <w:rFonts w:eastAsiaTheme="minorHAnsi" w:cs="Arial"/>
        </w:rPr>
      </w:pPr>
    </w:p>
    <w:p w:rsidR="008A5E04" w:rsidRDefault="008A5E04" w:rsidP="00C141ED">
      <w:pPr>
        <w:suppressAutoHyphens/>
        <w:spacing w:line="240" w:lineRule="auto"/>
        <w:rPr>
          <w:rFonts w:eastAsiaTheme="minorHAnsi" w:cs="Arial"/>
        </w:rPr>
      </w:pPr>
    </w:p>
    <w:p w:rsidR="008A5E04" w:rsidRDefault="008A5E04" w:rsidP="00C141ED">
      <w:pPr>
        <w:suppressAutoHyphens/>
        <w:spacing w:line="240" w:lineRule="auto"/>
        <w:rPr>
          <w:rFonts w:eastAsiaTheme="minorHAnsi" w:cs="Arial"/>
        </w:rPr>
      </w:pPr>
    </w:p>
    <w:p w:rsidR="008A5E04" w:rsidRDefault="008A5E04" w:rsidP="00C141ED">
      <w:pPr>
        <w:suppressAutoHyphens/>
        <w:spacing w:line="240" w:lineRule="auto"/>
        <w:rPr>
          <w:rFonts w:eastAsiaTheme="minorHAnsi" w:cs="Arial"/>
        </w:rPr>
      </w:pPr>
    </w:p>
    <w:p w:rsidR="008A5E04" w:rsidRDefault="008A5E04" w:rsidP="00C141ED">
      <w:pPr>
        <w:suppressAutoHyphens/>
        <w:spacing w:line="240" w:lineRule="auto"/>
        <w:rPr>
          <w:rFonts w:eastAsiaTheme="minorHAnsi" w:cs="Arial"/>
        </w:rPr>
      </w:pPr>
    </w:p>
    <w:p w:rsidR="00C141ED" w:rsidRDefault="00C141ED" w:rsidP="00C141ED">
      <w:pPr>
        <w:suppressAutoHyphens/>
        <w:spacing w:line="240" w:lineRule="auto"/>
        <w:rPr>
          <w:rFonts w:eastAsiaTheme="minorHAnsi" w:cs="Arial"/>
        </w:rPr>
      </w:pPr>
    </w:p>
    <w:p w:rsidR="008A5E04" w:rsidRDefault="008A5E04" w:rsidP="00C141ED">
      <w:pPr>
        <w:suppressAutoHyphens/>
        <w:spacing w:line="240" w:lineRule="auto"/>
        <w:rPr>
          <w:rFonts w:eastAsiaTheme="minorHAnsi" w:cs="Arial"/>
        </w:rPr>
      </w:pPr>
    </w:p>
    <w:p w:rsidR="008A5E04" w:rsidRDefault="008A5E04" w:rsidP="00C141ED">
      <w:pPr>
        <w:suppressAutoHyphens/>
        <w:spacing w:line="240" w:lineRule="auto"/>
        <w:rPr>
          <w:rFonts w:eastAsiaTheme="minorHAnsi" w:cs="Arial"/>
        </w:rPr>
      </w:pPr>
    </w:p>
    <w:p w:rsidR="008A5E04" w:rsidRDefault="008A5E04" w:rsidP="00C141ED">
      <w:pPr>
        <w:suppressAutoHyphens/>
        <w:spacing w:line="240" w:lineRule="auto"/>
        <w:rPr>
          <w:rFonts w:eastAsiaTheme="minorHAnsi" w:cs="Arial"/>
        </w:rPr>
      </w:pPr>
    </w:p>
    <w:p w:rsidR="00C141ED" w:rsidRPr="00C141ED" w:rsidRDefault="00C141ED" w:rsidP="00C141ED">
      <w:pPr>
        <w:pStyle w:val="Listenabsatz"/>
        <w:suppressAutoHyphens/>
        <w:spacing w:before="60" w:after="60"/>
        <w:ind w:left="0"/>
        <w:rPr>
          <w:rFonts w:eastAsiaTheme="minorHAnsi" w:cs="Arial"/>
          <w:lang w:val="en-US"/>
        </w:rPr>
      </w:pPr>
      <w:r>
        <w:rPr>
          <w:noProof/>
          <w:lang w:eastAsia="de-DE"/>
        </w:rPr>
        <w:drawing>
          <wp:inline distT="0" distB="0" distL="0" distR="0">
            <wp:extent cx="1233170" cy="425450"/>
            <wp:effectExtent l="19050" t="0" r="5080" b="0"/>
            <wp:docPr id="9"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0" cstate="print"/>
                    <a:srcRect/>
                    <a:stretch>
                      <a:fillRect/>
                    </a:stretch>
                  </pic:blipFill>
                  <pic:spPr bwMode="auto">
                    <a:xfrm>
                      <a:off x="0" y="0"/>
                      <a:ext cx="1233170" cy="425450"/>
                    </a:xfrm>
                    <a:prstGeom prst="rect">
                      <a:avLst/>
                    </a:prstGeom>
                    <a:noFill/>
                    <a:ln w="9525">
                      <a:noFill/>
                      <a:miter lim="800000"/>
                      <a:headEnd/>
                      <a:tailEnd/>
                    </a:ln>
                  </pic:spPr>
                </pic:pic>
              </a:graphicData>
            </a:graphic>
          </wp:inline>
        </w:drawing>
      </w:r>
      <w:r w:rsidRPr="00C141ED">
        <w:rPr>
          <w:rFonts w:cs="Arial"/>
          <w:i/>
          <w:noProof/>
          <w:sz w:val="20"/>
          <w:szCs w:val="20"/>
          <w:lang w:val="en-US" w:eastAsia="de-DE"/>
        </w:rPr>
        <w:t xml:space="preserve"> </w:t>
      </w:r>
      <w:r w:rsidRPr="00C141ED">
        <w:rPr>
          <w:rFonts w:eastAsiaTheme="minorHAnsi" w:cs="Arial"/>
          <w:lang w:val="en-US"/>
        </w:rPr>
        <w:t>LISUM</w:t>
      </w:r>
    </w:p>
    <w:p w:rsidR="00C141ED" w:rsidRPr="00C141ED" w:rsidRDefault="00C141ED" w:rsidP="00C141ED">
      <w:pPr>
        <w:pStyle w:val="Listenabsatz"/>
        <w:suppressAutoHyphens/>
        <w:spacing w:before="60" w:after="60"/>
        <w:ind w:left="0"/>
        <w:rPr>
          <w:rFonts w:eastAsiaTheme="minorHAnsi" w:cs="Arial"/>
          <w:sz w:val="16"/>
          <w:szCs w:val="16"/>
          <w:lang w:val="en-US"/>
        </w:rPr>
      </w:pPr>
      <w:r w:rsidRPr="00C141ED">
        <w:rPr>
          <w:rFonts w:eastAsiaTheme="minorHAnsi" w:cs="Arial"/>
          <w:sz w:val="16"/>
          <w:szCs w:val="16"/>
          <w:lang w:val="en-US"/>
        </w:rPr>
        <w:t xml:space="preserve">Bild: </w:t>
      </w:r>
      <w:hyperlink r:id="rId11" w:history="1">
        <w:r w:rsidRPr="00C141ED">
          <w:rPr>
            <w:rStyle w:val="Hyperlink"/>
            <w:rFonts w:eastAsiaTheme="minorHAnsi" w:cs="Arial"/>
            <w:color w:val="auto"/>
            <w:sz w:val="16"/>
            <w:szCs w:val="16"/>
            <w:u w:val="none"/>
            <w:lang w:val="en-US"/>
          </w:rPr>
          <w:t>https://upload.wikimedia.org/wikipedia/commons/a/a1/Soviet_Cenotaph_Berlin_Treptower_Park.JPG</w:t>
        </w:r>
      </w:hyperlink>
      <w:r w:rsidRPr="00C141ED">
        <w:rPr>
          <w:rFonts w:eastAsiaTheme="minorHAnsi" w:cs="Arial"/>
          <w:sz w:val="16"/>
          <w:szCs w:val="16"/>
          <w:lang w:val="en-US"/>
        </w:rPr>
        <w:t>; CC BY SA 3.0 DE</w:t>
      </w:r>
    </w:p>
    <w:p w:rsidR="008A5E04" w:rsidRPr="00EA43A8" w:rsidRDefault="008A5E04" w:rsidP="00C141ED">
      <w:pPr>
        <w:suppressAutoHyphens/>
        <w:rPr>
          <w:b/>
        </w:rPr>
      </w:pPr>
      <w:r>
        <w:rPr>
          <w:b/>
        </w:rPr>
        <w:lastRenderedPageBreak/>
        <w:t>Zentrale F</w:t>
      </w:r>
      <w:r w:rsidRPr="00EA43A8">
        <w:rPr>
          <w:b/>
        </w:rPr>
        <w:t xml:space="preserve">igur des Sowjetischen Ehrenmals von Jewgeni Wutschetitsch </w:t>
      </w:r>
      <w:r>
        <w:rPr>
          <w:b/>
        </w:rPr>
        <w:t>(</w:t>
      </w:r>
      <w:r w:rsidR="00AF58B1">
        <w:rPr>
          <w:b/>
        </w:rPr>
        <w:t>1908</w:t>
      </w:r>
      <w:r w:rsidR="004B0CE0">
        <w:rPr>
          <w:b/>
        </w:rPr>
        <w:t>–</w:t>
      </w:r>
      <w:r>
        <w:rPr>
          <w:b/>
        </w:rPr>
        <w:t>1974)</w:t>
      </w:r>
    </w:p>
    <w:p w:rsidR="008A5E04" w:rsidRDefault="008A5E04" w:rsidP="00C141ED">
      <w:pPr>
        <w:suppressAutoHyphens/>
        <w:rPr>
          <w:i/>
          <w:noProof/>
          <w:sz w:val="20"/>
          <w:szCs w:val="20"/>
          <w:lang w:eastAsia="de-DE"/>
        </w:rPr>
      </w:pPr>
      <w:r>
        <w:rPr>
          <w:i/>
          <w:noProof/>
          <w:sz w:val="20"/>
          <w:szCs w:val="20"/>
          <w:lang w:eastAsia="de-DE"/>
        </w:rPr>
        <w:t xml:space="preserve">Am 8. Mai 1949 weihte die sowjetische Besatzungsmacht </w:t>
      </w:r>
      <w:r w:rsidRPr="0072664E">
        <w:rPr>
          <w:i/>
          <w:noProof/>
          <w:sz w:val="20"/>
          <w:szCs w:val="20"/>
          <w:lang w:eastAsia="de-DE"/>
        </w:rPr>
        <w:t>in Berlin-Treptow</w:t>
      </w:r>
      <w:r>
        <w:rPr>
          <w:i/>
          <w:noProof/>
          <w:sz w:val="20"/>
          <w:szCs w:val="20"/>
          <w:lang w:eastAsia="de-DE"/>
        </w:rPr>
        <w:t xml:space="preserve"> ihr zentrales Ehrenmal ein. Die fast </w:t>
      </w:r>
      <w:r w:rsidR="0013049F">
        <w:rPr>
          <w:i/>
          <w:noProof/>
          <w:sz w:val="20"/>
          <w:szCs w:val="20"/>
          <w:lang w:eastAsia="de-DE"/>
        </w:rPr>
        <w:t>zwölf</w:t>
      </w:r>
      <w:r>
        <w:rPr>
          <w:i/>
          <w:noProof/>
          <w:sz w:val="20"/>
          <w:szCs w:val="20"/>
          <w:lang w:eastAsia="de-DE"/>
        </w:rPr>
        <w:t xml:space="preserve"> Meter hohe Figur des Rotarmisten mit dem Kind auf dem Arm krönt die Trauerhalle inmitten von 7.000 Gräbern. Gleichzeitig übernimmt es aber auch die Funktion eines Denkmals. Noch heute dient es als Kulisse für Veranstaltungen, die dem Sieg über das NS-Regime gewidmet sind</w:t>
      </w:r>
      <w:r w:rsidRPr="0072664E">
        <w:rPr>
          <w:i/>
          <w:noProof/>
          <w:sz w:val="20"/>
          <w:szCs w:val="20"/>
          <w:lang w:eastAsia="de-DE"/>
        </w:rPr>
        <w:t>.</w:t>
      </w:r>
      <w:r>
        <w:rPr>
          <w:i/>
          <w:noProof/>
          <w:sz w:val="20"/>
          <w:szCs w:val="20"/>
          <w:lang w:eastAsia="de-DE"/>
        </w:rPr>
        <w:t xml:space="preserve"> </w:t>
      </w:r>
    </w:p>
    <w:p w:rsidR="00C141ED" w:rsidRDefault="00C141ED" w:rsidP="00C141ED">
      <w:pPr>
        <w:suppressAutoHyphens/>
        <w:rPr>
          <w:i/>
          <w:noProof/>
          <w:sz w:val="20"/>
          <w:szCs w:val="20"/>
          <w:lang w:eastAsia="de-DE"/>
        </w:rPr>
      </w:pPr>
    </w:p>
    <w:p w:rsidR="008A5E04" w:rsidRDefault="00175041" w:rsidP="00C141ED">
      <w:pPr>
        <w:suppressAutoHyphens/>
        <w:rPr>
          <w:i/>
          <w:noProof/>
          <w:sz w:val="20"/>
          <w:szCs w:val="20"/>
          <w:lang w:eastAsia="de-DE"/>
        </w:rPr>
      </w:pPr>
      <w:r w:rsidRPr="00175041">
        <w:rPr>
          <w:noProof/>
          <w:lang w:eastAsia="de-DE"/>
        </w:rPr>
        <w:pict>
          <v:shapetype id="_x0000_t202" coordsize="21600,21600" o:spt="202" path="m,l,21600r21600,l21600,xe">
            <v:stroke joinstyle="miter"/>
            <v:path gradientshapeok="t" o:connecttype="rect"/>
          </v:shapetype>
          <v:shape id="Text Box 2" o:spid="_x0000_s1026" type="#_x0000_t202" style="position:absolute;margin-left:286.85pt;margin-top:101.3pt;width:190.4pt;height:25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">
            <v:textbox>
              <w:txbxContent>
                <w:p w:rsidR="008A5E04" w:rsidRPr="004B0CE0" w:rsidRDefault="0013049F" w:rsidP="008A5E04">
                  <w:pPr>
                    <w:jc w:val="center"/>
                    <w:rPr>
                      <w:rFonts w:cs="Arial"/>
                      <w:b/>
                    </w:rPr>
                  </w:pPr>
                  <w:r w:rsidRPr="004B0CE0">
                    <w:rPr>
                      <w:rFonts w:cs="Arial"/>
                      <w:b/>
                    </w:rPr>
                    <w:t>Einige Absichten</w:t>
                  </w:r>
                  <w:r w:rsidR="008A5E04" w:rsidRPr="004B0CE0">
                    <w:rPr>
                      <w:rFonts w:cs="Arial"/>
                      <w:b/>
                    </w:rPr>
                    <w:t>:</w:t>
                  </w:r>
                </w:p>
                <w:p w:rsidR="008A5E04" w:rsidRPr="000F5C48" w:rsidRDefault="008A5E04" w:rsidP="008A5E04">
                  <w:pPr>
                    <w:pStyle w:val="Listenabsatz"/>
                    <w:numPr>
                      <w:ilvl w:val="0"/>
                      <w:numId w:val="13"/>
                    </w:numPr>
                    <w:ind w:left="360"/>
                    <w:rPr>
                      <w:rFonts w:cs="Arial"/>
                    </w:rPr>
                  </w:pPr>
                  <w:r w:rsidRPr="000F5C48">
                    <w:rPr>
                      <w:rFonts w:cs="Arial"/>
                    </w:rPr>
                    <w:t>Würdigung der Leistungen der Sowjetsoldaten im Zweiten Weltkrieg</w:t>
                  </w:r>
                </w:p>
                <w:p w:rsidR="008A5E04" w:rsidRPr="000F5C48" w:rsidRDefault="008A5E04" w:rsidP="008A5E04">
                  <w:pPr>
                    <w:rPr>
                      <w:rFonts w:cs="Arial"/>
                    </w:rPr>
                  </w:pPr>
                </w:p>
                <w:p w:rsidR="008A5E04" w:rsidRPr="000F5C48" w:rsidRDefault="008A5E04" w:rsidP="008A5E04">
                  <w:pPr>
                    <w:pStyle w:val="Listenabsatz"/>
                    <w:numPr>
                      <w:ilvl w:val="0"/>
                      <w:numId w:val="13"/>
                    </w:numPr>
                    <w:ind w:left="360"/>
                    <w:rPr>
                      <w:rFonts w:cs="Arial"/>
                    </w:rPr>
                  </w:pPr>
                  <w:r w:rsidRPr="000F5C48">
                    <w:rPr>
                      <w:rFonts w:cs="Arial"/>
                    </w:rPr>
                    <w:t>Erinnerung an die sowjetischen Opfer</w:t>
                  </w:r>
                </w:p>
                <w:p w:rsidR="008A5E04" w:rsidRPr="000F5C48" w:rsidRDefault="008A5E04" w:rsidP="008A5E04">
                  <w:pPr>
                    <w:rPr>
                      <w:rFonts w:cs="Arial"/>
                    </w:rPr>
                  </w:pPr>
                </w:p>
                <w:p w:rsidR="008A5E04" w:rsidRPr="000F5C48" w:rsidRDefault="008A5E04" w:rsidP="008A5E04">
                  <w:pPr>
                    <w:pStyle w:val="Listenabsatz"/>
                    <w:numPr>
                      <w:ilvl w:val="0"/>
                      <w:numId w:val="13"/>
                    </w:numPr>
                    <w:ind w:left="360"/>
                    <w:rPr>
                      <w:rFonts w:cs="Arial"/>
                    </w:rPr>
                  </w:pPr>
                  <w:r w:rsidRPr="000F5C48">
                    <w:rPr>
                      <w:rFonts w:cs="Arial"/>
                    </w:rPr>
                    <w:t>Verherrlichung des Sieges über das NS-Regime</w:t>
                  </w:r>
                </w:p>
                <w:p w:rsidR="008A5E04" w:rsidRPr="000F5C48" w:rsidRDefault="008A5E04" w:rsidP="008A5E04">
                  <w:pPr>
                    <w:rPr>
                      <w:rFonts w:cs="Arial"/>
                    </w:rPr>
                  </w:pPr>
                </w:p>
                <w:p w:rsidR="008A5E04" w:rsidRPr="000F5C48" w:rsidRDefault="008A5E04" w:rsidP="008A5E04">
                  <w:pPr>
                    <w:pStyle w:val="Listenabsatz"/>
                    <w:numPr>
                      <w:ilvl w:val="0"/>
                      <w:numId w:val="13"/>
                    </w:numPr>
                    <w:ind w:left="360"/>
                    <w:rPr>
                      <w:rFonts w:cs="Arial"/>
                    </w:rPr>
                  </w:pPr>
                  <w:r w:rsidRPr="000F5C48">
                    <w:rPr>
                      <w:rFonts w:cs="Arial"/>
                    </w:rPr>
                    <w:t>Überlegenheit des Sozialismus</w:t>
                  </w:r>
                </w:p>
              </w:txbxContent>
            </v:textbox>
          </v:shape>
        </w:pict>
      </w:r>
      <w:r w:rsidR="008A5E04">
        <w:rPr>
          <w:noProof/>
          <w:lang w:eastAsia="de-DE"/>
        </w:rPr>
        <w:drawing>
          <wp:inline distT="0" distB="0" distL="0" distR="0">
            <wp:extent cx="3218688" cy="4828032"/>
            <wp:effectExtent l="0" t="0" r="0" b="0"/>
            <wp:docPr id="7" name="Bild 1" descr="http://www.treptow-koepenick.info/wp-content/uploads/ehren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eptow-koepenick.info/wp-content/uploads/ehrenmal.jpg"/>
                    <pic:cNvPicPr>
                      <a:picLocks noChangeAspect="1" noChangeArrowheads="1"/>
                    </pic:cNvPicPr>
                  </pic:nvPicPr>
                  <pic:blipFill>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13">
                              <a14:imgEffect>
                                <a14:sharpenSoften amount="39000"/>
                              </a14:imgEffect>
                              <a14:imgEffect>
                                <a14:brightnessContrast bright="18000" contrast="12000"/>
                              </a14:imgEffect>
                            </a14:imgLayer>
                          </a14:imgProps>
                        </a:ext>
                      </a:extLst>
                    </a:blip>
                    <a:srcRect/>
                    <a:stretch>
                      <a:fillRect/>
                    </a:stretch>
                  </pic:blipFill>
                  <pic:spPr bwMode="auto">
                    <a:xfrm>
                      <a:off x="0" y="0"/>
                      <a:ext cx="3218615" cy="4827922"/>
                    </a:xfrm>
                    <a:prstGeom prst="rect">
                      <a:avLst/>
                    </a:prstGeom>
                    <a:noFill/>
                    <a:ln w="9525">
                      <a:noFill/>
                      <a:miter lim="800000"/>
                      <a:headEnd/>
                      <a:tailEnd/>
                    </a:ln>
                  </pic:spPr>
                </pic:pic>
              </a:graphicData>
            </a:graphic>
          </wp:inline>
        </w:drawing>
      </w:r>
    </w:p>
    <w:p w:rsidR="008A5E04" w:rsidRDefault="008A5E04" w:rsidP="00C141ED">
      <w:pPr>
        <w:suppressAutoHyphens/>
        <w:rPr>
          <w:i/>
          <w:noProof/>
          <w:sz w:val="20"/>
          <w:szCs w:val="20"/>
          <w:lang w:eastAsia="de-DE"/>
        </w:rPr>
      </w:pPr>
    </w:p>
    <w:p w:rsidR="008A5E04" w:rsidRDefault="008A5E04" w:rsidP="00C141ED">
      <w:pPr>
        <w:suppressAutoHyphens/>
      </w:pPr>
    </w:p>
    <w:p w:rsidR="008A5E04" w:rsidRDefault="008A5E04" w:rsidP="00C141ED">
      <w:pPr>
        <w:suppressAutoHyphens/>
      </w:pPr>
    </w:p>
    <w:p w:rsidR="00BA5518" w:rsidRDefault="00BA5518" w:rsidP="00C141ED">
      <w:pPr>
        <w:suppressAutoHyphens/>
        <w:spacing w:line="240" w:lineRule="auto"/>
        <w:rPr>
          <w:rFonts w:eastAsiaTheme="minorHAnsi" w:cs="Arial"/>
          <w:i/>
          <w:sz w:val="20"/>
          <w:szCs w:val="20"/>
        </w:rPr>
      </w:pPr>
    </w:p>
    <w:p w:rsidR="00BA5518" w:rsidRDefault="00BA5518" w:rsidP="00C141ED">
      <w:pPr>
        <w:suppressAutoHyphens/>
        <w:spacing w:line="240" w:lineRule="auto"/>
        <w:rPr>
          <w:rFonts w:eastAsiaTheme="minorHAnsi" w:cs="Arial"/>
          <w:i/>
          <w:sz w:val="20"/>
          <w:szCs w:val="20"/>
        </w:rPr>
      </w:pPr>
    </w:p>
    <w:p w:rsidR="00C141ED" w:rsidRDefault="00C141ED" w:rsidP="00C141ED">
      <w:pPr>
        <w:suppressAutoHyphens/>
        <w:spacing w:line="240" w:lineRule="auto"/>
        <w:rPr>
          <w:rFonts w:eastAsiaTheme="minorHAnsi" w:cs="Arial"/>
          <w:i/>
          <w:sz w:val="20"/>
          <w:szCs w:val="20"/>
        </w:rPr>
      </w:pPr>
    </w:p>
    <w:p w:rsidR="00C141ED" w:rsidRDefault="00C141ED" w:rsidP="00C141ED">
      <w:pPr>
        <w:suppressAutoHyphens/>
        <w:spacing w:line="240" w:lineRule="auto"/>
        <w:rPr>
          <w:rFonts w:eastAsiaTheme="minorHAnsi" w:cs="Arial"/>
          <w:i/>
          <w:sz w:val="20"/>
          <w:szCs w:val="20"/>
        </w:rPr>
      </w:pPr>
    </w:p>
    <w:p w:rsidR="00C141ED" w:rsidRDefault="00C141ED" w:rsidP="00C141ED">
      <w:pPr>
        <w:suppressAutoHyphens/>
        <w:spacing w:line="240" w:lineRule="auto"/>
        <w:rPr>
          <w:rFonts w:eastAsiaTheme="minorHAnsi" w:cs="Arial"/>
          <w:i/>
          <w:sz w:val="20"/>
          <w:szCs w:val="20"/>
        </w:rPr>
      </w:pPr>
    </w:p>
    <w:p w:rsidR="00C141ED" w:rsidRDefault="00C141ED" w:rsidP="00C141ED">
      <w:pPr>
        <w:suppressAutoHyphens/>
        <w:spacing w:line="240" w:lineRule="auto"/>
        <w:rPr>
          <w:rFonts w:eastAsiaTheme="minorHAnsi" w:cs="Arial"/>
          <w:i/>
          <w:sz w:val="20"/>
          <w:szCs w:val="20"/>
        </w:rPr>
      </w:pPr>
    </w:p>
    <w:p w:rsidR="00C141ED" w:rsidRDefault="00C141ED" w:rsidP="00C141ED">
      <w:pPr>
        <w:suppressAutoHyphens/>
        <w:spacing w:line="240" w:lineRule="auto"/>
        <w:rPr>
          <w:rFonts w:eastAsiaTheme="minorHAnsi" w:cs="Arial"/>
          <w:i/>
          <w:sz w:val="20"/>
          <w:szCs w:val="20"/>
        </w:rPr>
      </w:pPr>
    </w:p>
    <w:p w:rsidR="00C141ED" w:rsidRDefault="00C141ED" w:rsidP="00C141ED">
      <w:pPr>
        <w:suppressAutoHyphens/>
        <w:spacing w:line="240" w:lineRule="auto"/>
        <w:rPr>
          <w:rFonts w:eastAsiaTheme="minorHAnsi" w:cs="Arial"/>
          <w:i/>
          <w:sz w:val="20"/>
          <w:szCs w:val="20"/>
        </w:rPr>
      </w:pPr>
    </w:p>
    <w:p w:rsidR="00C141ED" w:rsidRDefault="00C141ED" w:rsidP="00C141ED">
      <w:pPr>
        <w:suppressAutoHyphens/>
        <w:spacing w:line="240" w:lineRule="auto"/>
        <w:rPr>
          <w:rFonts w:eastAsiaTheme="minorHAnsi" w:cs="Arial"/>
          <w:i/>
          <w:sz w:val="20"/>
          <w:szCs w:val="20"/>
        </w:rPr>
      </w:pPr>
    </w:p>
    <w:p w:rsidR="00C141ED" w:rsidRDefault="00C141ED" w:rsidP="00C141ED">
      <w:pPr>
        <w:suppressAutoHyphens/>
        <w:spacing w:line="240" w:lineRule="auto"/>
        <w:rPr>
          <w:rFonts w:eastAsiaTheme="minorHAnsi" w:cs="Arial"/>
          <w:i/>
          <w:sz w:val="20"/>
          <w:szCs w:val="20"/>
        </w:rPr>
      </w:pPr>
    </w:p>
    <w:p w:rsidR="00C141ED" w:rsidRDefault="00C141ED" w:rsidP="00C141ED">
      <w:pPr>
        <w:suppressAutoHyphens/>
        <w:spacing w:line="240" w:lineRule="auto"/>
        <w:rPr>
          <w:rFonts w:eastAsiaTheme="minorHAnsi" w:cs="Arial"/>
          <w:i/>
          <w:sz w:val="20"/>
          <w:szCs w:val="20"/>
        </w:rPr>
      </w:pPr>
    </w:p>
    <w:p w:rsidR="00C141ED" w:rsidRDefault="00C141ED" w:rsidP="00C141ED">
      <w:pPr>
        <w:suppressAutoHyphens/>
        <w:spacing w:line="240" w:lineRule="auto"/>
        <w:rPr>
          <w:rFonts w:eastAsiaTheme="minorHAnsi" w:cs="Arial"/>
          <w:i/>
          <w:sz w:val="20"/>
          <w:szCs w:val="20"/>
        </w:rPr>
      </w:pPr>
    </w:p>
    <w:p w:rsidR="00BA5518" w:rsidRDefault="00BA5518" w:rsidP="00C141ED">
      <w:pPr>
        <w:suppressAutoHyphens/>
        <w:spacing w:line="240" w:lineRule="auto"/>
        <w:rPr>
          <w:rFonts w:eastAsiaTheme="minorHAnsi" w:cs="Arial"/>
          <w:i/>
          <w:sz w:val="20"/>
          <w:szCs w:val="20"/>
        </w:rPr>
      </w:pPr>
    </w:p>
    <w:p w:rsidR="00BA5518" w:rsidRPr="009C6133" w:rsidRDefault="00BA5518" w:rsidP="00C141ED">
      <w:pPr>
        <w:suppressAutoHyphens/>
        <w:spacing w:line="240" w:lineRule="auto"/>
        <w:rPr>
          <w:rFonts w:eastAsiaTheme="minorHAnsi" w:cs="Arial"/>
          <w:i/>
          <w:sz w:val="20"/>
          <w:szCs w:val="20"/>
        </w:rPr>
      </w:pPr>
    </w:p>
    <w:p w:rsidR="00BA5518" w:rsidRPr="0013049F" w:rsidRDefault="00C141ED" w:rsidP="00C141ED">
      <w:pPr>
        <w:pStyle w:val="Listenabsatz"/>
        <w:suppressAutoHyphens/>
        <w:spacing w:before="60" w:after="60"/>
        <w:ind w:left="0"/>
        <w:rPr>
          <w:rFonts w:eastAsiaTheme="minorHAnsi" w:cs="Arial"/>
          <w:lang w:val="en-US"/>
        </w:rPr>
      </w:pPr>
      <w:r>
        <w:rPr>
          <w:noProof/>
          <w:lang w:eastAsia="de-DE"/>
        </w:rPr>
        <w:drawing>
          <wp:inline distT="0" distB="0" distL="0" distR="0">
            <wp:extent cx="1233170" cy="425450"/>
            <wp:effectExtent l="19050" t="0" r="5080" b="0"/>
            <wp:docPr id="1"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0" cstate="print"/>
                    <a:srcRect/>
                    <a:stretch>
                      <a:fillRect/>
                    </a:stretch>
                  </pic:blipFill>
                  <pic:spPr bwMode="auto">
                    <a:xfrm>
                      <a:off x="0" y="0"/>
                      <a:ext cx="1233170" cy="425450"/>
                    </a:xfrm>
                    <a:prstGeom prst="rect">
                      <a:avLst/>
                    </a:prstGeom>
                    <a:noFill/>
                    <a:ln w="9525">
                      <a:noFill/>
                      <a:miter lim="800000"/>
                      <a:headEnd/>
                      <a:tailEnd/>
                    </a:ln>
                  </pic:spPr>
                </pic:pic>
              </a:graphicData>
            </a:graphic>
          </wp:inline>
        </w:drawing>
      </w:r>
      <w:r w:rsidRPr="0013049F">
        <w:rPr>
          <w:rFonts w:cs="Arial"/>
          <w:i/>
          <w:noProof/>
          <w:sz w:val="20"/>
          <w:szCs w:val="20"/>
          <w:lang w:val="en-US" w:eastAsia="de-DE"/>
        </w:rPr>
        <w:t xml:space="preserve"> </w:t>
      </w:r>
      <w:r w:rsidR="00BA5518" w:rsidRPr="0013049F">
        <w:rPr>
          <w:rFonts w:eastAsiaTheme="minorHAnsi" w:cs="Arial"/>
          <w:lang w:val="en-US"/>
        </w:rPr>
        <w:t>LISUM</w:t>
      </w:r>
    </w:p>
    <w:p w:rsidR="00C141ED" w:rsidRPr="00C141ED" w:rsidRDefault="00C141ED" w:rsidP="00C141ED">
      <w:pPr>
        <w:pStyle w:val="Listenabsatz"/>
        <w:suppressAutoHyphens/>
        <w:spacing w:before="60" w:after="60"/>
        <w:ind w:left="0"/>
        <w:rPr>
          <w:rFonts w:eastAsiaTheme="minorHAnsi" w:cs="Arial"/>
          <w:sz w:val="16"/>
          <w:szCs w:val="16"/>
          <w:lang w:val="en-US"/>
        </w:rPr>
      </w:pPr>
      <w:r w:rsidRPr="00C141ED">
        <w:rPr>
          <w:rFonts w:eastAsiaTheme="minorHAnsi" w:cs="Arial"/>
          <w:sz w:val="16"/>
          <w:szCs w:val="16"/>
          <w:lang w:val="en-US"/>
        </w:rPr>
        <w:t xml:space="preserve">Bild: </w:t>
      </w:r>
      <w:hyperlink r:id="rId14" w:history="1">
        <w:r w:rsidRPr="00C141ED">
          <w:rPr>
            <w:rStyle w:val="Hyperlink"/>
            <w:rFonts w:eastAsiaTheme="minorHAnsi" w:cs="Arial"/>
            <w:color w:val="auto"/>
            <w:sz w:val="16"/>
            <w:szCs w:val="16"/>
            <w:u w:val="none"/>
            <w:lang w:val="en-US"/>
          </w:rPr>
          <w:t>https://upload.wikimedia.org/wikipedia/commons/a/a1/Soviet_Cenotaph_Berlin_Treptower_Park.JPG</w:t>
        </w:r>
      </w:hyperlink>
      <w:r w:rsidRPr="00C141ED">
        <w:rPr>
          <w:rFonts w:eastAsiaTheme="minorHAnsi" w:cs="Arial"/>
          <w:sz w:val="16"/>
          <w:szCs w:val="16"/>
          <w:lang w:val="en-US"/>
        </w:rPr>
        <w:t>; CC BY SA 3.0 DE</w:t>
      </w:r>
    </w:p>
    <w:p w:rsidR="00F5187C" w:rsidRDefault="00F5187C" w:rsidP="00C141ED">
      <w:pPr>
        <w:suppressAutoHyphens/>
        <w:spacing w:before="60" w:after="60"/>
        <w:rPr>
          <w:b/>
        </w:rPr>
      </w:pPr>
      <w:r w:rsidRPr="008119C5">
        <w:rPr>
          <w:b/>
        </w:rPr>
        <w:lastRenderedPageBreak/>
        <w:t>Erwartungshorizont</w:t>
      </w:r>
      <w:r>
        <w:rPr>
          <w:b/>
        </w:rPr>
        <w:t>:</w:t>
      </w:r>
    </w:p>
    <w:p w:rsidR="00C141ED" w:rsidRDefault="00C141ED" w:rsidP="00C141ED">
      <w:pPr>
        <w:suppressAutoHyphens/>
        <w:spacing w:before="60" w:after="60"/>
        <w:rPr>
          <w:b/>
        </w:rPr>
      </w:pPr>
    </w:p>
    <w:p w:rsidR="008A5E04" w:rsidRDefault="008A5E04" w:rsidP="00C141ED">
      <w:pPr>
        <w:pStyle w:val="KeinLeerraum"/>
        <w:suppressAutoHyphens/>
        <w:rPr>
          <w:rFonts w:cs="Arial"/>
        </w:rPr>
      </w:pPr>
      <w:r>
        <w:rPr>
          <w:rFonts w:cs="Arial"/>
        </w:rPr>
        <w:t xml:space="preserve">Zentrale Aufgabe ist es, die Absichten der Quellenautoren zu erklären und zu beurteilen. Dafür ist es notwendig, dass die Schülerinnen und Schüler die Quelle entsprechend des Leseauftrags bearbeiten und wichtige Informationen in die vorgegebene Tabelle (1. Aufgabe) eintragen. </w:t>
      </w:r>
    </w:p>
    <w:p w:rsidR="0013049F" w:rsidRDefault="0013049F" w:rsidP="00C141ED">
      <w:pPr>
        <w:pStyle w:val="KeinLeerraum"/>
        <w:suppressAutoHyphens/>
        <w:rPr>
          <w:rFonts w:cs="Arial"/>
        </w:rPr>
      </w:pPr>
    </w:p>
    <w:p w:rsidR="008A5E04" w:rsidRDefault="0013049F" w:rsidP="00BC6E41">
      <w:pPr>
        <w:pStyle w:val="KeinLeerraum"/>
        <w:suppressAutoHyphens/>
        <w:rPr>
          <w:rFonts w:cs="Arial"/>
        </w:rPr>
      </w:pPr>
      <w:r>
        <w:rPr>
          <w:rFonts w:cs="Arial"/>
        </w:rPr>
        <w:t xml:space="preserve">Zu 1. </w:t>
      </w:r>
      <w:r w:rsidR="008A5E04">
        <w:rPr>
          <w:rFonts w:cs="Arial"/>
        </w:rPr>
        <w:t xml:space="preserve">Im Zuge der Lösung </w:t>
      </w:r>
      <w:r>
        <w:rPr>
          <w:rFonts w:cs="Arial"/>
        </w:rPr>
        <w:t>s</w:t>
      </w:r>
      <w:r w:rsidR="008A5E04">
        <w:rPr>
          <w:rFonts w:cs="Arial"/>
        </w:rPr>
        <w:t>tellen die Schülerinnen und Schüler fest:</w:t>
      </w:r>
    </w:p>
    <w:p w:rsidR="008A5E04" w:rsidRPr="00911423" w:rsidRDefault="008A5E04" w:rsidP="00C141ED">
      <w:pPr>
        <w:pStyle w:val="KeinLeerraum"/>
        <w:suppressAutoHyphens/>
        <w:rPr>
          <w:rFonts w:cs="Arial"/>
        </w:rPr>
      </w:pPr>
      <w:r>
        <w:rPr>
          <w:rFonts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1"/>
        <w:gridCol w:w="5271"/>
      </w:tblGrid>
      <w:tr w:rsidR="008A5E04" w:rsidRPr="004355F8" w:rsidTr="00CF583F">
        <w:tc>
          <w:tcPr>
            <w:tcW w:w="3801" w:type="dxa"/>
          </w:tcPr>
          <w:p w:rsidR="008A5E04" w:rsidRPr="004355F8" w:rsidRDefault="008A5E04" w:rsidP="00C141ED">
            <w:pPr>
              <w:pStyle w:val="KeinLeerraum"/>
              <w:suppressAutoHyphens/>
              <w:rPr>
                <w:rFonts w:cs="Arial"/>
              </w:rPr>
            </w:pPr>
          </w:p>
        </w:tc>
        <w:tc>
          <w:tcPr>
            <w:tcW w:w="5271" w:type="dxa"/>
          </w:tcPr>
          <w:p w:rsidR="008A5E04" w:rsidRPr="004355F8" w:rsidRDefault="008A5E04" w:rsidP="00C141ED">
            <w:pPr>
              <w:pStyle w:val="KeinLeerraum"/>
              <w:suppressAutoHyphens/>
              <w:jc w:val="center"/>
              <w:rPr>
                <w:rFonts w:cs="Arial"/>
              </w:rPr>
            </w:pPr>
            <w:r>
              <w:rPr>
                <w:rFonts w:cs="Arial"/>
              </w:rPr>
              <w:t>Erkenntnis</w:t>
            </w:r>
          </w:p>
        </w:tc>
      </w:tr>
      <w:tr w:rsidR="008A5E04" w:rsidRPr="004355F8" w:rsidTr="00CF583F">
        <w:tc>
          <w:tcPr>
            <w:tcW w:w="3801" w:type="dxa"/>
          </w:tcPr>
          <w:p w:rsidR="008A5E04" w:rsidRPr="004355F8" w:rsidRDefault="008A5E04" w:rsidP="00C141ED">
            <w:pPr>
              <w:pStyle w:val="KeinLeerraum"/>
              <w:suppressAutoHyphens/>
              <w:rPr>
                <w:rFonts w:cs="Arial"/>
              </w:rPr>
            </w:pPr>
            <w:r>
              <w:rPr>
                <w:rFonts w:cs="Arial"/>
              </w:rPr>
              <w:t>Wer ist der Autor der Quelle?</w:t>
            </w:r>
          </w:p>
        </w:tc>
        <w:tc>
          <w:tcPr>
            <w:tcW w:w="5271" w:type="dxa"/>
          </w:tcPr>
          <w:p w:rsidR="008A5E04" w:rsidRPr="004355F8" w:rsidRDefault="008A5E04" w:rsidP="00C141ED">
            <w:pPr>
              <w:pStyle w:val="KeinLeerraum"/>
              <w:suppressAutoHyphens/>
              <w:rPr>
                <w:rFonts w:cs="Arial"/>
              </w:rPr>
            </w:pPr>
            <w:r>
              <w:rPr>
                <w:rFonts w:cs="Arial"/>
              </w:rPr>
              <w:t xml:space="preserve">der </w:t>
            </w:r>
            <w:r w:rsidRPr="004355F8">
              <w:rPr>
                <w:rFonts w:cs="Arial"/>
              </w:rPr>
              <w:t xml:space="preserve">sowjetischer Bildhauer Jewgeni Wutschetitsch </w:t>
            </w:r>
          </w:p>
        </w:tc>
      </w:tr>
      <w:tr w:rsidR="008A5E04" w:rsidRPr="004355F8" w:rsidTr="00CF583F">
        <w:tc>
          <w:tcPr>
            <w:tcW w:w="3801" w:type="dxa"/>
          </w:tcPr>
          <w:p w:rsidR="008A5E04" w:rsidRDefault="008A5E04" w:rsidP="00C141ED">
            <w:pPr>
              <w:pStyle w:val="KeinLeerraum"/>
              <w:suppressAutoHyphens/>
              <w:rPr>
                <w:rFonts w:cs="Arial"/>
              </w:rPr>
            </w:pPr>
            <w:r>
              <w:rPr>
                <w:rFonts w:cs="Arial"/>
              </w:rPr>
              <w:t>Von wann stammt die Quelle?</w:t>
            </w:r>
          </w:p>
        </w:tc>
        <w:tc>
          <w:tcPr>
            <w:tcW w:w="5271" w:type="dxa"/>
          </w:tcPr>
          <w:p w:rsidR="008A5E04" w:rsidRPr="004355F8" w:rsidRDefault="008A5E04" w:rsidP="00C141ED">
            <w:pPr>
              <w:pStyle w:val="KeinLeerraum"/>
              <w:suppressAutoHyphens/>
              <w:rPr>
                <w:rFonts w:cs="Arial"/>
              </w:rPr>
            </w:pPr>
            <w:r>
              <w:rPr>
                <w:rFonts w:cs="Arial"/>
              </w:rPr>
              <w:t>8. Mai 1949</w:t>
            </w:r>
          </w:p>
        </w:tc>
      </w:tr>
      <w:tr w:rsidR="008A5E04" w:rsidRPr="004355F8" w:rsidTr="00CF583F">
        <w:tc>
          <w:tcPr>
            <w:tcW w:w="3801" w:type="dxa"/>
          </w:tcPr>
          <w:p w:rsidR="008A5E04" w:rsidRPr="004355F8" w:rsidRDefault="008A5E04" w:rsidP="00C141ED">
            <w:pPr>
              <w:pStyle w:val="KeinLeerraum"/>
              <w:suppressAutoHyphens/>
              <w:rPr>
                <w:rFonts w:cs="Arial"/>
              </w:rPr>
            </w:pPr>
            <w:r>
              <w:rPr>
                <w:rFonts w:cs="Arial"/>
              </w:rPr>
              <w:t>Handelt es sich um ein Auftragswerk?</w:t>
            </w:r>
          </w:p>
        </w:tc>
        <w:tc>
          <w:tcPr>
            <w:tcW w:w="5271" w:type="dxa"/>
          </w:tcPr>
          <w:p w:rsidR="008A5E04" w:rsidRPr="004355F8" w:rsidRDefault="008A5E04" w:rsidP="00C141ED">
            <w:pPr>
              <w:pStyle w:val="KeinLeerraum"/>
              <w:suppressAutoHyphens/>
              <w:rPr>
                <w:rFonts w:cs="Arial"/>
              </w:rPr>
            </w:pPr>
            <w:r>
              <w:rPr>
                <w:rFonts w:cs="Arial"/>
              </w:rPr>
              <w:t>Ja</w:t>
            </w:r>
          </w:p>
        </w:tc>
      </w:tr>
    </w:tbl>
    <w:p w:rsidR="00BC6E41" w:rsidRDefault="00BC6E41" w:rsidP="00BC6E41">
      <w:pPr>
        <w:suppressAutoHyphens/>
        <w:rPr>
          <w:rFonts w:cs="Arial"/>
        </w:rPr>
      </w:pPr>
    </w:p>
    <w:p w:rsidR="008A5E04" w:rsidRDefault="0013049F" w:rsidP="00BC6E41">
      <w:pPr>
        <w:suppressAutoHyphens/>
      </w:pPr>
      <w:r>
        <w:t xml:space="preserve">Zu 2. Die </w:t>
      </w:r>
      <w:r w:rsidR="008A5E04">
        <w:t xml:space="preserve">vorgegebenen Absichten </w:t>
      </w:r>
      <w:r>
        <w:t xml:space="preserve">werden </w:t>
      </w:r>
      <w:r w:rsidR="008A5E04">
        <w:t xml:space="preserve">auf der Basis der selektiv, entsprechend der Leseabsicht gewonnenen Erkenntnisse Bildausschnitten zugeordnet. </w:t>
      </w:r>
    </w:p>
    <w:p w:rsidR="008A5E04" w:rsidRDefault="008A5E04" w:rsidP="00C141ED">
      <w:pPr>
        <w:suppressAutoHyphens/>
      </w:pPr>
      <w:r>
        <w:t xml:space="preserve">Die Schülerinnen und Schüler sollten verdeutlichen, dass es sich bei dem Denkmal in Berlin-Treptow um ein Auftragswerk der sowjetischen Besatzungsmacht handelt. Die Antworten sollten den Zusammenhang zwischen der historischen Situation zum Ende des Zweiten Weltkrieges und zu Beginn des Kalten Krieges verdeutlichen. </w:t>
      </w:r>
    </w:p>
    <w:p w:rsidR="008A5E04" w:rsidRDefault="008A5E04" w:rsidP="00C141ED">
      <w:pPr>
        <w:suppressAutoHyphens/>
      </w:pPr>
      <w:r>
        <w:t>Aus Sicht der Führung der UdSSR war es richtig</w:t>
      </w:r>
      <w:r w:rsidR="00BC6E41">
        <w:t xml:space="preserve"> und notwendig</w:t>
      </w:r>
      <w:r>
        <w:t xml:space="preserve">, die Leistungen und Opfer der Sowjetsoldaten während des Zweiten Weltkrieges zu würdigen, aber mit dem Denkmal </w:t>
      </w:r>
      <w:r w:rsidR="00BC6E41">
        <w:t xml:space="preserve">auch </w:t>
      </w:r>
      <w:r>
        <w:t xml:space="preserve">der deutsche Bevölkerung vor Augen zu führen, dass das NS-Regime durch die Rote Armee zerschlagen worden war und der Sozialismus die überlegene Gesellschaftsordnung sei. </w:t>
      </w:r>
    </w:p>
    <w:p w:rsidR="008A5E04" w:rsidRDefault="008A5E04" w:rsidP="00C141ED">
      <w:pPr>
        <w:pStyle w:val="KeinLeerraum"/>
        <w:suppressAutoHyphens/>
        <w:rPr>
          <w:rFonts w:cs="Arial"/>
        </w:rPr>
      </w:pPr>
    </w:p>
    <w:p w:rsidR="008A5E04" w:rsidRPr="000E10E7" w:rsidRDefault="00BC6E41" w:rsidP="00BC6E41">
      <w:r>
        <w:t xml:space="preserve">Zu 3. </w:t>
      </w:r>
      <w:r w:rsidR="008A5E04">
        <w:t>Die von den Schülerinnen und Schülern vorgestellte selbstständige Beurteilung sollte auf einer nachvollziehbaren Begründung basieren, die auf die o.</w:t>
      </w:r>
      <w:r w:rsidR="0026521D">
        <w:t xml:space="preserve"> </w:t>
      </w:r>
      <w:r w:rsidR="008A5E04">
        <w:t xml:space="preserve">g. Aspekte eingeht. Dabei ist es möglich, dass </w:t>
      </w:r>
      <w:r>
        <w:t xml:space="preserve">die Schülerinnen und Schüler </w:t>
      </w:r>
      <w:r w:rsidR="008A5E04">
        <w:t>zustimmen und herausarbeiten, dass die Leistungen de</w:t>
      </w:r>
      <w:r>
        <w:t>r</w:t>
      </w:r>
      <w:r w:rsidR="008A5E04">
        <w:t xml:space="preserve"> Sowjetsoldaten und die große Opferzahl auch in der Gegenwart eine Würd</w:t>
      </w:r>
      <w:r w:rsidR="008A5E04">
        <w:t>i</w:t>
      </w:r>
      <w:r w:rsidR="008A5E04">
        <w:t xml:space="preserve">gung rechtfertigen. Sollten sie verneinen, dann sollten sie sich darauf beziehen, dass die Verherrlichung des Sieges und </w:t>
      </w:r>
      <w:r>
        <w:t xml:space="preserve">die Darstellung </w:t>
      </w:r>
      <w:r w:rsidR="008A5E04">
        <w:t xml:space="preserve">der Überlegenheit des Sozialismus nicht mehr zeitgemäß </w:t>
      </w:r>
      <w:bookmarkStart w:id="0" w:name="_GoBack"/>
      <w:bookmarkEnd w:id="0"/>
      <w:r w:rsidR="008A5E04">
        <w:t xml:space="preserve">seien. </w:t>
      </w:r>
    </w:p>
    <w:p w:rsidR="008A5E04" w:rsidRDefault="008A5E04" w:rsidP="00BC6E41">
      <w:pPr>
        <w:rPr>
          <w:b/>
        </w:rPr>
      </w:pPr>
    </w:p>
    <w:p w:rsidR="00420481" w:rsidRDefault="00420481" w:rsidP="00BA5518">
      <w:pPr>
        <w:tabs>
          <w:tab w:val="left" w:pos="1892"/>
        </w:tabs>
        <w:suppressAutoHyphens/>
        <w:spacing w:before="60" w:after="60"/>
        <w:rPr>
          <w:b/>
        </w:rPr>
      </w:pPr>
    </w:p>
    <w:p w:rsidR="00C141ED" w:rsidRDefault="00C141ED" w:rsidP="00BA5518">
      <w:pPr>
        <w:tabs>
          <w:tab w:val="left" w:pos="1892"/>
        </w:tabs>
        <w:suppressAutoHyphens/>
        <w:spacing w:before="60" w:after="60"/>
        <w:rPr>
          <w:b/>
        </w:rPr>
      </w:pPr>
    </w:p>
    <w:p w:rsidR="00C141ED" w:rsidRDefault="00C141ED" w:rsidP="00BA5518">
      <w:pPr>
        <w:tabs>
          <w:tab w:val="left" w:pos="1892"/>
        </w:tabs>
        <w:suppressAutoHyphens/>
        <w:spacing w:before="60" w:after="60"/>
        <w:rPr>
          <w:b/>
        </w:rPr>
      </w:pPr>
    </w:p>
    <w:p w:rsidR="00C141ED" w:rsidRDefault="00C141ED" w:rsidP="00BA5518">
      <w:pPr>
        <w:tabs>
          <w:tab w:val="left" w:pos="1892"/>
        </w:tabs>
        <w:suppressAutoHyphens/>
        <w:spacing w:before="60" w:after="60"/>
        <w:rPr>
          <w:b/>
        </w:rPr>
      </w:pPr>
    </w:p>
    <w:p w:rsidR="00C141ED" w:rsidRDefault="00C141ED" w:rsidP="00BA5518">
      <w:pPr>
        <w:tabs>
          <w:tab w:val="left" w:pos="1892"/>
        </w:tabs>
        <w:suppressAutoHyphens/>
        <w:spacing w:before="60" w:after="60"/>
        <w:rPr>
          <w:b/>
        </w:rPr>
      </w:pPr>
    </w:p>
    <w:p w:rsidR="00C141ED" w:rsidRDefault="00C141ED" w:rsidP="00BA5518">
      <w:pPr>
        <w:tabs>
          <w:tab w:val="left" w:pos="1892"/>
        </w:tabs>
        <w:suppressAutoHyphens/>
        <w:spacing w:before="60" w:after="60"/>
        <w:rPr>
          <w:b/>
        </w:rPr>
      </w:pPr>
    </w:p>
    <w:p w:rsidR="00C141ED" w:rsidRDefault="00C141ED" w:rsidP="00BA5518">
      <w:pPr>
        <w:tabs>
          <w:tab w:val="left" w:pos="1892"/>
        </w:tabs>
        <w:suppressAutoHyphens/>
        <w:spacing w:before="60" w:after="60"/>
        <w:rPr>
          <w:b/>
        </w:rPr>
      </w:pPr>
    </w:p>
    <w:p w:rsidR="006703A0" w:rsidRDefault="006703A0" w:rsidP="00BA5518">
      <w:pPr>
        <w:tabs>
          <w:tab w:val="left" w:pos="1892"/>
        </w:tabs>
        <w:suppressAutoHyphens/>
        <w:spacing w:before="60" w:after="60"/>
        <w:rPr>
          <w:b/>
        </w:rPr>
      </w:pPr>
    </w:p>
    <w:p w:rsidR="00C141ED" w:rsidRDefault="00C141ED" w:rsidP="00BA5518">
      <w:pPr>
        <w:tabs>
          <w:tab w:val="left" w:pos="1892"/>
        </w:tabs>
        <w:suppressAutoHyphens/>
        <w:spacing w:before="60" w:after="60"/>
        <w:rPr>
          <w:b/>
        </w:rPr>
      </w:pPr>
    </w:p>
    <w:p w:rsidR="00C141ED" w:rsidRPr="00C141ED" w:rsidRDefault="00C141ED" w:rsidP="00C141ED">
      <w:pPr>
        <w:pStyle w:val="Listenabsatz"/>
        <w:suppressAutoHyphens/>
        <w:spacing w:before="60" w:after="60"/>
        <w:ind w:left="0"/>
        <w:rPr>
          <w:rFonts w:eastAsiaTheme="minorHAnsi" w:cs="Arial"/>
          <w:lang w:val="en-US"/>
        </w:rPr>
      </w:pPr>
      <w:r>
        <w:rPr>
          <w:noProof/>
          <w:lang w:eastAsia="de-DE"/>
        </w:rPr>
        <w:drawing>
          <wp:inline distT="0" distB="0" distL="0" distR="0">
            <wp:extent cx="1233170" cy="425450"/>
            <wp:effectExtent l="19050" t="0" r="5080" b="0"/>
            <wp:docPr id="8" name="Bild 1" descr="G:\Publikationsteam\Schulz\standardillustrierende Aufgaben\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Publikationsteam\Schulz\standardillustrierende Aufgaben\by-sa.png"/>
                    <pic:cNvPicPr>
                      <a:picLocks noChangeAspect="1" noChangeArrowheads="1"/>
                    </pic:cNvPicPr>
                  </pic:nvPicPr>
                  <pic:blipFill>
                    <a:blip r:embed="rId10" cstate="print"/>
                    <a:srcRect/>
                    <a:stretch>
                      <a:fillRect/>
                    </a:stretch>
                  </pic:blipFill>
                  <pic:spPr bwMode="auto">
                    <a:xfrm>
                      <a:off x="0" y="0"/>
                      <a:ext cx="1233170" cy="425450"/>
                    </a:xfrm>
                    <a:prstGeom prst="rect">
                      <a:avLst/>
                    </a:prstGeom>
                    <a:noFill/>
                    <a:ln w="9525">
                      <a:noFill/>
                      <a:miter lim="800000"/>
                      <a:headEnd/>
                      <a:tailEnd/>
                    </a:ln>
                  </pic:spPr>
                </pic:pic>
              </a:graphicData>
            </a:graphic>
          </wp:inline>
        </w:drawing>
      </w:r>
      <w:r w:rsidRPr="00C141ED">
        <w:rPr>
          <w:rFonts w:cs="Arial"/>
          <w:i/>
          <w:noProof/>
          <w:sz w:val="20"/>
          <w:szCs w:val="20"/>
          <w:lang w:val="en-US" w:eastAsia="de-DE"/>
        </w:rPr>
        <w:t xml:space="preserve"> </w:t>
      </w:r>
      <w:r w:rsidRPr="00C141ED">
        <w:rPr>
          <w:rFonts w:eastAsiaTheme="minorHAnsi" w:cs="Arial"/>
          <w:lang w:val="en-US"/>
        </w:rPr>
        <w:t>LISUM</w:t>
      </w:r>
    </w:p>
    <w:p w:rsidR="008119C5" w:rsidRPr="006703A0" w:rsidRDefault="00C141ED" w:rsidP="006703A0">
      <w:pPr>
        <w:pStyle w:val="Listenabsatz"/>
        <w:suppressAutoHyphens/>
        <w:spacing w:before="60" w:after="60"/>
        <w:ind w:left="0"/>
        <w:rPr>
          <w:sz w:val="2"/>
          <w:szCs w:val="2"/>
          <w:lang w:val="en-US"/>
        </w:rPr>
      </w:pPr>
      <w:r w:rsidRPr="00C141ED">
        <w:rPr>
          <w:rFonts w:eastAsiaTheme="minorHAnsi" w:cs="Arial"/>
          <w:sz w:val="16"/>
          <w:szCs w:val="16"/>
          <w:lang w:val="en-US"/>
        </w:rPr>
        <w:t xml:space="preserve">Bild: </w:t>
      </w:r>
      <w:hyperlink r:id="rId15" w:history="1">
        <w:r w:rsidRPr="00C141ED">
          <w:rPr>
            <w:rStyle w:val="Hyperlink"/>
            <w:rFonts w:eastAsiaTheme="minorHAnsi" w:cs="Arial"/>
            <w:color w:val="auto"/>
            <w:sz w:val="16"/>
            <w:szCs w:val="16"/>
            <w:u w:val="none"/>
            <w:lang w:val="en-US"/>
          </w:rPr>
          <w:t>https://upload.wikimedia.org/wikipedia/commons/a/a1/Soviet_Cenotaph_Berlin_Treptower_Park.JPG</w:t>
        </w:r>
      </w:hyperlink>
      <w:r w:rsidRPr="00C141ED">
        <w:rPr>
          <w:rFonts w:eastAsiaTheme="minorHAnsi" w:cs="Arial"/>
          <w:sz w:val="16"/>
          <w:szCs w:val="16"/>
          <w:lang w:val="en-US"/>
        </w:rPr>
        <w:t>; CC BY SA 3.0 DE</w:t>
      </w:r>
    </w:p>
    <w:sectPr w:rsidR="008119C5" w:rsidRPr="006703A0"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D08" w:rsidRDefault="00495D08" w:rsidP="00837EC7">
      <w:pPr>
        <w:spacing w:line="240" w:lineRule="auto"/>
      </w:pPr>
      <w:r>
        <w:separator/>
      </w:r>
    </w:p>
  </w:endnote>
  <w:endnote w:type="continuationSeparator" w:id="0">
    <w:p w:rsidR="00495D08" w:rsidRDefault="00495D08"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4F3656" w:rsidRDefault="004F3656" w:rsidP="00937B60">
        <w:pPr>
          <w:pStyle w:val="Fuzeile"/>
          <w:tabs>
            <w:tab w:val="clear" w:pos="4536"/>
          </w:tabs>
          <w:jc w:val="center"/>
        </w:pPr>
        <w:r>
          <w:tab/>
        </w:r>
        <w:fldSimple w:instr=" PAGE   \* MERGEFORMAT ">
          <w:r w:rsidR="008A61C0">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D08" w:rsidRDefault="00495D08" w:rsidP="00837EC7">
      <w:pPr>
        <w:spacing w:line="240" w:lineRule="auto"/>
      </w:pPr>
      <w:r>
        <w:separator/>
      </w:r>
    </w:p>
  </w:footnote>
  <w:footnote w:type="continuationSeparator" w:id="0">
    <w:p w:rsidR="00495D08" w:rsidRDefault="00495D08"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Pr="00142DFA" w:rsidRDefault="004F3656"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5A4433A"/>
    <w:multiLevelType w:val="hybridMultilevel"/>
    <w:tmpl w:val="40681F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B592DB2"/>
    <w:multiLevelType w:val="hybridMultilevel"/>
    <w:tmpl w:val="A132641E"/>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7E444A8"/>
    <w:multiLevelType w:val="hybridMultilevel"/>
    <w:tmpl w:val="4E709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C79771B"/>
    <w:multiLevelType w:val="hybridMultilevel"/>
    <w:tmpl w:val="A582EF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8"/>
  </w:num>
  <w:num w:numId="4">
    <w:abstractNumId w:val="4"/>
  </w:num>
  <w:num w:numId="5">
    <w:abstractNumId w:val="1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9"/>
  </w:num>
  <w:num w:numId="12">
    <w:abstractNumId w:val="6"/>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attachedTemplate r:id="rId1"/>
  <w:documentProtection w:edit="forms" w:enforcement="0"/>
  <w:defaultTabStop w:val="708"/>
  <w:autoHyphenation/>
  <w:hyphenationZone w:val="425"/>
  <w:characterSpacingControl w:val="doNotCompress"/>
  <w:hdrShapeDefaults>
    <o:shapedefaults v:ext="edit" spidmax="90113"/>
  </w:hdrShapeDefaults>
  <w:footnotePr>
    <w:footnote w:id="-1"/>
    <w:footnote w:id="0"/>
  </w:footnotePr>
  <w:endnotePr>
    <w:endnote w:id="-1"/>
    <w:endnote w:id="0"/>
  </w:endnotePr>
  <w:compat/>
  <w:rsids>
    <w:rsidRoot w:val="00511575"/>
    <w:rsid w:val="0004165F"/>
    <w:rsid w:val="00051309"/>
    <w:rsid w:val="000636E4"/>
    <w:rsid w:val="000A2A61"/>
    <w:rsid w:val="000A4B8B"/>
    <w:rsid w:val="0013049F"/>
    <w:rsid w:val="00132227"/>
    <w:rsid w:val="00133562"/>
    <w:rsid w:val="00136172"/>
    <w:rsid w:val="00142DFA"/>
    <w:rsid w:val="00155F4E"/>
    <w:rsid w:val="001634E6"/>
    <w:rsid w:val="00163D87"/>
    <w:rsid w:val="00175041"/>
    <w:rsid w:val="001821B5"/>
    <w:rsid w:val="00185133"/>
    <w:rsid w:val="001A71B9"/>
    <w:rsid w:val="001B043E"/>
    <w:rsid w:val="001C3197"/>
    <w:rsid w:val="001F319E"/>
    <w:rsid w:val="00202F49"/>
    <w:rsid w:val="00206E1F"/>
    <w:rsid w:val="002348B8"/>
    <w:rsid w:val="0026521D"/>
    <w:rsid w:val="00270DFC"/>
    <w:rsid w:val="00271CE6"/>
    <w:rsid w:val="002755E7"/>
    <w:rsid w:val="002A04B8"/>
    <w:rsid w:val="002A0D8C"/>
    <w:rsid w:val="002A2294"/>
    <w:rsid w:val="002A7ADE"/>
    <w:rsid w:val="002B14FC"/>
    <w:rsid w:val="002D3F70"/>
    <w:rsid w:val="002D55C9"/>
    <w:rsid w:val="002D73C0"/>
    <w:rsid w:val="002E1682"/>
    <w:rsid w:val="002F3C8C"/>
    <w:rsid w:val="00300E1A"/>
    <w:rsid w:val="00321743"/>
    <w:rsid w:val="00334567"/>
    <w:rsid w:val="00363539"/>
    <w:rsid w:val="00381AB2"/>
    <w:rsid w:val="003F4234"/>
    <w:rsid w:val="0040115E"/>
    <w:rsid w:val="004072A0"/>
    <w:rsid w:val="00411347"/>
    <w:rsid w:val="00420481"/>
    <w:rsid w:val="00432230"/>
    <w:rsid w:val="00435C67"/>
    <w:rsid w:val="00445672"/>
    <w:rsid w:val="0044705F"/>
    <w:rsid w:val="0045370E"/>
    <w:rsid w:val="00467ABE"/>
    <w:rsid w:val="004851BE"/>
    <w:rsid w:val="00495D08"/>
    <w:rsid w:val="0049671A"/>
    <w:rsid w:val="00496D76"/>
    <w:rsid w:val="004B0CE0"/>
    <w:rsid w:val="004C485B"/>
    <w:rsid w:val="004C5D31"/>
    <w:rsid w:val="004F3656"/>
    <w:rsid w:val="005052CB"/>
    <w:rsid w:val="00511575"/>
    <w:rsid w:val="00536E45"/>
    <w:rsid w:val="00537A2A"/>
    <w:rsid w:val="005960DF"/>
    <w:rsid w:val="005C16CC"/>
    <w:rsid w:val="005F1ACA"/>
    <w:rsid w:val="006703A0"/>
    <w:rsid w:val="00677337"/>
    <w:rsid w:val="006A22F8"/>
    <w:rsid w:val="006A599E"/>
    <w:rsid w:val="006C713F"/>
    <w:rsid w:val="006D084A"/>
    <w:rsid w:val="006D5EEA"/>
    <w:rsid w:val="006D719E"/>
    <w:rsid w:val="007024FB"/>
    <w:rsid w:val="007357B6"/>
    <w:rsid w:val="007621DD"/>
    <w:rsid w:val="00776312"/>
    <w:rsid w:val="007C1D1C"/>
    <w:rsid w:val="007C32D6"/>
    <w:rsid w:val="007C3E2C"/>
    <w:rsid w:val="007D6BA1"/>
    <w:rsid w:val="00800BD6"/>
    <w:rsid w:val="008109AD"/>
    <w:rsid w:val="008119C5"/>
    <w:rsid w:val="00820851"/>
    <w:rsid w:val="00825908"/>
    <w:rsid w:val="00826C8F"/>
    <w:rsid w:val="0082725E"/>
    <w:rsid w:val="00837EC7"/>
    <w:rsid w:val="00877858"/>
    <w:rsid w:val="008A1768"/>
    <w:rsid w:val="008A5E04"/>
    <w:rsid w:val="008A61C0"/>
    <w:rsid w:val="008B1D49"/>
    <w:rsid w:val="008B6E6E"/>
    <w:rsid w:val="008C4870"/>
    <w:rsid w:val="008C7347"/>
    <w:rsid w:val="008E2ED1"/>
    <w:rsid w:val="008E7D45"/>
    <w:rsid w:val="008F78E6"/>
    <w:rsid w:val="00937B60"/>
    <w:rsid w:val="0095558E"/>
    <w:rsid w:val="00971722"/>
    <w:rsid w:val="0099158D"/>
    <w:rsid w:val="009A1D85"/>
    <w:rsid w:val="009B046A"/>
    <w:rsid w:val="009F42E4"/>
    <w:rsid w:val="00A20523"/>
    <w:rsid w:val="00A366CC"/>
    <w:rsid w:val="00A57E9B"/>
    <w:rsid w:val="00A804F8"/>
    <w:rsid w:val="00A828A1"/>
    <w:rsid w:val="00A973E5"/>
    <w:rsid w:val="00AB509B"/>
    <w:rsid w:val="00AD39E6"/>
    <w:rsid w:val="00AE2D84"/>
    <w:rsid w:val="00AE3A55"/>
    <w:rsid w:val="00AF58B1"/>
    <w:rsid w:val="00B542E5"/>
    <w:rsid w:val="00B94BD8"/>
    <w:rsid w:val="00BA5518"/>
    <w:rsid w:val="00BC2437"/>
    <w:rsid w:val="00BC6E41"/>
    <w:rsid w:val="00BC763D"/>
    <w:rsid w:val="00BD7E76"/>
    <w:rsid w:val="00BE7704"/>
    <w:rsid w:val="00BF22FF"/>
    <w:rsid w:val="00BF2994"/>
    <w:rsid w:val="00BF4880"/>
    <w:rsid w:val="00C01D4F"/>
    <w:rsid w:val="00C141ED"/>
    <w:rsid w:val="00C16860"/>
    <w:rsid w:val="00C2144F"/>
    <w:rsid w:val="00C256A7"/>
    <w:rsid w:val="00C2632F"/>
    <w:rsid w:val="00C47F23"/>
    <w:rsid w:val="00C6552D"/>
    <w:rsid w:val="00C752F4"/>
    <w:rsid w:val="00CA2896"/>
    <w:rsid w:val="00CB3549"/>
    <w:rsid w:val="00D0707C"/>
    <w:rsid w:val="00D17CB5"/>
    <w:rsid w:val="00D226DE"/>
    <w:rsid w:val="00D270BC"/>
    <w:rsid w:val="00D41BE0"/>
    <w:rsid w:val="00DC762A"/>
    <w:rsid w:val="00DD0C30"/>
    <w:rsid w:val="00DF308F"/>
    <w:rsid w:val="00E1430C"/>
    <w:rsid w:val="00E16A0E"/>
    <w:rsid w:val="00E16B27"/>
    <w:rsid w:val="00E26E44"/>
    <w:rsid w:val="00E579BF"/>
    <w:rsid w:val="00E66AEA"/>
    <w:rsid w:val="00E72519"/>
    <w:rsid w:val="00E84ADD"/>
    <w:rsid w:val="00E85DB9"/>
    <w:rsid w:val="00E86529"/>
    <w:rsid w:val="00EA4734"/>
    <w:rsid w:val="00EA5291"/>
    <w:rsid w:val="00EB070D"/>
    <w:rsid w:val="00EC1F75"/>
    <w:rsid w:val="00EC51CF"/>
    <w:rsid w:val="00EC68C4"/>
    <w:rsid w:val="00ED0EC3"/>
    <w:rsid w:val="00F1520B"/>
    <w:rsid w:val="00F17F92"/>
    <w:rsid w:val="00F2257F"/>
    <w:rsid w:val="00F372D1"/>
    <w:rsid w:val="00F5187C"/>
    <w:rsid w:val="00F86862"/>
    <w:rsid w:val="00FA0BB9"/>
    <w:rsid w:val="00FC4BAB"/>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styleId="KeinLeerraum">
    <w:name w:val="No Spacing"/>
    <w:uiPriority w:val="1"/>
    <w:qFormat/>
    <w:rsid w:val="00877858"/>
    <w:rPr>
      <w:rFonts w:ascii="Arial" w:hAnsi="Arial"/>
      <w:sz w:val="22"/>
      <w:szCs w:val="22"/>
      <w:lang w:eastAsia="en-US"/>
    </w:rPr>
  </w:style>
  <w:style w:type="character" w:styleId="Hyperlink">
    <w:name w:val="Hyperlink"/>
    <w:basedOn w:val="Absatz-Standardschriftart"/>
    <w:uiPriority w:val="99"/>
    <w:unhideWhenUsed/>
    <w:rsid w:val="008A5E04"/>
    <w:rPr>
      <w:color w:val="0000FF"/>
      <w:u w:val="single"/>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load.wikimedia.org/wikipedia/commons/a/a1/Soviet_Cenotaph_Berlin_Treptower_Park.JPG" TargetMode="External"/><Relationship Id="rId5" Type="http://schemas.openxmlformats.org/officeDocument/2006/relationships/webSettings" Target="webSettings.xml"/><Relationship Id="rId15" Type="http://schemas.openxmlformats.org/officeDocument/2006/relationships/hyperlink" Target="https://upload.wikimedia.org/wikipedia/commons/a/a1/Soviet_Cenotaph_Berlin_Treptower_Park.JPG"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pload.wikimedia.org/wikipedia/commons/a/a1/Soviet_Cenotaph_Berlin_Treptower_Park.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293F3-6578-42D3-8F60-86F8E7D8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4</Pages>
  <Words>716</Words>
  <Characters>4514</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2016-10-13T11:15:00Z</dcterms:created>
  <dcterms:modified xsi:type="dcterms:W3CDTF">2016-10-13T11:15:00Z</dcterms:modified>
</cp:coreProperties>
</file>