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8" w:rsidRPr="00DC7A0E" w:rsidRDefault="00E03638" w:rsidP="00E036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7A0E">
        <w:rPr>
          <w:b/>
          <w:sz w:val="32"/>
          <w:szCs w:val="32"/>
        </w:rPr>
        <w:t>Aufgabenformular</w:t>
      </w:r>
    </w:p>
    <w:p w:rsidR="00E03638" w:rsidRPr="008119C5" w:rsidRDefault="00E03638" w:rsidP="00E03638">
      <w:pPr>
        <w:spacing w:after="120"/>
        <w:jc w:val="center"/>
        <w:rPr>
          <w:sz w:val="20"/>
          <w:szCs w:val="20"/>
        </w:rPr>
      </w:pPr>
    </w:p>
    <w:p w:rsidR="00C55155" w:rsidRDefault="00E03638" w:rsidP="00F2583A">
      <w:pPr>
        <w:spacing w:after="360"/>
      </w:pPr>
      <w:r w:rsidRPr="008119C5">
        <w:t>Standardillustrierende Aufgaben veranschaulichen beispielhaft Standards für Lehrkräfte, Lernende und Eltern.</w:t>
      </w:r>
    </w:p>
    <w:tbl>
      <w:tblPr>
        <w:tblW w:w="939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6622"/>
      </w:tblGrid>
      <w:tr w:rsidR="00E03638" w:rsidRPr="00D0109D" w:rsidTr="00D04320">
        <w:trPr>
          <w:trHeight w:val="503"/>
        </w:trPr>
        <w:tc>
          <w:tcPr>
            <w:tcW w:w="2776" w:type="dxa"/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Fach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spacing w:before="200" w:after="200"/>
            </w:pPr>
            <w:r w:rsidRPr="00D0109D">
              <w:t>Italienisch</w:t>
            </w:r>
          </w:p>
        </w:tc>
      </w:tr>
      <w:tr w:rsidR="00E03638" w:rsidRPr="00D0109D" w:rsidTr="00D04320">
        <w:trPr>
          <w:trHeight w:val="699"/>
        </w:trPr>
        <w:tc>
          <w:tcPr>
            <w:tcW w:w="2776" w:type="dxa"/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 xml:space="preserve">Name der Aufgabe </w:t>
            </w:r>
            <w:r w:rsidRPr="00D0109D">
              <w:t>(so wird sie im RLP-online ang</w:t>
            </w:r>
            <w:r w:rsidRPr="00D0109D">
              <w:t>e</w:t>
            </w:r>
            <w:r w:rsidRPr="00D0109D">
              <w:t>zeigt)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spacing w:before="200" w:after="200"/>
            </w:pPr>
            <w:r w:rsidRPr="00D0109D">
              <w:t>Hörverstehen_G</w:t>
            </w:r>
          </w:p>
        </w:tc>
      </w:tr>
      <w:tr w:rsidR="00E03638" w:rsidRPr="00D0109D" w:rsidTr="00D04320">
        <w:trPr>
          <w:trHeight w:val="496"/>
        </w:trPr>
        <w:tc>
          <w:tcPr>
            <w:tcW w:w="2776" w:type="dxa"/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Kompetenzbereich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spacing w:before="200" w:after="200"/>
            </w:pPr>
            <w:r w:rsidRPr="00D0109D">
              <w:t>Funktionale kommunikative Kompetenz</w:t>
            </w:r>
          </w:p>
        </w:tc>
      </w:tr>
      <w:tr w:rsidR="00E03638" w:rsidRPr="00D0109D" w:rsidTr="00D04320">
        <w:trPr>
          <w:trHeight w:val="503"/>
        </w:trPr>
        <w:tc>
          <w:tcPr>
            <w:tcW w:w="2776" w:type="dxa"/>
          </w:tcPr>
          <w:p w:rsidR="00E03638" w:rsidRPr="00D0109D" w:rsidRDefault="00E03638" w:rsidP="00E03638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Kompetenz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tabs>
                <w:tab w:val="left" w:pos="1373"/>
              </w:tabs>
              <w:spacing w:before="200" w:after="200"/>
            </w:pPr>
            <w:r w:rsidRPr="00D0109D">
              <w:t>Hörverstehen</w:t>
            </w:r>
          </w:p>
        </w:tc>
      </w:tr>
      <w:tr w:rsidR="00E03638" w:rsidRPr="00D0109D" w:rsidTr="00D04320">
        <w:trPr>
          <w:trHeight w:val="496"/>
        </w:trPr>
        <w:tc>
          <w:tcPr>
            <w:tcW w:w="2776" w:type="dxa"/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Niveaustufe(n)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</w:pPr>
            <w:r w:rsidRPr="00D0109D">
              <w:t>Hörverstehen: G</w:t>
            </w:r>
          </w:p>
        </w:tc>
      </w:tr>
      <w:tr w:rsidR="00E03638" w:rsidRPr="00D0109D" w:rsidTr="00D04320">
        <w:trPr>
          <w:trHeight w:val="2539"/>
        </w:trPr>
        <w:tc>
          <w:tcPr>
            <w:tcW w:w="2776" w:type="dxa"/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Standard</w:t>
            </w:r>
          </w:p>
        </w:tc>
        <w:tc>
          <w:tcPr>
            <w:tcW w:w="6622" w:type="dxa"/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u w:val="single"/>
              </w:rPr>
            </w:pPr>
            <w:r w:rsidRPr="00D0109D">
              <w:rPr>
                <w:u w:val="single"/>
              </w:rPr>
              <w:t>Hörverstehen</w:t>
            </w:r>
          </w:p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rFonts w:cs="Monaco"/>
              </w:rPr>
            </w:pPr>
            <w:r w:rsidRPr="00D0109D">
              <w:t>G: Die Schülerinnen und Sch</w:t>
            </w:r>
            <w:r w:rsidR="00D036B1" w:rsidRPr="00D0109D">
              <w:t>üler können authentischen Hör-/</w:t>
            </w:r>
            <w:r w:rsidRPr="00D0109D">
              <w:t>Hörseh</w:t>
            </w:r>
            <w:r w:rsidR="00D036B1" w:rsidRPr="00D0109D">
              <w:t>-</w:t>
            </w:r>
            <w:r w:rsidRPr="00D0109D">
              <w:t>texten die Hauptaussage (global) und gezielt Einzeli</w:t>
            </w:r>
            <w:r w:rsidRPr="00D0109D">
              <w:t>n</w:t>
            </w:r>
            <w:r w:rsidRPr="00D0109D">
              <w:t>formationen (selektiv) entnehmen, wenn über Themen mit Al</w:t>
            </w:r>
            <w:r w:rsidRPr="00D0109D">
              <w:t>l</w:t>
            </w:r>
            <w:r w:rsidRPr="00D0109D">
              <w:t>tags- oder Lebe</w:t>
            </w:r>
            <w:r w:rsidRPr="00D0109D">
              <w:rPr>
                <w:rFonts w:cs="Monaco"/>
              </w:rPr>
              <w:t>nsweltbezug deutlich und in Standardsprache g</w:t>
            </w:r>
            <w:r w:rsidRPr="00D0109D">
              <w:rPr>
                <w:rFonts w:cs="Monaco"/>
              </w:rPr>
              <w:t>e</w:t>
            </w:r>
            <w:r w:rsidRPr="00D0109D">
              <w:rPr>
                <w:rFonts w:cs="Monaco"/>
              </w:rPr>
              <w:t>sprochen wird.</w:t>
            </w:r>
          </w:p>
          <w:p w:rsidR="00A3495B" w:rsidRDefault="00E03638" w:rsidP="00DC7A0E">
            <w:pPr>
              <w:tabs>
                <w:tab w:val="left" w:pos="1190"/>
              </w:tabs>
              <w:spacing w:before="200" w:after="200"/>
              <w:rPr>
                <w:rFonts w:cs="Monaco"/>
              </w:rPr>
            </w:pPr>
            <w:r w:rsidRPr="00D0109D">
              <w:t xml:space="preserve">Die Schülerinnen und Schüler können </w:t>
            </w:r>
            <w:r w:rsidRPr="00D0109D">
              <w:rPr>
                <w:rFonts w:cs="Monaco"/>
              </w:rPr>
              <w:t>aus einem Repertoire von Hörtechniken und Strategien zur Bedeutungserschließung selbs</w:t>
            </w:r>
            <w:r w:rsidRPr="00D0109D">
              <w:rPr>
                <w:rFonts w:cs="Monaco"/>
              </w:rPr>
              <w:t>t</w:t>
            </w:r>
            <w:r w:rsidRPr="00D0109D">
              <w:rPr>
                <w:rFonts w:cs="Monaco"/>
              </w:rPr>
              <w:t>ständig die passende auswä</w:t>
            </w:r>
            <w:r w:rsidRPr="00D0109D">
              <w:rPr>
                <w:rFonts w:cs="Monaco"/>
              </w:rPr>
              <w:t>h</w:t>
            </w:r>
            <w:r w:rsidRPr="00D0109D">
              <w:rPr>
                <w:rFonts w:cs="Monaco"/>
              </w:rPr>
              <w:t xml:space="preserve">len und anwenden. </w:t>
            </w:r>
          </w:p>
          <w:p w:rsidR="00E03638" w:rsidRPr="00D0109D" w:rsidRDefault="00E03638" w:rsidP="00A3495B">
            <w:pPr>
              <w:tabs>
                <w:tab w:val="left" w:pos="1190"/>
              </w:tabs>
              <w:spacing w:before="200" w:after="200"/>
              <w:rPr>
                <w:rFonts w:ascii="Monaco" w:hAnsi="Monaco" w:cs="Monaco"/>
              </w:rPr>
            </w:pPr>
            <w:r w:rsidRPr="00D0109D">
              <w:rPr>
                <w:rFonts w:cs="Monaco"/>
              </w:rPr>
              <w:t>[Orientiert an B1</w:t>
            </w:r>
            <w:r w:rsidR="00A3495B">
              <w:rPr>
                <w:rFonts w:cs="Monaco"/>
              </w:rPr>
              <w:t>/</w:t>
            </w:r>
            <w:r w:rsidRPr="00D0109D">
              <w:rPr>
                <w:rFonts w:cs="Monaco"/>
              </w:rPr>
              <w:t>GeR]</w:t>
            </w:r>
          </w:p>
        </w:tc>
      </w:tr>
      <w:tr w:rsidR="00E03638" w:rsidRPr="00D0109D" w:rsidTr="00D04320">
        <w:trPr>
          <w:trHeight w:val="699"/>
        </w:trPr>
        <w:tc>
          <w:tcPr>
            <w:tcW w:w="2776" w:type="dxa"/>
            <w:tcBorders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ggf. Themenfeld</w:t>
            </w:r>
          </w:p>
        </w:tc>
        <w:tc>
          <w:tcPr>
            <w:tcW w:w="6622" w:type="dxa"/>
            <w:tcBorders>
              <w:bottom w:val="single" w:sz="4" w:space="0" w:color="808080"/>
            </w:tcBorders>
          </w:tcPr>
          <w:p w:rsidR="00E03638" w:rsidRPr="00D0109D" w:rsidRDefault="00E03638" w:rsidP="00735005">
            <w:pPr>
              <w:tabs>
                <w:tab w:val="left" w:pos="1190"/>
              </w:tabs>
              <w:spacing w:before="200" w:after="200"/>
            </w:pPr>
            <w:r w:rsidRPr="00D0109D">
              <w:t>Gesellschaft und öffen</w:t>
            </w:r>
            <w:r w:rsidR="00DC7A0E" w:rsidRPr="00D0109D">
              <w:t>tliches Leben (Lebenskonzepte)/</w:t>
            </w:r>
            <w:r w:rsidRPr="00D0109D">
              <w:t>Kultur und hist</w:t>
            </w:r>
            <w:r w:rsidRPr="00D0109D">
              <w:t>o</w:t>
            </w:r>
            <w:r w:rsidRPr="00D0109D">
              <w:t>rischer Hintergrund (Persönlichkeiten/Film)</w:t>
            </w:r>
          </w:p>
        </w:tc>
      </w:tr>
      <w:tr w:rsidR="00E03638" w:rsidRPr="00D0109D" w:rsidTr="00D04320">
        <w:trPr>
          <w:trHeight w:val="1155"/>
        </w:trPr>
        <w:tc>
          <w:tcPr>
            <w:tcW w:w="2776" w:type="dxa"/>
            <w:tcBorders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ggf. Bezug Basiscurr</w:t>
            </w:r>
            <w:r w:rsidRPr="00D0109D">
              <w:rPr>
                <w:b/>
              </w:rPr>
              <w:t>i</w:t>
            </w:r>
            <w:r w:rsidRPr="00D0109D">
              <w:rPr>
                <w:b/>
              </w:rPr>
              <w:t>culum (BC) oder übe</w:t>
            </w:r>
            <w:r w:rsidRPr="00D0109D">
              <w:rPr>
                <w:b/>
              </w:rPr>
              <w:t>r</w:t>
            </w:r>
            <w:r w:rsidRPr="00D0109D">
              <w:rPr>
                <w:b/>
              </w:rPr>
              <w:t>gre</w:t>
            </w:r>
            <w:r w:rsidRPr="00D0109D">
              <w:rPr>
                <w:b/>
              </w:rPr>
              <w:t>i</w:t>
            </w:r>
            <w:r w:rsidRPr="00D0109D">
              <w:rPr>
                <w:b/>
              </w:rPr>
              <w:t>fenden Themen (ÜT)</w:t>
            </w:r>
          </w:p>
        </w:tc>
        <w:tc>
          <w:tcPr>
            <w:tcW w:w="6622" w:type="dxa"/>
            <w:tcBorders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</w:pPr>
          </w:p>
        </w:tc>
      </w:tr>
      <w:tr w:rsidR="00E03638" w:rsidRPr="00D0109D" w:rsidTr="00D04320">
        <w:trPr>
          <w:trHeight w:val="503"/>
        </w:trPr>
        <w:tc>
          <w:tcPr>
            <w:tcW w:w="2776" w:type="dxa"/>
            <w:tcBorders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ggf. Standard BC</w:t>
            </w:r>
          </w:p>
        </w:tc>
        <w:tc>
          <w:tcPr>
            <w:tcW w:w="6622" w:type="dxa"/>
            <w:tcBorders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190"/>
              </w:tabs>
              <w:spacing w:before="200" w:after="200"/>
            </w:pPr>
          </w:p>
        </w:tc>
      </w:tr>
    </w:tbl>
    <w:p w:rsidR="00F2583A" w:rsidRDefault="00F2583A">
      <w:r>
        <w:br w:type="page"/>
      </w:r>
    </w:p>
    <w:tbl>
      <w:tblPr>
        <w:tblW w:w="939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776"/>
        <w:gridCol w:w="284"/>
        <w:gridCol w:w="3168"/>
        <w:gridCol w:w="3170"/>
      </w:tblGrid>
      <w:tr w:rsidR="00E03638" w:rsidRPr="00D0109D" w:rsidTr="00D04320">
        <w:trPr>
          <w:trHeight w:val="496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lastRenderedPageBreak/>
              <w:t>Aufgabenformat</w:t>
            </w:r>
          </w:p>
        </w:tc>
      </w:tr>
      <w:tr w:rsidR="00E03638" w:rsidRPr="00D0109D" w:rsidTr="00D04320">
        <w:trPr>
          <w:trHeight w:val="253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03638" w:rsidRPr="00D0109D" w:rsidRDefault="00E03638" w:rsidP="00E03638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offen</w:t>
            </w:r>
            <w:r w:rsidRPr="00D0109D">
              <w:rPr>
                <w:b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halboffen</w:t>
            </w:r>
            <w:r w:rsidRPr="00D0109D">
              <w:rPr>
                <w:b/>
              </w:rPr>
              <w:tab/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03638" w:rsidRPr="00D0109D" w:rsidRDefault="00E03638" w:rsidP="00E03638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D0109D">
              <w:rPr>
                <w:b/>
              </w:rPr>
              <w:t>geschlossen</w:t>
            </w:r>
            <w:r w:rsidRPr="00D0109D">
              <w:rPr>
                <w:b/>
              </w:rPr>
              <w:tab/>
              <w:t>X</w:t>
            </w:r>
          </w:p>
        </w:tc>
      </w:tr>
      <w:tr w:rsidR="00E03638" w:rsidRPr="00D0109D" w:rsidTr="00D04320">
        <w:trPr>
          <w:trHeight w:val="202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Erprobung im Unterricht:</w:t>
            </w:r>
          </w:p>
        </w:tc>
      </w:tr>
      <w:tr w:rsidR="00E03638" w:rsidRPr="00D0109D" w:rsidTr="00D04320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Datum: 22.05.</w:t>
            </w:r>
            <w:r w:rsidR="00DC7A0E" w:rsidRPr="00D0109D">
              <w:rPr>
                <w:b/>
              </w:rPr>
              <w:t>20</w:t>
            </w:r>
            <w:r w:rsidRPr="00D0109D">
              <w:rPr>
                <w:b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Jahrgangsstufe: 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Schulart: Gymnasium</w:t>
            </w:r>
          </w:p>
        </w:tc>
      </w:tr>
      <w:tr w:rsidR="00E03638" w:rsidRPr="00D0109D" w:rsidTr="00D04320">
        <w:trPr>
          <w:trHeight w:val="206"/>
        </w:trPr>
        <w:tc>
          <w:tcPr>
            <w:tcW w:w="2776" w:type="dxa"/>
            <w:tcBorders>
              <w:top w:val="single" w:sz="4" w:space="0" w:color="808080"/>
            </w:tcBorders>
          </w:tcPr>
          <w:p w:rsidR="00E03638" w:rsidRPr="00D0109D" w:rsidRDefault="00E03638" w:rsidP="00E03638">
            <w:pPr>
              <w:spacing w:before="200" w:after="200"/>
              <w:rPr>
                <w:b/>
              </w:rPr>
            </w:pPr>
            <w:r w:rsidRPr="00D0109D">
              <w:rPr>
                <w:b/>
              </w:rPr>
              <w:t>Verschlagwortung</w:t>
            </w:r>
          </w:p>
        </w:tc>
        <w:tc>
          <w:tcPr>
            <w:tcW w:w="6622" w:type="dxa"/>
            <w:gridSpan w:val="3"/>
            <w:tcBorders>
              <w:top w:val="single" w:sz="4" w:space="0" w:color="808080"/>
            </w:tcBorders>
          </w:tcPr>
          <w:p w:rsidR="00E03638" w:rsidRPr="00D0109D" w:rsidRDefault="00E03638" w:rsidP="00E03638">
            <w:pPr>
              <w:spacing w:before="200" w:after="200"/>
            </w:pPr>
          </w:p>
        </w:tc>
      </w:tr>
    </w:tbl>
    <w:p w:rsidR="00E03638" w:rsidRDefault="00E03638">
      <w:pPr>
        <w:spacing w:line="240" w:lineRule="auto"/>
        <w:sectPr w:rsidR="00E03638" w:rsidSect="003E366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17" w:bottom="1134" w:left="1417" w:header="568" w:footer="180" w:gutter="0"/>
          <w:cols w:space="708"/>
          <w:titlePg/>
          <w:docGrid w:linePitch="360"/>
        </w:sectPr>
      </w:pPr>
    </w:p>
    <w:p w:rsidR="00E03638" w:rsidRDefault="00E03638" w:rsidP="00E03638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C7A0E" w:rsidRDefault="00DC7A0E" w:rsidP="00E03638">
      <w:pPr>
        <w:spacing w:before="60" w:after="60"/>
        <w:rPr>
          <w:b/>
          <w:sz w:val="24"/>
          <w:szCs w:val="24"/>
        </w:rPr>
      </w:pPr>
    </w:p>
    <w:p w:rsidR="00E03638" w:rsidRPr="00DC7A0E" w:rsidRDefault="00E03638" w:rsidP="00E03638">
      <w:pPr>
        <w:spacing w:before="60" w:after="60"/>
        <w:rPr>
          <w:b/>
        </w:rPr>
      </w:pPr>
      <w:r w:rsidRPr="00DC7A0E">
        <w:rPr>
          <w:b/>
        </w:rPr>
        <w:t>Comprensione auditiva</w:t>
      </w:r>
    </w:p>
    <w:p w:rsidR="00E03638" w:rsidRPr="006F2532" w:rsidRDefault="00E03638" w:rsidP="00E03638">
      <w:pPr>
        <w:spacing w:before="60" w:after="60"/>
        <w:rPr>
          <w:sz w:val="24"/>
          <w:szCs w:val="24"/>
          <w:lang w:val="it-IT"/>
        </w:rPr>
      </w:pPr>
      <w:r w:rsidRPr="006F2532">
        <w:rPr>
          <w:sz w:val="24"/>
          <w:szCs w:val="24"/>
          <w:lang w:val="it-IT"/>
        </w:rPr>
        <w:t xml:space="preserve">Ascolterete </w:t>
      </w:r>
      <w:proofErr w:type="gramStart"/>
      <w:r w:rsidRPr="006F2532">
        <w:rPr>
          <w:sz w:val="24"/>
          <w:szCs w:val="24"/>
          <w:lang w:val="it-IT"/>
        </w:rPr>
        <w:t>un</w:t>
      </w:r>
      <w:r w:rsidRPr="00AA3C81">
        <w:rPr>
          <w:sz w:val="24"/>
          <w:szCs w:val="24"/>
          <w:lang w:val="it-IT"/>
        </w:rPr>
        <w:t xml:space="preserve">’ </w:t>
      </w:r>
      <w:proofErr w:type="gramEnd"/>
      <w:r w:rsidRPr="00AA3C81">
        <w:rPr>
          <w:sz w:val="24"/>
          <w:szCs w:val="24"/>
          <w:lang w:val="it-IT"/>
        </w:rPr>
        <w:t>i</w:t>
      </w:r>
      <w:r w:rsidRPr="006F2532">
        <w:rPr>
          <w:sz w:val="24"/>
          <w:szCs w:val="24"/>
          <w:lang w:val="it-IT"/>
        </w:rPr>
        <w:t xml:space="preserve">ntervista. Ascolterete il programma due volte. Per </w:t>
      </w:r>
      <w:r>
        <w:rPr>
          <w:sz w:val="24"/>
          <w:szCs w:val="24"/>
          <w:lang w:val="it-IT"/>
        </w:rPr>
        <w:t>p</w:t>
      </w:r>
      <w:r w:rsidRPr="006F2532">
        <w:rPr>
          <w:sz w:val="24"/>
          <w:szCs w:val="24"/>
          <w:lang w:val="it-IT"/>
        </w:rPr>
        <w:t xml:space="preserve">rima cosa leggete le affermazioni dal numero </w:t>
      </w:r>
      <w:proofErr w:type="gramStart"/>
      <w:r w:rsidRPr="006F2532">
        <w:rPr>
          <w:sz w:val="24"/>
          <w:szCs w:val="24"/>
          <w:lang w:val="it-IT"/>
        </w:rPr>
        <w:t>1</w:t>
      </w:r>
      <w:proofErr w:type="gramEnd"/>
      <w:r w:rsidRPr="006F2532">
        <w:rPr>
          <w:sz w:val="24"/>
          <w:szCs w:val="24"/>
          <w:lang w:val="it-IT"/>
        </w:rPr>
        <w:t xml:space="preserve"> al numero 10. Dopo aver ascoltato </w:t>
      </w:r>
      <w:r w:rsidRPr="00467BA9">
        <w:rPr>
          <w:sz w:val="24"/>
          <w:szCs w:val="24"/>
          <w:lang w:val="it-IT"/>
        </w:rPr>
        <w:t>l’in</w:t>
      </w:r>
      <w:r w:rsidRPr="006F2532">
        <w:rPr>
          <w:sz w:val="24"/>
          <w:szCs w:val="24"/>
          <w:lang w:val="it-IT"/>
        </w:rPr>
        <w:t>tervista, decidete se le afferm</w:t>
      </w:r>
      <w:r>
        <w:rPr>
          <w:sz w:val="24"/>
          <w:szCs w:val="24"/>
          <w:lang w:val="it-IT"/>
        </w:rPr>
        <w:t>azioni sono vere o false</w:t>
      </w:r>
      <w:r w:rsidRPr="006F2532">
        <w:rPr>
          <w:sz w:val="24"/>
          <w:szCs w:val="24"/>
          <w:lang w:val="it-IT"/>
        </w:rPr>
        <w:t xml:space="preserve">. </w:t>
      </w:r>
    </w:p>
    <w:p w:rsidR="00E03638" w:rsidRDefault="00E03638" w:rsidP="00E03638">
      <w:pPr>
        <w:spacing w:before="60" w:after="60"/>
        <w:rPr>
          <w:sz w:val="24"/>
          <w:szCs w:val="24"/>
          <w:lang w:val="it-IT"/>
        </w:rPr>
      </w:pPr>
      <w:r w:rsidRPr="006F2532">
        <w:rPr>
          <w:sz w:val="24"/>
          <w:szCs w:val="24"/>
          <w:lang w:val="it-IT"/>
        </w:rPr>
        <w:t>Adesso avete due minu</w:t>
      </w:r>
      <w:r>
        <w:rPr>
          <w:sz w:val="24"/>
          <w:szCs w:val="24"/>
          <w:lang w:val="it-IT"/>
        </w:rPr>
        <w:t>ti per leggere le affermazioni.</w:t>
      </w:r>
    </w:p>
    <w:p w:rsidR="00E03638" w:rsidRDefault="00E03638" w:rsidP="00E03638">
      <w:pPr>
        <w:spacing w:before="60" w:after="60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18"/>
        <w:gridCol w:w="5953"/>
        <w:gridCol w:w="851"/>
        <w:gridCol w:w="851"/>
      </w:tblGrid>
      <w:tr w:rsidR="00E03638" w:rsidRPr="00365B84" w:rsidTr="005973C8">
        <w:tc>
          <w:tcPr>
            <w:tcW w:w="1418" w:type="dxa"/>
            <w:shd w:val="clear" w:color="auto" w:fill="CCFFCC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Numero</w:t>
            </w:r>
          </w:p>
        </w:tc>
        <w:tc>
          <w:tcPr>
            <w:tcW w:w="5953" w:type="dxa"/>
            <w:shd w:val="clear" w:color="auto" w:fill="CCFFCC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Affermazione</w:t>
            </w:r>
          </w:p>
        </w:tc>
        <w:tc>
          <w:tcPr>
            <w:tcW w:w="851" w:type="dxa"/>
            <w:shd w:val="clear" w:color="auto" w:fill="CCFFCC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Vero</w:t>
            </w:r>
          </w:p>
        </w:tc>
        <w:tc>
          <w:tcPr>
            <w:tcW w:w="851" w:type="dxa"/>
            <w:shd w:val="clear" w:color="auto" w:fill="CCFFCC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Falso</w:t>
            </w: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“Fuochi al mare” </w:t>
            </w:r>
            <w:proofErr w:type="gramStart"/>
            <w:r w:rsidRPr="00365B84">
              <w:rPr>
                <w:sz w:val="24"/>
                <w:szCs w:val="24"/>
                <w:lang w:val="it-IT"/>
              </w:rPr>
              <w:t>è</w:t>
            </w:r>
            <w:proofErr w:type="gramEnd"/>
            <w:r w:rsidRPr="00365B84">
              <w:rPr>
                <w:sz w:val="24"/>
                <w:szCs w:val="24"/>
                <w:lang w:val="it-IT"/>
              </w:rPr>
              <w:t xml:space="preserve"> il primo film di Pi</w:t>
            </w:r>
            <w:r w:rsidRPr="00365B84">
              <w:rPr>
                <w:sz w:val="24"/>
                <w:szCs w:val="24"/>
                <w:lang w:val="it-IT"/>
              </w:rPr>
              <w:t>e</w:t>
            </w:r>
            <w:r w:rsidRPr="00365B84">
              <w:rPr>
                <w:sz w:val="24"/>
                <w:szCs w:val="24"/>
                <w:lang w:val="it-IT"/>
              </w:rPr>
              <w:t xml:space="preserve">roni.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Pieroni ha paura che il film non vada bene.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>Pieroni è abituato a lavorare veloc</w:t>
            </w:r>
            <w:r w:rsidRPr="00365B84">
              <w:rPr>
                <w:sz w:val="24"/>
                <w:szCs w:val="24"/>
                <w:lang w:val="it-IT"/>
              </w:rPr>
              <w:t>e</w:t>
            </w:r>
            <w:r w:rsidRPr="00365B84">
              <w:rPr>
                <w:sz w:val="24"/>
                <w:szCs w:val="24"/>
                <w:lang w:val="it-IT"/>
              </w:rPr>
              <w:t xml:space="preserve">mente.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Pieroni ha bisogno di circa un anno per finire il film.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Nella vita di tutti i giorni Pieroni non fa niente in fretta.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>Nel suo film Pieroni racconta la sua v</w:t>
            </w:r>
            <w:r w:rsidRPr="00365B84">
              <w:rPr>
                <w:sz w:val="24"/>
                <w:szCs w:val="24"/>
                <w:lang w:val="it-IT"/>
              </w:rPr>
              <w:t>i</w:t>
            </w:r>
            <w:r w:rsidRPr="00365B84">
              <w:rPr>
                <w:sz w:val="24"/>
                <w:szCs w:val="24"/>
                <w:lang w:val="it-IT"/>
              </w:rPr>
              <w:t xml:space="preserve">ta.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Il film di Pieroni sarà molto triste.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8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I toscani sono abituati a non preoccuparsi troppo.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9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>Per Pieroni è un problema essere allo stesso te</w:t>
            </w:r>
            <w:r w:rsidRPr="00365B84">
              <w:rPr>
                <w:sz w:val="24"/>
                <w:szCs w:val="24"/>
                <w:lang w:val="it-IT"/>
              </w:rPr>
              <w:t>m</w:t>
            </w:r>
            <w:r w:rsidRPr="00365B84">
              <w:rPr>
                <w:sz w:val="24"/>
                <w:szCs w:val="24"/>
                <w:lang w:val="it-IT"/>
              </w:rPr>
              <w:t xml:space="preserve">po regista e attore.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  <w:tr w:rsidR="00E03638" w:rsidRPr="00365B84" w:rsidTr="005973C8">
        <w:tc>
          <w:tcPr>
            <w:tcW w:w="1418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  <w:r w:rsidRPr="00365B84">
              <w:rPr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5953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rPr>
                <w:sz w:val="24"/>
                <w:szCs w:val="24"/>
                <w:lang w:val="it-IT"/>
              </w:rPr>
            </w:pPr>
            <w:r w:rsidRPr="00365B84">
              <w:rPr>
                <w:sz w:val="24"/>
                <w:szCs w:val="24"/>
                <w:lang w:val="it-IT"/>
              </w:rPr>
              <w:t xml:space="preserve">Quando ha </w:t>
            </w:r>
            <w:proofErr w:type="gramStart"/>
            <w:r w:rsidRPr="00365B84">
              <w:rPr>
                <w:sz w:val="24"/>
                <w:szCs w:val="24"/>
                <w:lang w:val="it-IT"/>
              </w:rPr>
              <w:t>finito</w:t>
            </w:r>
            <w:proofErr w:type="gramEnd"/>
            <w:r w:rsidRPr="00365B84">
              <w:rPr>
                <w:sz w:val="24"/>
                <w:szCs w:val="24"/>
                <w:lang w:val="it-IT"/>
              </w:rPr>
              <w:t xml:space="preserve"> il film Pieroni vuole f</w:t>
            </w:r>
            <w:r w:rsidRPr="00365B84">
              <w:rPr>
                <w:sz w:val="24"/>
                <w:szCs w:val="24"/>
                <w:lang w:val="it-IT"/>
              </w:rPr>
              <w:t>a</w:t>
            </w:r>
            <w:r w:rsidRPr="00365B84">
              <w:rPr>
                <w:sz w:val="24"/>
                <w:szCs w:val="24"/>
                <w:lang w:val="it-IT"/>
              </w:rPr>
              <w:t xml:space="preserve">re una lunga vacanza. </w:t>
            </w: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365B84" w:rsidRDefault="00E03638" w:rsidP="00E03638">
            <w:pPr>
              <w:spacing w:before="60" w:after="6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E03638" w:rsidRPr="00FF58E8" w:rsidRDefault="00E03638" w:rsidP="00E03638">
      <w:pPr>
        <w:spacing w:before="60" w:after="60"/>
        <w:rPr>
          <w:b/>
          <w:sz w:val="16"/>
          <w:szCs w:val="16"/>
          <w:lang w:val="fr-FR"/>
        </w:rPr>
      </w:pPr>
      <w:r w:rsidRPr="00FF58E8">
        <w:rPr>
          <w:sz w:val="16"/>
          <w:szCs w:val="16"/>
          <w:lang w:val="fr-FR"/>
        </w:rPr>
        <w:t>Quelle: © telc gGmbH</w:t>
      </w:r>
      <w:r w:rsidRPr="00DC7A0E">
        <w:rPr>
          <w:sz w:val="16"/>
          <w:szCs w:val="16"/>
          <w:lang w:val="fr-FR"/>
        </w:rPr>
        <w:t xml:space="preserve">, </w:t>
      </w:r>
      <w:hyperlink w:history="1">
        <w:r w:rsidRPr="00DC7A0E">
          <w:rPr>
            <w:rStyle w:val="Hyperlink"/>
            <w:color w:val="auto"/>
            <w:sz w:val="16"/>
            <w:szCs w:val="16"/>
            <w:u w:val="none"/>
            <w:lang w:val="fr-FR"/>
          </w:rPr>
          <w:t>www.telc.net&lt;http://www.telc.net</w:t>
        </w:r>
      </w:hyperlink>
    </w:p>
    <w:p w:rsidR="00F2583A" w:rsidRPr="00175FEF" w:rsidRDefault="00F2583A" w:rsidP="00F2583A">
      <w:pPr>
        <w:rPr>
          <w:b/>
          <w:lang w:val="fr-FR"/>
        </w:rPr>
      </w:pPr>
    </w:p>
    <w:p w:rsidR="00F2583A" w:rsidRPr="00565421" w:rsidRDefault="00F2583A" w:rsidP="00F2583A">
      <w:pPr>
        <w:jc w:val="center"/>
        <w:rPr>
          <w:b/>
          <w:sz w:val="28"/>
          <w:szCs w:val="28"/>
          <w:lang w:val="fr-FR"/>
        </w:rPr>
        <w:sectPr w:rsidR="00F2583A" w:rsidRPr="00565421" w:rsidSect="00F2583A">
          <w:footerReference w:type="default" r:id="rId13"/>
          <w:pgSz w:w="11906" w:h="16838"/>
          <w:pgMar w:top="1702" w:right="1418" w:bottom="567" w:left="1418" w:header="709" w:footer="319" w:gutter="0"/>
          <w:cols w:space="708"/>
          <w:docGrid w:linePitch="360"/>
        </w:sectPr>
      </w:pPr>
    </w:p>
    <w:p w:rsidR="00E03638" w:rsidRPr="00DC7A0E" w:rsidRDefault="00E03638" w:rsidP="00E03638">
      <w:pPr>
        <w:spacing w:before="60" w:after="60"/>
        <w:rPr>
          <w:b/>
          <w:sz w:val="24"/>
          <w:szCs w:val="24"/>
        </w:rPr>
      </w:pPr>
      <w:r w:rsidRPr="00DC7A0E">
        <w:rPr>
          <w:b/>
          <w:sz w:val="24"/>
          <w:szCs w:val="24"/>
        </w:rPr>
        <w:lastRenderedPageBreak/>
        <w:t>Erwartungshorizont:</w:t>
      </w:r>
    </w:p>
    <w:p w:rsidR="00E03638" w:rsidRDefault="00E03638" w:rsidP="00E03638">
      <w:pPr>
        <w:spacing w:before="60" w:after="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3"/>
        <w:gridCol w:w="5528"/>
        <w:gridCol w:w="851"/>
        <w:gridCol w:w="851"/>
      </w:tblGrid>
      <w:tr w:rsidR="00E03638" w:rsidRPr="00DC7A0E" w:rsidTr="005973C8">
        <w:tc>
          <w:tcPr>
            <w:tcW w:w="1843" w:type="dxa"/>
            <w:shd w:val="clear" w:color="auto" w:fill="CCFFCC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Numero</w:t>
            </w:r>
          </w:p>
        </w:tc>
        <w:tc>
          <w:tcPr>
            <w:tcW w:w="5528" w:type="dxa"/>
            <w:shd w:val="clear" w:color="auto" w:fill="CCFFCC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Affermazione</w:t>
            </w:r>
          </w:p>
        </w:tc>
        <w:tc>
          <w:tcPr>
            <w:tcW w:w="851" w:type="dxa"/>
            <w:shd w:val="clear" w:color="auto" w:fill="CCFFCC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Vero</w:t>
            </w:r>
          </w:p>
        </w:tc>
        <w:tc>
          <w:tcPr>
            <w:tcW w:w="851" w:type="dxa"/>
            <w:shd w:val="clear" w:color="auto" w:fill="CCFFCC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Falso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“Fuochi al mare” </w:t>
            </w:r>
            <w:proofErr w:type="gramStart"/>
            <w:r w:rsidRPr="00DC7A0E">
              <w:rPr>
                <w:rFonts w:cs="Arial"/>
                <w:lang w:val="it-IT"/>
              </w:rPr>
              <w:t>è</w:t>
            </w:r>
            <w:proofErr w:type="gramEnd"/>
            <w:r w:rsidRPr="00DC7A0E">
              <w:rPr>
                <w:rFonts w:cs="Arial"/>
                <w:lang w:val="it-IT"/>
              </w:rPr>
              <w:t xml:space="preserve"> il primo film di Pi</w:t>
            </w:r>
            <w:r w:rsidRPr="00DC7A0E">
              <w:rPr>
                <w:rFonts w:cs="Arial"/>
                <w:lang w:val="it-IT"/>
              </w:rPr>
              <w:t>e</w:t>
            </w:r>
            <w:r w:rsidRPr="00DC7A0E">
              <w:rPr>
                <w:rFonts w:cs="Arial"/>
                <w:lang w:val="it-IT"/>
              </w:rPr>
              <w:t xml:space="preserve">roni.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Pieroni ha paura che il film non vada bene.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>Pieroni è abituato a lavorare veloc</w:t>
            </w:r>
            <w:r w:rsidRPr="00DC7A0E">
              <w:rPr>
                <w:rFonts w:cs="Arial"/>
                <w:lang w:val="it-IT"/>
              </w:rPr>
              <w:t>e</w:t>
            </w:r>
            <w:r w:rsidRPr="00DC7A0E">
              <w:rPr>
                <w:rFonts w:cs="Arial"/>
                <w:lang w:val="it-IT"/>
              </w:rPr>
              <w:t xml:space="preserve">mente.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Pieroni ha bisogno di circa un anno per finire il film.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Nella vita di tutti i giorni Pieroni non fa niente in fretta.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>Nel suo film Pieroni racconta la sua v</w:t>
            </w:r>
            <w:r w:rsidRPr="00DC7A0E">
              <w:rPr>
                <w:rFonts w:cs="Arial"/>
                <w:lang w:val="it-IT"/>
              </w:rPr>
              <w:t>i</w:t>
            </w:r>
            <w:r w:rsidRPr="00DC7A0E">
              <w:rPr>
                <w:rFonts w:cs="Arial"/>
                <w:lang w:val="it-IT"/>
              </w:rPr>
              <w:t xml:space="preserve">ta.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7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Il film di Pieroni sarà molto triste.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8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I toscani sono abituati a non preoccuparsi troppo.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>Per Pieroni è un problema essere allo stesso te</w:t>
            </w:r>
            <w:r w:rsidRPr="00DC7A0E">
              <w:rPr>
                <w:rFonts w:cs="Arial"/>
                <w:lang w:val="it-IT"/>
              </w:rPr>
              <w:t>m</w:t>
            </w:r>
            <w:r w:rsidRPr="00DC7A0E">
              <w:rPr>
                <w:rFonts w:cs="Arial"/>
                <w:lang w:val="it-IT"/>
              </w:rPr>
              <w:t xml:space="preserve">po regista e attore.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  <w:tr w:rsidR="00E03638" w:rsidRPr="00DC7A0E" w:rsidTr="005973C8">
        <w:tc>
          <w:tcPr>
            <w:tcW w:w="1843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rPr>
                <w:rFonts w:cs="Arial"/>
                <w:lang w:val="it-IT"/>
              </w:rPr>
            </w:pPr>
            <w:r w:rsidRPr="00DC7A0E">
              <w:rPr>
                <w:rFonts w:cs="Arial"/>
                <w:lang w:val="it-IT"/>
              </w:rPr>
              <w:t xml:space="preserve">Quando ha </w:t>
            </w:r>
            <w:proofErr w:type="gramStart"/>
            <w:r w:rsidRPr="00DC7A0E">
              <w:rPr>
                <w:rFonts w:cs="Arial"/>
                <w:lang w:val="it-IT"/>
              </w:rPr>
              <w:t>finito</w:t>
            </w:r>
            <w:proofErr w:type="gramEnd"/>
            <w:r w:rsidRPr="00DC7A0E">
              <w:rPr>
                <w:rFonts w:cs="Arial"/>
                <w:lang w:val="it-IT"/>
              </w:rPr>
              <w:t xml:space="preserve"> il film Pieroni vuole fare una lu</w:t>
            </w:r>
            <w:r w:rsidRPr="00DC7A0E">
              <w:rPr>
                <w:rFonts w:cs="Arial"/>
                <w:lang w:val="it-IT"/>
              </w:rPr>
              <w:t>n</w:t>
            </w:r>
            <w:r w:rsidRPr="00DC7A0E">
              <w:rPr>
                <w:rFonts w:cs="Arial"/>
                <w:lang w:val="it-IT"/>
              </w:rPr>
              <w:t xml:space="preserve">ga vacanza. </w:t>
            </w: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51" w:type="dxa"/>
            <w:shd w:val="clear" w:color="auto" w:fill="FFFFFF"/>
          </w:tcPr>
          <w:p w:rsidR="00E03638" w:rsidRPr="00DC7A0E" w:rsidRDefault="00E03638" w:rsidP="00E03638">
            <w:pPr>
              <w:spacing w:before="60" w:after="60"/>
              <w:jc w:val="center"/>
              <w:rPr>
                <w:rFonts w:cs="Arial"/>
                <w:b/>
                <w:lang w:val="it-IT"/>
              </w:rPr>
            </w:pPr>
            <w:r w:rsidRPr="00DC7A0E">
              <w:rPr>
                <w:rFonts w:cs="Arial"/>
                <w:b/>
                <w:lang w:val="it-IT"/>
              </w:rPr>
              <w:t>X</w:t>
            </w:r>
          </w:p>
        </w:tc>
      </w:tr>
    </w:tbl>
    <w:p w:rsidR="00E03638" w:rsidRPr="00FF58E8" w:rsidRDefault="00E03638" w:rsidP="00E03638">
      <w:pPr>
        <w:spacing w:before="60" w:after="60"/>
        <w:rPr>
          <w:b/>
          <w:sz w:val="16"/>
          <w:szCs w:val="16"/>
          <w:lang w:val="fr-FR"/>
        </w:rPr>
      </w:pPr>
      <w:r w:rsidRPr="00FF58E8">
        <w:rPr>
          <w:sz w:val="16"/>
          <w:szCs w:val="16"/>
          <w:lang w:val="fr-FR"/>
        </w:rPr>
        <w:t>Quelle: © telc gGmbH,</w:t>
      </w:r>
      <w:r w:rsidRPr="00DC7A0E">
        <w:rPr>
          <w:sz w:val="16"/>
          <w:szCs w:val="16"/>
          <w:lang w:val="fr-FR"/>
        </w:rPr>
        <w:t xml:space="preserve"> </w:t>
      </w:r>
      <w:hyperlink w:history="1">
        <w:r w:rsidRPr="00DC7A0E">
          <w:rPr>
            <w:rStyle w:val="Hyperlink"/>
            <w:color w:val="auto"/>
            <w:sz w:val="16"/>
            <w:szCs w:val="16"/>
            <w:u w:val="none"/>
            <w:lang w:val="fr-FR"/>
          </w:rPr>
          <w:t>www.telc.net&lt;http://www.telc.net</w:t>
        </w:r>
      </w:hyperlink>
    </w:p>
    <w:p w:rsidR="00E03638" w:rsidRPr="00175FEF" w:rsidRDefault="00E03638" w:rsidP="00E03638">
      <w:pPr>
        <w:spacing w:before="60" w:after="60"/>
        <w:rPr>
          <w:b/>
          <w:lang w:val="fr-FR"/>
        </w:rPr>
      </w:pPr>
    </w:p>
    <w:p w:rsidR="00E03638" w:rsidRPr="00565421" w:rsidRDefault="00E03638">
      <w:pPr>
        <w:rPr>
          <w:sz w:val="2"/>
          <w:szCs w:val="2"/>
          <w:lang w:val="fr-FR"/>
        </w:rPr>
      </w:pPr>
    </w:p>
    <w:sectPr w:rsidR="00E03638" w:rsidRPr="00565421" w:rsidSect="00F2583A">
      <w:pgSz w:w="11906" w:h="16838"/>
      <w:pgMar w:top="1702" w:right="1418" w:bottom="567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C1" w:rsidRDefault="00383EC1" w:rsidP="00E03638">
      <w:pPr>
        <w:spacing w:line="240" w:lineRule="auto"/>
      </w:pPr>
      <w:r>
        <w:separator/>
      </w:r>
    </w:p>
  </w:endnote>
  <w:endnote w:type="continuationSeparator" w:id="0">
    <w:p w:rsidR="00383EC1" w:rsidRDefault="00383EC1" w:rsidP="00E03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81" w:rsidRDefault="00501631" w:rsidP="004E2881">
    <w:pPr>
      <w:pStyle w:val="Fuzeile"/>
      <w:tabs>
        <w:tab w:val="clear" w:pos="4536"/>
      </w:tabs>
      <w:rPr>
        <w:noProof/>
        <w:lang w:val="de-DE" w:eastAsia="de-DE"/>
      </w:rPr>
    </w:pPr>
    <w:r>
      <w:rPr>
        <w:noProof/>
        <w:lang w:val="de-DE" w:eastAsia="de-DE"/>
      </w:rPr>
      <w:drawing>
        <wp:inline distT="0" distB="0" distL="0" distR="0" wp14:anchorId="649CA4C0" wp14:editId="68693A55">
          <wp:extent cx="1219200" cy="438150"/>
          <wp:effectExtent l="0" t="0" r="0" b="0"/>
          <wp:docPr id="2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881">
      <w:rPr>
        <w:noProof/>
        <w:lang w:val="de-DE" w:eastAsia="de-DE"/>
      </w:rPr>
      <w:t xml:space="preserve"> LISU</w:t>
    </w:r>
    <w:r w:rsidR="00FF58E8">
      <w:rPr>
        <w:noProof/>
        <w:lang w:val="de-DE" w:eastAsia="de-DE"/>
      </w:rPr>
      <w:t>M</w:t>
    </w:r>
    <w:r w:rsidR="00D04320">
      <w:rPr>
        <w:noProof/>
        <w:lang w:val="de-DE" w:eastAsia="de-DE"/>
      </w:rPr>
      <w:t>, 2018</w:t>
    </w:r>
  </w:p>
  <w:p w:rsidR="00E03638" w:rsidRDefault="004E2881" w:rsidP="00E03638">
    <w:pPr>
      <w:pStyle w:val="Fuzeile"/>
      <w:tabs>
        <w:tab w:val="clear" w:pos="4536"/>
      </w:tabs>
      <w:jc w:val="center"/>
    </w:pPr>
    <w:r>
      <w:rPr>
        <w:noProof/>
        <w:lang w:val="de-DE" w:eastAsia="de-DE"/>
      </w:rPr>
      <w:t>Außer: © telc gGmbH</w:t>
    </w:r>
    <w:r w:rsidR="00E03638">
      <w:tab/>
    </w:r>
    <w:r w:rsidR="00E03638">
      <w:fldChar w:fldCharType="begin"/>
    </w:r>
    <w:r w:rsidR="00E03638">
      <w:instrText xml:space="preserve"> </w:instrText>
    </w:r>
    <w:r w:rsidR="00377353">
      <w:instrText>PAGE</w:instrText>
    </w:r>
    <w:r w:rsidR="00E03638">
      <w:instrText xml:space="preserve">   \* MERGEFORMAT </w:instrText>
    </w:r>
    <w:r w:rsidR="00E03638">
      <w:fldChar w:fldCharType="separate"/>
    </w:r>
    <w:r w:rsidR="003E366A">
      <w:rPr>
        <w:noProof/>
      </w:rPr>
      <w:t>2</w:t>
    </w:r>
    <w:r w:rsidR="00E0363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E8" w:rsidRDefault="00501631" w:rsidP="00FF58E8">
    <w:pPr>
      <w:pStyle w:val="Fuzeile"/>
      <w:tabs>
        <w:tab w:val="clear" w:pos="4536"/>
      </w:tabs>
      <w:rPr>
        <w:noProof/>
        <w:lang w:val="de-DE" w:eastAsia="de-DE"/>
      </w:rPr>
    </w:pPr>
    <w:r>
      <w:rPr>
        <w:noProof/>
        <w:lang w:val="de-DE" w:eastAsia="de-DE"/>
      </w:rPr>
      <w:drawing>
        <wp:inline distT="0" distB="0" distL="0" distR="0" wp14:anchorId="52D267CC" wp14:editId="6CE4E52F">
          <wp:extent cx="1219200" cy="438150"/>
          <wp:effectExtent l="0" t="0" r="0" b="0"/>
          <wp:docPr id="3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320">
      <w:rPr>
        <w:noProof/>
        <w:lang w:val="de-DE" w:eastAsia="de-DE"/>
      </w:rPr>
      <w:t xml:space="preserve"> LISUM, 2018</w:t>
    </w:r>
  </w:p>
  <w:p w:rsidR="00FF58E8" w:rsidRDefault="00FF58E8" w:rsidP="00FF58E8">
    <w:pPr>
      <w:pStyle w:val="Fuzeile"/>
    </w:pPr>
    <w:r>
      <w:rPr>
        <w:noProof/>
        <w:lang w:val="de-DE" w:eastAsia="de-DE"/>
      </w:rPr>
      <w:t>Außer: © telc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A" w:rsidRDefault="00501631" w:rsidP="004E2881">
    <w:pPr>
      <w:pStyle w:val="Fuzeile"/>
      <w:tabs>
        <w:tab w:val="clear" w:pos="4536"/>
      </w:tabs>
      <w:rPr>
        <w:noProof/>
        <w:lang w:val="de-DE" w:eastAsia="de-DE"/>
      </w:rPr>
    </w:pPr>
    <w:r>
      <w:rPr>
        <w:noProof/>
        <w:lang w:val="de-DE" w:eastAsia="de-DE"/>
      </w:rPr>
      <w:drawing>
        <wp:inline distT="0" distB="0" distL="0" distR="0">
          <wp:extent cx="1219200" cy="438150"/>
          <wp:effectExtent l="0" t="0" r="0" b="0"/>
          <wp:docPr id="4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83A">
      <w:rPr>
        <w:noProof/>
        <w:lang w:val="de-DE" w:eastAsia="de-DE"/>
      </w:rPr>
      <w:t xml:space="preserve"> LISUM, 2018</w:t>
    </w:r>
  </w:p>
  <w:p w:rsidR="00F2583A" w:rsidRDefault="00F2583A" w:rsidP="004E2881">
    <w:pPr>
      <w:pStyle w:val="Fuzeile"/>
      <w:tabs>
        <w:tab w:val="clear" w:pos="4536"/>
      </w:tabs>
      <w:jc w:val="center"/>
    </w:pPr>
    <w:r>
      <w:rPr>
        <w:noProof/>
        <w:lang w:val="de-DE" w:eastAsia="de-DE"/>
      </w:rPr>
      <w:t>Außer: © telc gGmbH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366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C1" w:rsidRDefault="00383EC1" w:rsidP="00E03638">
      <w:pPr>
        <w:spacing w:line="240" w:lineRule="auto"/>
      </w:pPr>
      <w:r>
        <w:separator/>
      </w:r>
    </w:p>
  </w:footnote>
  <w:footnote w:type="continuationSeparator" w:id="0">
    <w:p w:rsidR="00383EC1" w:rsidRDefault="00383EC1" w:rsidP="00E03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8" w:rsidRPr="00142DFA" w:rsidRDefault="00501631" w:rsidP="00F2583A">
    <w:pPr>
      <w:pStyle w:val="Kopfzeile"/>
      <w:pBdr>
        <w:bottom w:val="single" w:sz="12" w:space="28" w:color="808080"/>
      </w:pBdr>
      <w:jc w:val="right"/>
      <w:rPr>
        <w:sz w:val="10"/>
      </w:rPr>
    </w:pPr>
    <w:r>
      <w:rPr>
        <w:noProof/>
        <w:sz w:val="10"/>
        <w:lang w:val="de-DE" w:eastAsia="de-DE"/>
      </w:rPr>
      <w:drawing>
        <wp:anchor distT="0" distB="0" distL="114300" distR="114300" simplePos="0" relativeHeight="251657216" behindDoc="0" locked="0" layoutInCell="1" allowOverlap="1" wp14:anchorId="569C2B07" wp14:editId="402B9FC2">
          <wp:simplePos x="0" y="0"/>
          <wp:positionH relativeFrom="column">
            <wp:posOffset>4672330</wp:posOffset>
          </wp:positionH>
          <wp:positionV relativeFrom="paragraph">
            <wp:posOffset>-25400</wp:posOffset>
          </wp:positionV>
          <wp:extent cx="1104900" cy="428625"/>
          <wp:effectExtent l="0" t="0" r="0" b="9525"/>
          <wp:wrapNone/>
          <wp:docPr id="6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3A" w:rsidRDefault="00501631" w:rsidP="00F2583A">
    <w:pPr>
      <w:pStyle w:val="Kopfzeile"/>
      <w:pBdr>
        <w:bottom w:val="single" w:sz="4" w:space="1" w:color="auto"/>
      </w:pBdr>
      <w:jc w:val="right"/>
    </w:pPr>
    <w:r>
      <w:rPr>
        <w:noProof/>
        <w:lang w:val="de-DE" w:eastAsia="de-DE"/>
      </w:rPr>
      <w:drawing>
        <wp:inline distT="0" distB="0" distL="0" distR="0" wp14:anchorId="27EFADE4" wp14:editId="30EEC398">
          <wp:extent cx="1114425" cy="438150"/>
          <wp:effectExtent l="0" t="0" r="9525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364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onac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onac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10BDC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A81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316C6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F15A2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B60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39F4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63134A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809A1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0"/>
  </w:num>
  <w:num w:numId="15">
    <w:abstractNumId w:val="18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377353"/>
    <w:rsid w:val="00383EC1"/>
    <w:rsid w:val="003E366A"/>
    <w:rsid w:val="004E2881"/>
    <w:rsid w:val="00501631"/>
    <w:rsid w:val="005973C8"/>
    <w:rsid w:val="005D061D"/>
    <w:rsid w:val="00622EFA"/>
    <w:rsid w:val="00735005"/>
    <w:rsid w:val="00780BFF"/>
    <w:rsid w:val="008743EC"/>
    <w:rsid w:val="00975C0A"/>
    <w:rsid w:val="00A3495B"/>
    <w:rsid w:val="00C373F5"/>
    <w:rsid w:val="00C42510"/>
    <w:rsid w:val="00C55155"/>
    <w:rsid w:val="00D0109D"/>
    <w:rsid w:val="00D036B1"/>
    <w:rsid w:val="00D04320"/>
    <w:rsid w:val="00DC7A0E"/>
    <w:rsid w:val="00E03638"/>
    <w:rsid w:val="00F2583A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FarbigeSchattierung-Akzent3">
    <w:name w:val="Colorful Shading Accent 3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MittleresRaster1-Akzent1">
    <w:name w:val="Medium Grid 1 Accent 1"/>
    <w:uiPriority w:val="99"/>
    <w:semiHidden/>
    <w:rsid w:val="00B94BD8"/>
    <w:rPr>
      <w:color w:val="808080"/>
    </w:rPr>
  </w:style>
  <w:style w:type="character" w:styleId="Hyperlink">
    <w:name w:val="Hyperlink"/>
    <w:uiPriority w:val="99"/>
    <w:semiHidden/>
    <w:unhideWhenUsed/>
    <w:rsid w:val="007C4CCD"/>
    <w:rPr>
      <w:color w:val="0000FF"/>
      <w:u w:val="single"/>
    </w:rPr>
  </w:style>
  <w:style w:type="character" w:styleId="Kommentarzeichen">
    <w:name w:val="annotation reference"/>
    <w:rsid w:val="00B34B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4BDB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B34BD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34BDB"/>
    <w:rPr>
      <w:b/>
      <w:bCs/>
    </w:rPr>
  </w:style>
  <w:style w:type="character" w:customStyle="1" w:styleId="KommentarthemaZchn">
    <w:name w:val="Kommentarthema Zchn"/>
    <w:link w:val="Kommentarthema"/>
    <w:rsid w:val="00B34BDB"/>
    <w:rPr>
      <w:rFonts w:ascii="Arial" w:hAnsi="Arial"/>
      <w:b/>
      <w:bCs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30E53"/>
    <w:pPr>
      <w:spacing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rsid w:val="00830E53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FarbigeSchattierung-Akzent3">
    <w:name w:val="Colorful Shading Accent 3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val="x-none"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MittleresRaster1-Akzent1">
    <w:name w:val="Medium Grid 1 Accent 1"/>
    <w:uiPriority w:val="99"/>
    <w:semiHidden/>
    <w:rsid w:val="00B94BD8"/>
    <w:rPr>
      <w:color w:val="808080"/>
    </w:rPr>
  </w:style>
  <w:style w:type="character" w:styleId="Hyperlink">
    <w:name w:val="Hyperlink"/>
    <w:uiPriority w:val="99"/>
    <w:semiHidden/>
    <w:unhideWhenUsed/>
    <w:rsid w:val="007C4CCD"/>
    <w:rPr>
      <w:color w:val="0000FF"/>
      <w:u w:val="single"/>
    </w:rPr>
  </w:style>
  <w:style w:type="character" w:styleId="Kommentarzeichen">
    <w:name w:val="annotation reference"/>
    <w:rsid w:val="00B34B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4BDB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B34BD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34BDB"/>
    <w:rPr>
      <w:b/>
      <w:bCs/>
    </w:rPr>
  </w:style>
  <w:style w:type="character" w:customStyle="1" w:styleId="KommentarthemaZchn">
    <w:name w:val="Kommentarthema Zchn"/>
    <w:link w:val="Kommentarthema"/>
    <w:rsid w:val="00B34BDB"/>
    <w:rPr>
      <w:rFonts w:ascii="Arial" w:hAnsi="Arial"/>
      <w:b/>
      <w:bCs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30E53"/>
    <w:pPr>
      <w:spacing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rsid w:val="00830E53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4134-B316-44A2-949A-6C0B7B4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403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2944</CharactersWithSpaces>
  <SharedDoc>false</SharedDoc>
  <HLinks>
    <vt:vector size="12" baseType="variant"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http://www.telc.net%3chttp/www.telc.net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http://www.telc.net%3chttp/www.telc.net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cp:lastPrinted>2018-01-03T13:08:00Z</cp:lastPrinted>
  <dcterms:created xsi:type="dcterms:W3CDTF">2018-08-17T11:15:00Z</dcterms:created>
  <dcterms:modified xsi:type="dcterms:W3CDTF">2018-08-17T11:16:00Z</dcterms:modified>
</cp:coreProperties>
</file>