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450BF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510A41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C450BF" w:rsidP="00321743">
            <w:pPr>
              <w:spacing w:before="200" w:after="200"/>
            </w:pPr>
            <w:r>
              <w:t>Tiere musikalisch darstellen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450BF" w:rsidP="00321743">
            <w:pPr>
              <w:spacing w:before="200" w:after="200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450BF" w:rsidP="00321743">
            <w:pPr>
              <w:tabs>
                <w:tab w:val="left" w:pos="1373"/>
              </w:tabs>
              <w:spacing w:before="200" w:after="200"/>
            </w:pPr>
            <w:r>
              <w:t>Musik erfinden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450BF" w:rsidP="00BE7704">
            <w:pPr>
              <w:tabs>
                <w:tab w:val="left" w:pos="1190"/>
              </w:tabs>
              <w:spacing w:before="200" w:after="200"/>
            </w:pPr>
            <w:r>
              <w:t>A/B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450BF" w:rsidP="00321743">
            <w:pPr>
              <w:tabs>
                <w:tab w:val="left" w:pos="1190"/>
              </w:tabs>
              <w:spacing w:before="200" w:after="200"/>
            </w:pPr>
            <w:r>
              <w:t>Mit Tönen, Klängen und Geräuschen experimentieren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D5560" w:rsidRDefault="003D5560" w:rsidP="003D5560">
            <w:pPr>
              <w:tabs>
                <w:tab w:val="left" w:pos="1190"/>
              </w:tabs>
              <w:spacing w:before="200" w:after="200"/>
            </w:pPr>
            <w:r>
              <w:t>Themenfeld: Grundlagen der Musik</w:t>
            </w:r>
          </w:p>
          <w:p w:rsidR="00B94BD8" w:rsidRPr="00202F49" w:rsidRDefault="003D5560" w:rsidP="003D5560">
            <w:pPr>
              <w:tabs>
                <w:tab w:val="left" w:pos="1190"/>
              </w:tabs>
              <w:spacing w:before="200" w:after="200"/>
            </w:pPr>
            <w:r>
              <w:t>Verbindliches Thema: Klangmaterial und Wahrnehmung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87AF9" w:rsidRPr="00202F49" w:rsidRDefault="00387AF9" w:rsidP="00321743">
            <w:pPr>
              <w:tabs>
                <w:tab w:val="left" w:pos="1190"/>
              </w:tabs>
              <w:spacing w:before="200" w:after="200"/>
            </w:pPr>
            <w:r>
              <w:t xml:space="preserve">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C450BF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420481" w:rsidRDefault="00C450BF" w:rsidP="00DA58B4">
      <w:pPr>
        <w:suppressAutoHyphens/>
        <w:spacing w:before="60" w:after="60"/>
      </w:pPr>
      <w:r w:rsidRPr="00C450BF">
        <w:t xml:space="preserve">Aufgabe: </w:t>
      </w:r>
      <w:r>
        <w:t>Nimm dir eine Karte, auf der ein Tier abgebildet ist. Suche dir eine Mitschülerin oder ein</w:t>
      </w:r>
      <w:r w:rsidR="000F4A15">
        <w:t xml:space="preserve">en Mitschüler, die/der dasselbe </w:t>
      </w:r>
      <w:r>
        <w:t xml:space="preserve">Tier gewählt hat. Sucht euch ein Instrument aus und stellt das Tier musikalisch dar. Ihr könnt auch eure Stimme dazu verwenden. </w:t>
      </w:r>
      <w:r w:rsidR="00352D8C">
        <w:t>Überlegt euch, mit welchen Klängen oder Geräuschen das Tier dargestellt werden kann.</w:t>
      </w:r>
    </w:p>
    <w:p w:rsidR="00387AF9" w:rsidRDefault="00833D19" w:rsidP="00DA58B4">
      <w:pPr>
        <w:suppressAutoHyphens/>
        <w:spacing w:before="60" w:after="60"/>
      </w:pPr>
      <w:r>
        <w:t>Führt eure Musik vor der Klasse auf</w:t>
      </w:r>
      <w:r w:rsidR="00387AF9">
        <w:t>.</w:t>
      </w:r>
    </w:p>
    <w:p w:rsidR="00C450BF" w:rsidRDefault="00387AF9" w:rsidP="00DA58B4">
      <w:pPr>
        <w:suppressAutoHyphens/>
        <w:spacing w:before="60" w:after="60"/>
      </w:pPr>
      <w:r>
        <w:t>Höraufgabe: R</w:t>
      </w:r>
      <w:r w:rsidR="00833D19">
        <w:t>ate</w:t>
      </w:r>
      <w:r>
        <w:t xml:space="preserve">, welches Tier dargestellt wurde. Begründe deine Meinung. </w:t>
      </w:r>
    </w:p>
    <w:p w:rsidR="00C450BF" w:rsidRDefault="00C450BF" w:rsidP="00DA58B4">
      <w:pPr>
        <w:suppressAutoHyphens/>
        <w:spacing w:before="60" w:after="60"/>
      </w:pPr>
    </w:p>
    <w:p w:rsidR="00C450BF" w:rsidRDefault="00C450BF" w:rsidP="00DA58B4">
      <w:pPr>
        <w:suppressAutoHyphens/>
        <w:spacing w:before="60" w:after="60"/>
      </w:pPr>
      <w:r>
        <w:t>Beispiele für Tierbilder:</w:t>
      </w:r>
    </w:p>
    <w:p w:rsidR="00C450BF" w:rsidRPr="00C450BF" w:rsidRDefault="00C450BF" w:rsidP="00DA58B4">
      <w:pPr>
        <w:suppressAutoHyphens/>
        <w:spacing w:before="60" w:after="60"/>
      </w:pPr>
      <w:r>
        <w:rPr>
          <w:rFonts w:cs="Arial"/>
          <w:noProof/>
          <w:color w:val="0A88D3"/>
          <w:lang w:eastAsia="de-DE"/>
        </w:rPr>
        <w:drawing>
          <wp:inline distT="0" distB="0" distL="0" distR="0">
            <wp:extent cx="1711960" cy="1711960"/>
            <wp:effectExtent l="19050" t="0" r="2540" b="0"/>
            <wp:docPr id="1" name="Bild 1" descr="Löwe, Safari, Löwin, Afrika, Botswa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öwe, Safari, Löwin, Afrika, Botswa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C450BF" w:rsidP="00DA58B4">
      <w:pPr>
        <w:suppressAutoHyphens/>
        <w:spacing w:before="60" w:after="60"/>
        <w:rPr>
          <w:b/>
        </w:rPr>
      </w:pPr>
      <w:r>
        <w:rPr>
          <w:rFonts w:cs="Arial"/>
          <w:noProof/>
          <w:color w:val="0A88D3"/>
          <w:lang w:eastAsia="de-DE"/>
        </w:rPr>
        <w:drawing>
          <wp:inline distT="0" distB="0" distL="0" distR="0">
            <wp:extent cx="2286000" cy="1711960"/>
            <wp:effectExtent l="19050" t="0" r="0" b="0"/>
            <wp:docPr id="5" name="Bild 4" descr="Totenkopfaffe, Affe, Klettern, Fütteru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tenkopfaffe, Affe, Klettern, Fütteru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C450BF" w:rsidP="00DA58B4">
      <w:pPr>
        <w:suppressAutoHyphens/>
        <w:spacing w:before="60" w:after="60"/>
        <w:rPr>
          <w:b/>
        </w:rPr>
      </w:pPr>
      <w:r>
        <w:rPr>
          <w:rFonts w:cs="Arial"/>
          <w:noProof/>
          <w:color w:val="0A88D3"/>
          <w:lang w:eastAsia="de-DE"/>
        </w:rPr>
        <w:drawing>
          <wp:inline distT="0" distB="0" distL="0" distR="0">
            <wp:extent cx="2539841" cy="1424763"/>
            <wp:effectExtent l="19050" t="0" r="0" b="0"/>
            <wp:docPr id="7" name="Bild 7" descr="Maus, Nagetier, Tier, Ratte, Weiß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us, Nagetier, Tier, Ratte, Weiß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16" cy="142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4A" w:rsidRPr="008119C5" w:rsidRDefault="006D084A" w:rsidP="00DA58B4">
      <w:pPr>
        <w:suppressAutoHyphens/>
        <w:spacing w:before="60" w:after="60"/>
        <w:rPr>
          <w:b/>
        </w:rPr>
      </w:pPr>
    </w:p>
    <w:p w:rsidR="00DA58B4" w:rsidRPr="000F4A15" w:rsidRDefault="006D084A" w:rsidP="00DA58B4">
      <w:pPr>
        <w:suppressAutoHyphens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0F4A15">
        <w:rPr>
          <w:lang w:val="en-US"/>
        </w:rPr>
        <w:t xml:space="preserve"> LISUM</w:t>
      </w:r>
    </w:p>
    <w:p w:rsidR="00DA58B4" w:rsidRPr="000F4A15" w:rsidRDefault="00DA58B4" w:rsidP="00DA58B4">
      <w:pPr>
        <w:suppressAutoHyphens/>
        <w:spacing w:before="60" w:after="60"/>
        <w:rPr>
          <w:sz w:val="16"/>
          <w:szCs w:val="16"/>
          <w:lang w:val="en-US"/>
        </w:rPr>
      </w:pPr>
      <w:r w:rsidRPr="000F4A15">
        <w:rPr>
          <w:sz w:val="16"/>
          <w:szCs w:val="16"/>
          <w:lang w:val="en-US"/>
        </w:rPr>
        <w:t xml:space="preserve">Löwe: </w:t>
      </w:r>
      <w:hyperlink r:id="rId17" w:history="1">
        <w:r w:rsidRPr="000F4A15">
          <w:rPr>
            <w:rStyle w:val="Hyperlink"/>
            <w:sz w:val="16"/>
            <w:szCs w:val="16"/>
            <w:lang w:val="en-US"/>
          </w:rPr>
          <w:t>https://pixabay.com/de/l%C3%B6we-safari-l%C3%B6win-afrika-botswana-226141/</w:t>
        </w:r>
      </w:hyperlink>
      <w:r w:rsidRPr="000F4A15">
        <w:rPr>
          <w:sz w:val="16"/>
          <w:szCs w:val="16"/>
          <w:lang w:val="en-US"/>
        </w:rPr>
        <w:t>; CC-0</w:t>
      </w:r>
    </w:p>
    <w:p w:rsidR="00DA58B4" w:rsidRPr="00DA58B4" w:rsidRDefault="00DA58B4" w:rsidP="00DA58B4">
      <w:pPr>
        <w:suppressAutoHyphens/>
        <w:spacing w:before="60" w:after="60"/>
        <w:rPr>
          <w:sz w:val="16"/>
          <w:szCs w:val="16"/>
        </w:rPr>
      </w:pPr>
      <w:r w:rsidRPr="00DA58B4">
        <w:rPr>
          <w:sz w:val="16"/>
          <w:szCs w:val="16"/>
        </w:rPr>
        <w:t xml:space="preserve">Affe: </w:t>
      </w:r>
      <w:hyperlink r:id="rId18" w:history="1">
        <w:r w:rsidRPr="00DA58B4">
          <w:rPr>
            <w:rStyle w:val="Hyperlink"/>
            <w:sz w:val="16"/>
            <w:szCs w:val="16"/>
          </w:rPr>
          <w:t>https://pixabay.com/de/totenkopfaffe-affe-klettern-505191/</w:t>
        </w:r>
      </w:hyperlink>
      <w:r w:rsidRPr="00DA58B4">
        <w:rPr>
          <w:sz w:val="16"/>
          <w:szCs w:val="16"/>
        </w:rPr>
        <w:t>; CC-0</w:t>
      </w:r>
    </w:p>
    <w:p w:rsidR="000F4A15" w:rsidRDefault="00DA58B4" w:rsidP="00DA58B4">
      <w:pPr>
        <w:suppressAutoHyphens/>
        <w:spacing w:before="60" w:after="60"/>
        <w:rPr>
          <w:sz w:val="16"/>
          <w:szCs w:val="16"/>
        </w:rPr>
      </w:pPr>
      <w:r w:rsidRPr="00DA58B4">
        <w:rPr>
          <w:sz w:val="16"/>
          <w:szCs w:val="16"/>
        </w:rPr>
        <w:t xml:space="preserve">Maus: </w:t>
      </w:r>
      <w:hyperlink r:id="rId19" w:history="1">
        <w:r w:rsidRPr="00DA58B4">
          <w:rPr>
            <w:rStyle w:val="Hyperlink"/>
            <w:sz w:val="16"/>
            <w:szCs w:val="16"/>
          </w:rPr>
          <w:t>https://pixabay.com/de/maus-nagetier-tier-ratte-wei%C3%9F-801843/</w:t>
        </w:r>
      </w:hyperlink>
      <w:r w:rsidRPr="00DA58B4">
        <w:rPr>
          <w:sz w:val="16"/>
          <w:szCs w:val="16"/>
        </w:rPr>
        <w:t>; CC-0</w:t>
      </w:r>
    </w:p>
    <w:p w:rsidR="00937B60" w:rsidRPr="00DA58B4" w:rsidRDefault="00937B60" w:rsidP="00DA58B4">
      <w:pPr>
        <w:suppressAutoHyphens/>
        <w:spacing w:before="60" w:after="60"/>
        <w:rPr>
          <w:sz w:val="16"/>
          <w:szCs w:val="16"/>
        </w:rPr>
      </w:pPr>
      <w:r>
        <w:rPr>
          <w:b/>
        </w:rPr>
        <w:br w:type="page"/>
      </w:r>
    </w:p>
    <w:p w:rsidR="00DA58B4" w:rsidRDefault="00F5187C" w:rsidP="00DA58B4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A58B4" w:rsidRDefault="00DA58B4" w:rsidP="00DA58B4">
      <w:pPr>
        <w:suppressAutoHyphens/>
        <w:spacing w:before="60" w:after="60"/>
      </w:pPr>
    </w:p>
    <w:p w:rsidR="003D5560" w:rsidRDefault="00075669" w:rsidP="00DA58B4">
      <w:pPr>
        <w:suppressAutoHyphens/>
        <w:spacing w:before="60" w:after="60"/>
      </w:pPr>
      <w:r w:rsidRPr="00075669">
        <w:t xml:space="preserve">Die Schülerinnen und Schüler </w:t>
      </w:r>
      <w:r w:rsidR="003D5560">
        <w:t xml:space="preserve">können </w:t>
      </w:r>
      <w:r w:rsidRPr="00075669">
        <w:t xml:space="preserve">mit verschiedenen </w:t>
      </w:r>
      <w:r w:rsidR="003F6B8E">
        <w:t xml:space="preserve">Instrumenten </w:t>
      </w:r>
      <w:r w:rsidR="003D5560">
        <w:t xml:space="preserve">sachgerecht und zielorientiert umgehen. </w:t>
      </w:r>
    </w:p>
    <w:p w:rsidR="003D5560" w:rsidRDefault="000F4A15" w:rsidP="00DA58B4">
      <w:pPr>
        <w:suppressAutoHyphens/>
        <w:spacing w:before="60" w:after="60"/>
      </w:pPr>
      <w:r>
        <w:t>Sie</w:t>
      </w:r>
      <w:r w:rsidR="003D5560">
        <w:t xml:space="preserve"> können </w:t>
      </w:r>
      <w:r w:rsidR="00075669" w:rsidRPr="00075669">
        <w:t>unter dem Thema</w:t>
      </w:r>
      <w:r>
        <w:t xml:space="preserve"> </w:t>
      </w:r>
      <w:r w:rsidR="00075669">
        <w:t>Tiere mit Instrumenten und der eigenen Stimme</w:t>
      </w:r>
      <w:r w:rsidR="003D5560" w:rsidRPr="003D5560">
        <w:t xml:space="preserve"> </w:t>
      </w:r>
      <w:r w:rsidR="003D5560" w:rsidRPr="00075669">
        <w:t>experimentieren</w:t>
      </w:r>
      <w:r w:rsidR="003F6B8E">
        <w:t xml:space="preserve">. </w:t>
      </w:r>
    </w:p>
    <w:p w:rsidR="00F5187C" w:rsidRDefault="003F6B8E" w:rsidP="00DA58B4">
      <w:pPr>
        <w:suppressAutoHyphens/>
        <w:spacing w:before="60" w:after="60"/>
        <w:rPr>
          <w:b/>
        </w:rPr>
      </w:pPr>
      <w:r>
        <w:t xml:space="preserve">Sie können </w:t>
      </w:r>
      <w:r w:rsidR="003D5560">
        <w:t xml:space="preserve">verschiedene Aspekte der </w:t>
      </w:r>
      <w:r>
        <w:t xml:space="preserve">Tierklänge mit eigenen Mitteln darstellen und präsentieren. </w:t>
      </w:r>
    </w:p>
    <w:p w:rsidR="00821F20" w:rsidRDefault="00821F20" w:rsidP="00DA58B4">
      <w:pPr>
        <w:suppressAutoHyphens/>
        <w:spacing w:before="60" w:after="60"/>
      </w:pPr>
      <w:r>
        <w:t xml:space="preserve">(Bezug zu Kompetenzbereich Reflektieren und beurteilen, Kompetenz Musik beurteilen, Standard A/B). </w:t>
      </w:r>
    </w:p>
    <w:p w:rsidR="00C2144F" w:rsidRDefault="00C2144F" w:rsidP="00DA58B4">
      <w:pPr>
        <w:suppressAutoHyphens/>
        <w:spacing w:before="60" w:after="60"/>
        <w:rPr>
          <w:b/>
        </w:rPr>
      </w:pP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420481" w:rsidP="00DA58B4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  <w:bookmarkStart w:id="0" w:name="_GoBack"/>
      <w:bookmarkEnd w:id="0"/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DA58B4" w:rsidRDefault="00DA58B4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DA58B4" w:rsidRPr="00DA58B4" w:rsidRDefault="00DA58B4" w:rsidP="00DA58B4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8B4">
        <w:rPr>
          <w:lang w:val="en-US"/>
        </w:rPr>
        <w:t xml:space="preserve"> LISUM</w:t>
      </w:r>
    </w:p>
    <w:p w:rsidR="00DA58B4" w:rsidRPr="00DA58B4" w:rsidRDefault="00DA58B4" w:rsidP="00DA58B4">
      <w:pPr>
        <w:spacing w:before="60" w:after="60"/>
        <w:rPr>
          <w:sz w:val="16"/>
          <w:szCs w:val="16"/>
          <w:lang w:val="en-US"/>
        </w:rPr>
      </w:pPr>
      <w:r w:rsidRPr="00DA58B4">
        <w:rPr>
          <w:sz w:val="16"/>
          <w:szCs w:val="16"/>
          <w:lang w:val="en-US"/>
        </w:rPr>
        <w:t xml:space="preserve">Löwe: </w:t>
      </w:r>
      <w:hyperlink r:id="rId20" w:history="1">
        <w:r w:rsidRPr="00DA58B4">
          <w:rPr>
            <w:rStyle w:val="Hyperlink"/>
            <w:sz w:val="16"/>
            <w:szCs w:val="16"/>
            <w:lang w:val="en-US"/>
          </w:rPr>
          <w:t>https://pixabay.com/de/l%C3%B6we-safari-l%C3%B6win-afrika-botswana-226141/</w:t>
        </w:r>
      </w:hyperlink>
      <w:r w:rsidRPr="00DA58B4">
        <w:rPr>
          <w:sz w:val="16"/>
          <w:szCs w:val="16"/>
          <w:lang w:val="en-US"/>
        </w:rPr>
        <w:t>; CC-0</w:t>
      </w:r>
    </w:p>
    <w:p w:rsidR="00DA58B4" w:rsidRPr="00DA58B4" w:rsidRDefault="00DA58B4" w:rsidP="00DA58B4">
      <w:pPr>
        <w:spacing w:before="60" w:after="60"/>
        <w:rPr>
          <w:sz w:val="16"/>
          <w:szCs w:val="16"/>
        </w:rPr>
      </w:pPr>
      <w:r w:rsidRPr="00DA58B4">
        <w:rPr>
          <w:sz w:val="16"/>
          <w:szCs w:val="16"/>
        </w:rPr>
        <w:t xml:space="preserve">Affe: </w:t>
      </w:r>
      <w:hyperlink r:id="rId21" w:history="1">
        <w:r w:rsidRPr="00DA58B4">
          <w:rPr>
            <w:rStyle w:val="Hyperlink"/>
            <w:sz w:val="16"/>
            <w:szCs w:val="16"/>
          </w:rPr>
          <w:t>https://pixabay.com/de/totenkopfaffe-affe-klettern-505191/</w:t>
        </w:r>
      </w:hyperlink>
      <w:r w:rsidRPr="00DA58B4">
        <w:rPr>
          <w:sz w:val="16"/>
          <w:szCs w:val="16"/>
        </w:rPr>
        <w:t>; CC-0</w:t>
      </w:r>
    </w:p>
    <w:p w:rsidR="00C2144F" w:rsidRDefault="00DA58B4" w:rsidP="00BF22FF">
      <w:pPr>
        <w:spacing w:before="60" w:after="60"/>
        <w:rPr>
          <w:b/>
        </w:rPr>
      </w:pPr>
      <w:r w:rsidRPr="00DA58B4">
        <w:rPr>
          <w:sz w:val="16"/>
          <w:szCs w:val="16"/>
        </w:rPr>
        <w:t xml:space="preserve">Maus: </w:t>
      </w:r>
      <w:hyperlink r:id="rId22" w:history="1">
        <w:r w:rsidRPr="00DA58B4">
          <w:rPr>
            <w:rStyle w:val="Hyperlink"/>
            <w:sz w:val="16"/>
            <w:szCs w:val="16"/>
          </w:rPr>
          <w:t>https://pixabay.com/de/maus-nagetier-tier-ratte-wei%C3%9F-801843/</w:t>
        </w:r>
      </w:hyperlink>
      <w:r w:rsidRPr="00DA58B4">
        <w:rPr>
          <w:sz w:val="16"/>
          <w:szCs w:val="16"/>
        </w:rPr>
        <w:t>; CC-0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78" w:rsidRDefault="006C6D78" w:rsidP="00837EC7">
      <w:pPr>
        <w:spacing w:line="240" w:lineRule="auto"/>
      </w:pPr>
      <w:r>
        <w:separator/>
      </w:r>
    </w:p>
  </w:endnote>
  <w:endnote w:type="continuationSeparator" w:id="0">
    <w:p w:rsidR="006C6D78" w:rsidRDefault="006C6D7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6C6D78" w:rsidRDefault="006C6D78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224AD">
          <w:fldChar w:fldCharType="begin"/>
        </w:r>
        <w:r w:rsidR="003D5560">
          <w:instrText xml:space="preserve"> PAGE   \* MERGEFORMAT </w:instrText>
        </w:r>
        <w:r w:rsidR="004224AD">
          <w:fldChar w:fldCharType="separate"/>
        </w:r>
        <w:r w:rsidR="00510A41">
          <w:rPr>
            <w:noProof/>
          </w:rPr>
          <w:t>1</w:t>
        </w:r>
        <w:r w:rsidR="004224A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78" w:rsidRDefault="006C6D78" w:rsidP="00837EC7">
      <w:pPr>
        <w:spacing w:line="240" w:lineRule="auto"/>
      </w:pPr>
      <w:r>
        <w:separator/>
      </w:r>
    </w:p>
  </w:footnote>
  <w:footnote w:type="continuationSeparator" w:id="0">
    <w:p w:rsidR="006C6D78" w:rsidRDefault="006C6D7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78" w:rsidRPr="00142DFA" w:rsidRDefault="006C6D7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5669"/>
    <w:rsid w:val="000A2A61"/>
    <w:rsid w:val="000A4B8B"/>
    <w:rsid w:val="000F4A15"/>
    <w:rsid w:val="00133562"/>
    <w:rsid w:val="00136172"/>
    <w:rsid w:val="00142DFA"/>
    <w:rsid w:val="00155F4E"/>
    <w:rsid w:val="001634E6"/>
    <w:rsid w:val="00163D87"/>
    <w:rsid w:val="00185133"/>
    <w:rsid w:val="001A05BD"/>
    <w:rsid w:val="001A71B9"/>
    <w:rsid w:val="001B043E"/>
    <w:rsid w:val="001C3197"/>
    <w:rsid w:val="001F319E"/>
    <w:rsid w:val="00202F49"/>
    <w:rsid w:val="00206E1F"/>
    <w:rsid w:val="002172E1"/>
    <w:rsid w:val="002348B8"/>
    <w:rsid w:val="00270DFC"/>
    <w:rsid w:val="002A04B8"/>
    <w:rsid w:val="002A2294"/>
    <w:rsid w:val="002B14FC"/>
    <w:rsid w:val="002B1BCB"/>
    <w:rsid w:val="002D3F70"/>
    <w:rsid w:val="002D55C9"/>
    <w:rsid w:val="002E1682"/>
    <w:rsid w:val="002F3C8C"/>
    <w:rsid w:val="00300E1A"/>
    <w:rsid w:val="00321743"/>
    <w:rsid w:val="00334567"/>
    <w:rsid w:val="00352D8C"/>
    <w:rsid w:val="00363539"/>
    <w:rsid w:val="00381AB2"/>
    <w:rsid w:val="00387AF9"/>
    <w:rsid w:val="003B6F96"/>
    <w:rsid w:val="003D5560"/>
    <w:rsid w:val="003F4234"/>
    <w:rsid w:val="003F6B8E"/>
    <w:rsid w:val="0040115E"/>
    <w:rsid w:val="004072A0"/>
    <w:rsid w:val="00411347"/>
    <w:rsid w:val="00420481"/>
    <w:rsid w:val="004224AD"/>
    <w:rsid w:val="00432230"/>
    <w:rsid w:val="00445672"/>
    <w:rsid w:val="0045370E"/>
    <w:rsid w:val="00467ABE"/>
    <w:rsid w:val="004851BE"/>
    <w:rsid w:val="0049671A"/>
    <w:rsid w:val="00496D76"/>
    <w:rsid w:val="004C3A0D"/>
    <w:rsid w:val="004C485B"/>
    <w:rsid w:val="004C5D31"/>
    <w:rsid w:val="004F3656"/>
    <w:rsid w:val="005052CB"/>
    <w:rsid w:val="00510A41"/>
    <w:rsid w:val="00511575"/>
    <w:rsid w:val="00537A2A"/>
    <w:rsid w:val="005960DF"/>
    <w:rsid w:val="005C16CC"/>
    <w:rsid w:val="005F1ACA"/>
    <w:rsid w:val="00677337"/>
    <w:rsid w:val="006A22F8"/>
    <w:rsid w:val="006A599E"/>
    <w:rsid w:val="006C6D78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7E59E5"/>
    <w:rsid w:val="00800BD6"/>
    <w:rsid w:val="008109AD"/>
    <w:rsid w:val="008119C5"/>
    <w:rsid w:val="00820851"/>
    <w:rsid w:val="00821F20"/>
    <w:rsid w:val="00825908"/>
    <w:rsid w:val="00826C8F"/>
    <w:rsid w:val="00833D19"/>
    <w:rsid w:val="00837EC7"/>
    <w:rsid w:val="008529DF"/>
    <w:rsid w:val="008942B1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7547E"/>
    <w:rsid w:val="009A1D85"/>
    <w:rsid w:val="009B046A"/>
    <w:rsid w:val="009F42E4"/>
    <w:rsid w:val="00A20523"/>
    <w:rsid w:val="00A225DD"/>
    <w:rsid w:val="00A366CC"/>
    <w:rsid w:val="00A57E9B"/>
    <w:rsid w:val="00A728D9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50BF"/>
    <w:rsid w:val="00C47F23"/>
    <w:rsid w:val="00C6552D"/>
    <w:rsid w:val="00C752F4"/>
    <w:rsid w:val="00CB3549"/>
    <w:rsid w:val="00D0707C"/>
    <w:rsid w:val="00D226DE"/>
    <w:rsid w:val="00D270BC"/>
    <w:rsid w:val="00D41BE0"/>
    <w:rsid w:val="00DA58B4"/>
    <w:rsid w:val="00DC470E"/>
    <w:rsid w:val="00DC762A"/>
    <w:rsid w:val="00DD0C30"/>
    <w:rsid w:val="00DF308F"/>
    <w:rsid w:val="00DF30B6"/>
    <w:rsid w:val="00E0691A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4858"/>
    <w:rsid w:val="00F17F92"/>
    <w:rsid w:val="00F2257F"/>
    <w:rsid w:val="00F372D1"/>
    <w:rsid w:val="00F5187C"/>
    <w:rsid w:val="00F86862"/>
    <w:rsid w:val="00FA0BB9"/>
    <w:rsid w:val="00FD42B5"/>
    <w:rsid w:val="00FF0764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5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s://pixabay.com/de/totenkopfaffe-affe-klettern-50519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totenkopfaffe-affe-klettern-50519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xabay.com/de/totenkopfaffe-affe-klettern-505191/" TargetMode="External"/><Relationship Id="rId17" Type="http://schemas.openxmlformats.org/officeDocument/2006/relationships/hyperlink" Target="https://pixabay.com/de/l%C3%B6we-safari-l%C3%B6win-afrika-botswana-22614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pixabay.com/de/l%C3%B6we-safari-l%C3%B6win-afrika-botswana-22614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pixabay.com/de/l%C3%B6we-safari-l%C3%B6win-afrika-botswana-226141/" TargetMode="External"/><Relationship Id="rId19" Type="http://schemas.openxmlformats.org/officeDocument/2006/relationships/hyperlink" Target="https://pixabay.com/de/maus-nagetier-tier-ratte-wei%C3%9F-801843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ixabay.com/de/maus-nagetier-tier-ratte-wei%C3%9F-801843/" TargetMode="External"/><Relationship Id="rId22" Type="http://schemas.openxmlformats.org/officeDocument/2006/relationships/hyperlink" Target="https://pixabay.com/de/maus-nagetier-tier-ratte-wei%C3%9F-801843/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7B98-0C04-48E2-8E02-C813F312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2016-03-18T06:39:00Z</cp:lastPrinted>
  <dcterms:created xsi:type="dcterms:W3CDTF">2016-03-18T06:46:00Z</dcterms:created>
  <dcterms:modified xsi:type="dcterms:W3CDTF">2016-03-18T08:20:00Z</dcterms:modified>
</cp:coreProperties>
</file>