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02" w:rsidRDefault="00FD1E02" w:rsidP="00FD1E02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FD1E02" w:rsidRPr="008119C5" w:rsidRDefault="00FD1E02" w:rsidP="00FD1E02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FD1E02" w:rsidRPr="008119C5" w:rsidTr="009B3021">
        <w:trPr>
          <w:trHeight w:val="411"/>
        </w:trPr>
        <w:tc>
          <w:tcPr>
            <w:tcW w:w="2802" w:type="dxa"/>
          </w:tcPr>
          <w:p w:rsidR="00FD1E02" w:rsidRPr="008119C5" w:rsidRDefault="00FD1E02" w:rsidP="009B3021">
            <w:pPr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FD1E02" w:rsidRPr="00202F49" w:rsidRDefault="00FD1E02" w:rsidP="009B3021">
            <w:proofErr w:type="spellStart"/>
            <w:r>
              <w:t>NaWi</w:t>
            </w:r>
            <w:proofErr w:type="spellEnd"/>
            <w:r>
              <w:t xml:space="preserve"> 5/6</w:t>
            </w:r>
          </w:p>
        </w:tc>
      </w:tr>
      <w:tr w:rsidR="00FD1E02" w:rsidRPr="008119C5" w:rsidTr="009B3021">
        <w:trPr>
          <w:trHeight w:val="821"/>
        </w:trPr>
        <w:tc>
          <w:tcPr>
            <w:tcW w:w="2802" w:type="dxa"/>
          </w:tcPr>
          <w:p w:rsidR="00FD1E02" w:rsidRPr="008119C5" w:rsidRDefault="00FD1E02" w:rsidP="009B3021">
            <w:pPr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FD1E02" w:rsidRDefault="00FD1E02" w:rsidP="009D0E08">
            <w:pPr>
              <w:spacing w:before="120"/>
            </w:pPr>
            <w:r>
              <w:t>Mit Fachwissen umgehen</w:t>
            </w:r>
          </w:p>
          <w:p w:rsidR="00280263" w:rsidRPr="008A1768" w:rsidRDefault="00280263" w:rsidP="009D0E08">
            <w:pPr>
              <w:spacing w:before="120"/>
            </w:pPr>
            <w:r>
              <w:t>Bewerten</w:t>
            </w:r>
          </w:p>
        </w:tc>
      </w:tr>
      <w:tr w:rsidR="00FD1E02" w:rsidRPr="008119C5" w:rsidTr="009B3021">
        <w:trPr>
          <w:trHeight w:val="411"/>
        </w:trPr>
        <w:tc>
          <w:tcPr>
            <w:tcW w:w="2802" w:type="dxa"/>
          </w:tcPr>
          <w:p w:rsidR="00FD1E02" w:rsidRPr="008119C5" w:rsidRDefault="00FD1E02" w:rsidP="009B3021">
            <w:pPr>
              <w:tabs>
                <w:tab w:val="left" w:pos="1373"/>
              </w:tabs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9D0E08" w:rsidRPr="009D0E08" w:rsidRDefault="009D0E08" w:rsidP="009D0E08">
            <w:pPr>
              <w:pStyle w:val="Tabellenkopf"/>
              <w:spacing w:before="120" w:after="0"/>
              <w:rPr>
                <w:b w:val="0"/>
                <w:szCs w:val="20"/>
              </w:rPr>
            </w:pPr>
            <w:r w:rsidRPr="009D0E08">
              <w:rPr>
                <w:b w:val="0"/>
                <w:szCs w:val="20"/>
              </w:rPr>
              <w:t>Energie bewirkt Licht, Bewegung und Wärme</w:t>
            </w:r>
          </w:p>
          <w:p w:rsidR="009B3021" w:rsidRPr="009D0E08" w:rsidRDefault="009B3021" w:rsidP="009D0E08">
            <w:pPr>
              <w:tabs>
                <w:tab w:val="left" w:pos="1373"/>
              </w:tabs>
              <w:spacing w:before="120"/>
            </w:pPr>
            <w:r w:rsidRPr="009D0E08">
              <w:t>Handlungen reflektieren - Schlussfolgerungen</w:t>
            </w:r>
          </w:p>
        </w:tc>
      </w:tr>
      <w:tr w:rsidR="00FD1E02" w:rsidRPr="008119C5" w:rsidTr="009B3021">
        <w:trPr>
          <w:trHeight w:val="411"/>
        </w:trPr>
        <w:tc>
          <w:tcPr>
            <w:tcW w:w="2802" w:type="dxa"/>
          </w:tcPr>
          <w:p w:rsidR="00FD1E02" w:rsidRPr="008119C5" w:rsidRDefault="00FD1E02" w:rsidP="009B3021">
            <w:pPr>
              <w:tabs>
                <w:tab w:val="left" w:pos="1190"/>
              </w:tabs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FD1E02" w:rsidRPr="008A1768" w:rsidRDefault="00FD1E02" w:rsidP="009B3021">
            <w:pPr>
              <w:tabs>
                <w:tab w:val="left" w:pos="1190"/>
              </w:tabs>
            </w:pPr>
            <w:r>
              <w:t>D</w:t>
            </w:r>
          </w:p>
        </w:tc>
      </w:tr>
      <w:tr w:rsidR="00FD1E02" w:rsidRPr="008119C5" w:rsidTr="009B3021">
        <w:trPr>
          <w:trHeight w:val="2001"/>
        </w:trPr>
        <w:tc>
          <w:tcPr>
            <w:tcW w:w="2802" w:type="dxa"/>
          </w:tcPr>
          <w:p w:rsidR="00FD1E02" w:rsidRDefault="00FD1E02" w:rsidP="009B3021">
            <w:pPr>
              <w:tabs>
                <w:tab w:val="left" w:pos="1190"/>
              </w:tabs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D1E02" w:rsidRDefault="00280263" w:rsidP="009B3021">
            <w:pPr>
              <w:tabs>
                <w:tab w:val="left" w:pos="1190"/>
              </w:tabs>
            </w:pPr>
            <w:r>
              <w:t xml:space="preserve">Die </w:t>
            </w:r>
            <w:r w:rsidR="00B5540E">
              <w:t xml:space="preserve">Schülerinnen und Schüler </w:t>
            </w:r>
            <w:r w:rsidR="00FD1E02">
              <w:t>können verschiedene Energi</w:t>
            </w:r>
            <w:r w:rsidR="00FD1E02">
              <w:t>e</w:t>
            </w:r>
            <w:r w:rsidR="00FD1E02">
              <w:t>quellen in Hinblick auf ihre Nachhaltigkeit hinterfragen.</w:t>
            </w:r>
          </w:p>
          <w:p w:rsidR="009D0E08" w:rsidRPr="009D0E08" w:rsidRDefault="009D0E08" w:rsidP="009B3021">
            <w:pPr>
              <w:tabs>
                <w:tab w:val="left" w:pos="1190"/>
              </w:tabs>
              <w:rPr>
                <w:b/>
              </w:rPr>
            </w:pPr>
          </w:p>
          <w:p w:rsidR="009B3021" w:rsidRDefault="009B3021" w:rsidP="009B3021">
            <w:pPr>
              <w:tabs>
                <w:tab w:val="left" w:pos="1190"/>
              </w:tabs>
            </w:pPr>
          </w:p>
          <w:p w:rsidR="00280263" w:rsidRPr="009B3021" w:rsidRDefault="00280263" w:rsidP="009B3021">
            <w:pPr>
              <w:tabs>
                <w:tab w:val="left" w:pos="1190"/>
              </w:tabs>
              <w:rPr>
                <w:color w:val="9BBB59"/>
                <w:sz w:val="18"/>
                <w:szCs w:val="18"/>
              </w:rPr>
            </w:pPr>
            <w:r>
              <w:t xml:space="preserve">Die Schülerinnen und Schüler können </w:t>
            </w:r>
            <w:r w:rsidRPr="00B44569">
              <w:t>Schlussfolgerungen auf der Grundlage naturwissenschaftlichen Alltagswissens ziehen</w:t>
            </w:r>
            <w:r w:rsidR="009B3021">
              <w:t>.</w:t>
            </w:r>
          </w:p>
        </w:tc>
      </w:tr>
      <w:tr w:rsidR="00FD1E02" w:rsidRPr="008119C5" w:rsidTr="009B3021">
        <w:trPr>
          <w:trHeight w:val="821"/>
        </w:trPr>
        <w:tc>
          <w:tcPr>
            <w:tcW w:w="2802" w:type="dxa"/>
            <w:tcBorders>
              <w:bottom w:val="single" w:sz="4" w:space="0" w:color="808080"/>
            </w:tcBorders>
          </w:tcPr>
          <w:p w:rsidR="00FD1E02" w:rsidRPr="008119C5" w:rsidRDefault="00FD1E02" w:rsidP="009B3021">
            <w:pPr>
              <w:tabs>
                <w:tab w:val="left" w:pos="1190"/>
              </w:tabs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5540E" w:rsidRDefault="00B5540E" w:rsidP="009B3021">
            <w:pPr>
              <w:tabs>
                <w:tab w:val="left" w:pos="1190"/>
              </w:tabs>
            </w:pPr>
            <w:r>
              <w:t xml:space="preserve">TF 6: </w:t>
            </w:r>
            <w:r w:rsidR="00FD1E02">
              <w:t xml:space="preserve">Bewegung zu Wasser, zu Lande und in der Luft: </w:t>
            </w:r>
          </w:p>
          <w:p w:rsidR="00FD1E02" w:rsidRPr="00202F49" w:rsidRDefault="00FD1E02" w:rsidP="009B3021">
            <w:pPr>
              <w:tabs>
                <w:tab w:val="left" w:pos="1190"/>
              </w:tabs>
            </w:pPr>
            <w:r w:rsidRPr="005766A7">
              <w:t xml:space="preserve">Ohne </w:t>
            </w:r>
            <w:proofErr w:type="spellStart"/>
            <w:r w:rsidRPr="005766A7">
              <w:t>Energieträger</w:t>
            </w:r>
            <w:proofErr w:type="spellEnd"/>
            <w:r w:rsidRPr="005766A7">
              <w:t xml:space="preserve"> keine Energie</w:t>
            </w:r>
          </w:p>
        </w:tc>
      </w:tr>
      <w:tr w:rsidR="00FD1E02" w:rsidRPr="008119C5" w:rsidTr="009B3021">
        <w:trPr>
          <w:trHeight w:val="1249"/>
        </w:trPr>
        <w:tc>
          <w:tcPr>
            <w:tcW w:w="2802" w:type="dxa"/>
            <w:tcBorders>
              <w:bottom w:val="single" w:sz="4" w:space="0" w:color="808080"/>
            </w:tcBorders>
          </w:tcPr>
          <w:p w:rsidR="00FD1E02" w:rsidRDefault="00FD1E02" w:rsidP="009B3021">
            <w:pPr>
              <w:tabs>
                <w:tab w:val="left" w:pos="1190"/>
              </w:tabs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FD1E02" w:rsidRDefault="009D0E08" w:rsidP="009B3021">
            <w:pPr>
              <w:tabs>
                <w:tab w:val="left" w:pos="1190"/>
              </w:tabs>
            </w:pPr>
            <w:r>
              <w:t>BC Sprachbildung</w:t>
            </w:r>
          </w:p>
          <w:p w:rsidR="009D0E08" w:rsidRDefault="009D0E08" w:rsidP="009B3021">
            <w:pPr>
              <w:tabs>
                <w:tab w:val="left" w:pos="1190"/>
              </w:tabs>
            </w:pPr>
          </w:p>
          <w:p w:rsidR="009D0E08" w:rsidRPr="00202F49" w:rsidRDefault="009D0E08" w:rsidP="009B3021">
            <w:pPr>
              <w:tabs>
                <w:tab w:val="left" w:pos="1190"/>
              </w:tabs>
            </w:pPr>
            <w:r>
              <w:t xml:space="preserve">3.11 </w:t>
            </w:r>
            <w:r w:rsidRPr="009D0E08">
              <w:t>Nachhaltige Entwicklung/Lernen in globalen Zusamme</w:t>
            </w:r>
            <w:r w:rsidRPr="009D0E08">
              <w:t>n</w:t>
            </w:r>
            <w:r w:rsidRPr="009D0E08">
              <w:t xml:space="preserve">hängen </w:t>
            </w:r>
          </w:p>
        </w:tc>
      </w:tr>
      <w:tr w:rsidR="00FD1E02" w:rsidRPr="008119C5" w:rsidTr="009B3021">
        <w:trPr>
          <w:trHeight w:val="411"/>
        </w:trPr>
        <w:tc>
          <w:tcPr>
            <w:tcW w:w="2802" w:type="dxa"/>
            <w:tcBorders>
              <w:bottom w:val="single" w:sz="4" w:space="0" w:color="808080"/>
            </w:tcBorders>
          </w:tcPr>
          <w:p w:rsidR="00FD1E02" w:rsidRDefault="00FD1E02" w:rsidP="009B3021">
            <w:pPr>
              <w:tabs>
                <w:tab w:val="left" w:pos="1190"/>
              </w:tabs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FD1E02" w:rsidRPr="00202F49" w:rsidRDefault="009D0E08" w:rsidP="009D0E08">
            <w:pPr>
              <w:tabs>
                <w:tab w:val="left" w:pos="1190"/>
              </w:tabs>
            </w:pPr>
            <w:r>
              <w:t xml:space="preserve">Die Schülerinnen und Schüler können </w:t>
            </w:r>
            <w:r w:rsidRPr="007D509D">
              <w:t>die eigene Meinung mit Argumenten</w:t>
            </w:r>
            <w:r>
              <w:t xml:space="preserve"> </w:t>
            </w:r>
            <w:r w:rsidRPr="007D509D">
              <w:t>stützen</w:t>
            </w:r>
            <w:r>
              <w:t>.</w:t>
            </w:r>
          </w:p>
        </w:tc>
      </w:tr>
      <w:tr w:rsidR="00FD1E02" w:rsidRPr="008119C5" w:rsidTr="009B3021">
        <w:trPr>
          <w:trHeight w:val="411"/>
        </w:trPr>
        <w:tc>
          <w:tcPr>
            <w:tcW w:w="9235" w:type="dxa"/>
            <w:gridSpan w:val="4"/>
            <w:tcBorders>
              <w:bottom w:val="nil"/>
            </w:tcBorders>
          </w:tcPr>
          <w:p w:rsidR="00FD1E02" w:rsidRPr="008119C5" w:rsidRDefault="00FD1E02" w:rsidP="009B3021">
            <w:pPr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D1E02" w:rsidRPr="008119C5" w:rsidTr="009B3021">
        <w:trPr>
          <w:trHeight w:val="47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D1E02" w:rsidRPr="008119C5" w:rsidRDefault="00FD1E02" w:rsidP="009B3021">
            <w:pPr>
              <w:tabs>
                <w:tab w:val="left" w:pos="840"/>
              </w:tabs>
              <w:rPr>
                <w:b/>
              </w:rPr>
            </w:pPr>
            <w:r w:rsidRPr="008119C5">
              <w:rPr>
                <w:b/>
              </w:rPr>
              <w:t>offen</w:t>
            </w:r>
            <w:r w:rsidR="009D0E08">
              <w:rPr>
                <w:b/>
              </w:rPr>
              <w:t>: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D1E02" w:rsidRPr="008119C5" w:rsidRDefault="00FD1E02" w:rsidP="009D0E08">
            <w:pPr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9D0E08">
              <w:rPr>
                <w:b/>
              </w:rPr>
              <w:t xml:space="preserve">: </w:t>
            </w:r>
            <w:r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D1E02" w:rsidRPr="008119C5" w:rsidRDefault="00FD1E02" w:rsidP="009B3021">
            <w:pPr>
              <w:tabs>
                <w:tab w:val="left" w:pos="1735"/>
              </w:tabs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9D0E08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  <w:tr w:rsidR="00FD1E02" w:rsidRPr="008119C5" w:rsidTr="009B3021">
        <w:trPr>
          <w:trHeight w:val="383"/>
        </w:trPr>
        <w:tc>
          <w:tcPr>
            <w:tcW w:w="9235" w:type="dxa"/>
            <w:gridSpan w:val="4"/>
            <w:tcBorders>
              <w:bottom w:val="nil"/>
            </w:tcBorders>
          </w:tcPr>
          <w:p w:rsidR="00FD1E02" w:rsidRPr="008119C5" w:rsidRDefault="00FD1E02" w:rsidP="009B3021">
            <w:pPr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D1E02" w:rsidRPr="008119C5" w:rsidTr="009B3021">
        <w:trPr>
          <w:trHeight w:val="36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D1E02" w:rsidRPr="008119C5" w:rsidRDefault="00FD1E02" w:rsidP="009B3021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D1E02" w:rsidRPr="008119C5" w:rsidRDefault="00FD1E02" w:rsidP="009D0E08">
            <w:pPr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D1E02" w:rsidRPr="008119C5" w:rsidRDefault="00FD1E02" w:rsidP="009B3021">
            <w:pPr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FD1E02" w:rsidRPr="008119C5" w:rsidTr="009B3021">
        <w:trPr>
          <w:trHeight w:val="369"/>
        </w:trPr>
        <w:tc>
          <w:tcPr>
            <w:tcW w:w="2802" w:type="dxa"/>
            <w:tcBorders>
              <w:top w:val="single" w:sz="4" w:space="0" w:color="808080"/>
            </w:tcBorders>
          </w:tcPr>
          <w:p w:rsidR="00FD1E02" w:rsidRDefault="00FD1E02" w:rsidP="009B3021">
            <w:pPr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D1E02" w:rsidRPr="008A1768" w:rsidRDefault="009D0E08" w:rsidP="009B3021">
            <w:r>
              <w:t>Energieformen, Nachhaltigkeit, Bewerten</w:t>
            </w:r>
          </w:p>
        </w:tc>
      </w:tr>
    </w:tbl>
    <w:p w:rsidR="00FD1E02" w:rsidRDefault="00FD1E02" w:rsidP="00FD1E02">
      <w:pPr>
        <w:spacing w:line="240" w:lineRule="auto"/>
        <w:sectPr w:rsidR="00FD1E02" w:rsidSect="00D72EF5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7274B" w:rsidRPr="00B5540E" w:rsidRDefault="00FD1E02" w:rsidP="00FD1E02">
      <w:pPr>
        <w:spacing w:before="60" w:after="60"/>
        <w:rPr>
          <w:rFonts w:cs="Arial"/>
          <w:b/>
          <w:sz w:val="24"/>
          <w:szCs w:val="24"/>
        </w:rPr>
      </w:pPr>
      <w:r w:rsidRPr="00B5540E">
        <w:rPr>
          <w:rFonts w:cs="Arial"/>
          <w:b/>
          <w:sz w:val="24"/>
          <w:szCs w:val="24"/>
        </w:rPr>
        <w:lastRenderedPageBreak/>
        <w:t>Aufgabe und Material:</w:t>
      </w:r>
    </w:p>
    <w:p w:rsidR="00D7274B" w:rsidRPr="00B5540E" w:rsidRDefault="00D7274B" w:rsidP="00FD1E02">
      <w:pPr>
        <w:spacing w:before="60" w:after="60"/>
        <w:rPr>
          <w:rFonts w:cs="Arial"/>
          <w:b/>
          <w:sz w:val="24"/>
          <w:szCs w:val="24"/>
        </w:rPr>
      </w:pPr>
    </w:p>
    <w:p w:rsidR="00D7274B" w:rsidRPr="00B5540E" w:rsidRDefault="00D7274B" w:rsidP="00D7274B">
      <w:pPr>
        <w:spacing w:before="60" w:after="60"/>
        <w:rPr>
          <w:rFonts w:cs="Arial"/>
          <w:b/>
        </w:rPr>
      </w:pPr>
      <w:r w:rsidRPr="00B5540E">
        <w:rPr>
          <w:rFonts w:cs="Arial"/>
          <w:b/>
        </w:rPr>
        <w:t>Energieformen</w:t>
      </w:r>
      <w:r w:rsidR="00FD1E02" w:rsidRPr="00B5540E">
        <w:rPr>
          <w:rFonts w:cs="Arial"/>
          <w:b/>
        </w:rPr>
        <w:t xml:space="preserve"> </w:t>
      </w:r>
    </w:p>
    <w:p w:rsidR="00D7274B" w:rsidRDefault="00D7274B" w:rsidP="00D7274B">
      <w:pPr>
        <w:spacing w:before="60" w:after="60"/>
        <w:rPr>
          <w:rFonts w:cs="Arial"/>
        </w:rPr>
      </w:pPr>
      <w:r w:rsidRPr="00B5540E">
        <w:rPr>
          <w:rFonts w:cs="Arial"/>
        </w:rPr>
        <w:t xml:space="preserve">Du siehst hier drei Möglichkeiten, wie Wasser erhitzt werden kann. </w:t>
      </w:r>
    </w:p>
    <w:p w:rsidR="00B5540E" w:rsidRPr="00B5540E" w:rsidRDefault="00B5540E" w:rsidP="00D7274B">
      <w:pPr>
        <w:spacing w:before="60" w:after="6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7"/>
        <w:gridCol w:w="3095"/>
        <w:gridCol w:w="3096"/>
      </w:tblGrid>
      <w:tr w:rsidR="00FD1E02" w:rsidRPr="00B5540E" w:rsidTr="00B5540E">
        <w:tc>
          <w:tcPr>
            <w:tcW w:w="2987" w:type="dxa"/>
          </w:tcPr>
          <w:p w:rsidR="00FD1E02" w:rsidRPr="00B5540E" w:rsidRDefault="00FD1E02" w:rsidP="00FD1E02">
            <w:pPr>
              <w:spacing w:before="60" w:after="60"/>
              <w:rPr>
                <w:rFonts w:cs="Arial"/>
                <w:b/>
              </w:rPr>
            </w:pPr>
            <w:r w:rsidRPr="00B5540E">
              <w:rPr>
                <w:rFonts w:cs="Arial"/>
                <w:b/>
              </w:rPr>
              <w:t>Nr. 1</w:t>
            </w:r>
          </w:p>
          <w:p w:rsidR="00FD1E02" w:rsidRPr="00B5540E" w:rsidRDefault="004F3018" w:rsidP="00FD1E0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85925" cy="2476500"/>
                  <wp:effectExtent l="0" t="0" r="9525" b="0"/>
                  <wp:docPr id="2" name="Bild 2" descr="https://upload.wikimedia.org/wikipedia/de/thumb/8/82/Premium14_1.JPG/800px-Premium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de/thumb/8/82/Premium14_1.JPG/800px-Premium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E02" w:rsidRPr="00B5540E" w:rsidRDefault="00946EF5" w:rsidP="00946EF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t xml:space="preserve">Ein </w:t>
            </w:r>
            <w:r>
              <w:rPr>
                <w:b/>
                <w:bCs/>
              </w:rPr>
              <w:t>Solarkocher</w:t>
            </w:r>
            <w:r w:rsidR="006E2CBB">
              <w:rPr>
                <w:rStyle w:val="Funotenzeichen"/>
                <w:b/>
                <w:bCs/>
              </w:rPr>
              <w:footnoteReference w:id="1"/>
            </w:r>
            <w:r>
              <w:t xml:space="preserve"> ist eine </w:t>
            </w:r>
            <w:r w:rsidRPr="006E2CBB">
              <w:t xml:space="preserve">Vorrichtung, um aus der </w:t>
            </w:r>
            <w:hyperlink r:id="rId10" w:tooltip="Energie" w:history="1">
              <w:r w:rsidRPr="006E2CBB">
                <w:rPr>
                  <w:rStyle w:val="Hyperlink"/>
                  <w:color w:val="auto"/>
                  <w:u w:val="none"/>
                </w:rPr>
                <w:t>Energie</w:t>
              </w:r>
            </w:hyperlink>
            <w:r w:rsidRPr="006E2CBB">
              <w:t xml:space="preserve"> der </w:t>
            </w:r>
            <w:hyperlink r:id="rId11" w:tooltip="Sonne" w:history="1">
              <w:r w:rsidRPr="006E2CBB">
                <w:rPr>
                  <w:rStyle w:val="Hyperlink"/>
                  <w:color w:val="auto"/>
                  <w:u w:val="none"/>
                </w:rPr>
                <w:t>Sonnenstra</w:t>
              </w:r>
              <w:r w:rsidRPr="006E2CBB">
                <w:rPr>
                  <w:rStyle w:val="Hyperlink"/>
                  <w:color w:val="auto"/>
                  <w:u w:val="none"/>
                </w:rPr>
                <w:t>h</w:t>
              </w:r>
              <w:r w:rsidRPr="006E2CBB">
                <w:rPr>
                  <w:rStyle w:val="Hyperlink"/>
                  <w:color w:val="auto"/>
                  <w:u w:val="none"/>
                </w:rPr>
                <w:t>lung</w:t>
              </w:r>
            </w:hyperlink>
            <w:r w:rsidRPr="006E2CBB">
              <w:t xml:space="preserve"> </w:t>
            </w:r>
            <w:hyperlink r:id="rId12" w:tooltip="Wärme" w:history="1">
              <w:r w:rsidRPr="006E2CBB">
                <w:rPr>
                  <w:rStyle w:val="Hyperlink"/>
                  <w:color w:val="auto"/>
                  <w:u w:val="none"/>
                </w:rPr>
                <w:t>Wärme</w:t>
              </w:r>
            </w:hyperlink>
            <w:r w:rsidRPr="006E2CBB">
              <w:t xml:space="preserve"> zu erzeugen</w:t>
            </w:r>
            <w:r>
              <w:t xml:space="preserve">. </w:t>
            </w:r>
          </w:p>
        </w:tc>
        <w:tc>
          <w:tcPr>
            <w:tcW w:w="3095" w:type="dxa"/>
          </w:tcPr>
          <w:p w:rsidR="00FD1E02" w:rsidRPr="006E2CBB" w:rsidRDefault="00FD1E02" w:rsidP="00FD1E02">
            <w:pPr>
              <w:spacing w:before="60" w:after="60"/>
              <w:rPr>
                <w:rFonts w:cs="Arial"/>
                <w:b/>
              </w:rPr>
            </w:pPr>
            <w:r w:rsidRPr="006E2CBB">
              <w:rPr>
                <w:rFonts w:cs="Arial"/>
                <w:b/>
              </w:rPr>
              <w:t>Nr. 2</w:t>
            </w:r>
          </w:p>
          <w:p w:rsidR="00FD1E02" w:rsidRPr="006E2CBB" w:rsidRDefault="004F3018" w:rsidP="00FD1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inline distT="0" distB="0" distL="0" distR="0">
                  <wp:extent cx="1781175" cy="2066925"/>
                  <wp:effectExtent l="0" t="0" r="9525" b="9525"/>
                  <wp:docPr id="3" name="Bild 35" descr="Macintosh HD:Users:nor:Downloads:Portable_st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 descr="Macintosh HD:Users:nor:Downloads:Portable_st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0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263" w:rsidRDefault="00280263" w:rsidP="006E2CBB">
            <w:pPr>
              <w:spacing w:before="60" w:after="60"/>
              <w:rPr>
                <w:rFonts w:cs="Arial"/>
              </w:rPr>
            </w:pPr>
          </w:p>
          <w:p w:rsidR="00FD1E02" w:rsidRPr="006E2CBB" w:rsidRDefault="006E2CBB" w:rsidP="006E2CBB">
            <w:pPr>
              <w:spacing w:before="60" w:after="60"/>
              <w:rPr>
                <w:rFonts w:cs="Arial"/>
              </w:rPr>
            </w:pPr>
            <w:r w:rsidRPr="006E2CBB">
              <w:rPr>
                <w:rFonts w:cs="Arial"/>
              </w:rPr>
              <w:t>Gaskocher</w:t>
            </w:r>
            <w:r>
              <w:rPr>
                <w:rStyle w:val="Funotenzeichen"/>
                <w:rFonts w:cs="Arial"/>
              </w:rPr>
              <w:footnoteReference w:id="2"/>
            </w:r>
            <w:r w:rsidRPr="006E2CBB">
              <w:rPr>
                <w:rFonts w:cs="Arial"/>
              </w:rPr>
              <w:t xml:space="preserve"> sind Kocher, die Flüssiggas aus Gasflaschen oder Gaskartuschen ve</w:t>
            </w:r>
            <w:r w:rsidRPr="006E2CBB">
              <w:rPr>
                <w:rFonts w:cs="Arial"/>
              </w:rPr>
              <w:t>r</w:t>
            </w:r>
            <w:r w:rsidRPr="006E2CBB">
              <w:rPr>
                <w:rFonts w:cs="Arial"/>
              </w:rPr>
              <w:t>brennen und dadurch Wärme erzeugen.</w:t>
            </w:r>
          </w:p>
        </w:tc>
        <w:tc>
          <w:tcPr>
            <w:tcW w:w="3096" w:type="dxa"/>
          </w:tcPr>
          <w:p w:rsidR="00FD1E02" w:rsidRPr="00280263" w:rsidRDefault="00FD1E02" w:rsidP="00FD1E02">
            <w:pPr>
              <w:spacing w:before="60" w:after="60"/>
              <w:rPr>
                <w:rFonts w:cs="Arial"/>
                <w:b/>
              </w:rPr>
            </w:pPr>
            <w:r w:rsidRPr="00280263">
              <w:rPr>
                <w:rFonts w:cs="Arial"/>
                <w:b/>
              </w:rPr>
              <w:t>Nr. 3</w:t>
            </w:r>
          </w:p>
          <w:p w:rsidR="00FD1E02" w:rsidRPr="00280263" w:rsidRDefault="004F3018" w:rsidP="00FD1E0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790700" cy="1600200"/>
                  <wp:effectExtent l="0" t="0" r="0" b="0"/>
                  <wp:docPr id="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289" t="4906" r="6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263" w:rsidRDefault="00280263" w:rsidP="00FD1E02">
            <w:pPr>
              <w:spacing w:before="60" w:after="60"/>
              <w:rPr>
                <w:rFonts w:cs="Arial"/>
              </w:rPr>
            </w:pPr>
          </w:p>
          <w:p w:rsidR="00280263" w:rsidRDefault="00280263" w:rsidP="00FD1E02">
            <w:pPr>
              <w:spacing w:before="60" w:after="60"/>
              <w:rPr>
                <w:rFonts w:cs="Arial"/>
              </w:rPr>
            </w:pPr>
          </w:p>
          <w:p w:rsidR="00FD1E02" w:rsidRPr="00280263" w:rsidRDefault="00280263" w:rsidP="00F55C20">
            <w:pPr>
              <w:spacing w:before="60" w:after="60"/>
              <w:rPr>
                <w:rFonts w:cs="Arial"/>
              </w:rPr>
            </w:pPr>
            <w:r w:rsidRPr="00280263">
              <w:rPr>
                <w:rFonts w:cs="Arial"/>
              </w:rPr>
              <w:t>Ein Tauchsieder</w:t>
            </w:r>
            <w:r>
              <w:rPr>
                <w:rStyle w:val="Funotenzeichen"/>
                <w:rFonts w:cs="Arial"/>
              </w:rPr>
              <w:footnoteReference w:id="3"/>
            </w:r>
            <w:r w:rsidRPr="00280263">
              <w:rPr>
                <w:rFonts w:cs="Arial"/>
              </w:rPr>
              <w:t xml:space="preserve"> ist ein G</w:t>
            </w:r>
            <w:r w:rsidRPr="00280263">
              <w:rPr>
                <w:rFonts w:cs="Arial"/>
              </w:rPr>
              <w:t>e</w:t>
            </w:r>
            <w:r w:rsidRPr="00280263">
              <w:rPr>
                <w:rFonts w:cs="Arial"/>
              </w:rPr>
              <w:t>rät zum Erhitzen von Wasser mit</w:t>
            </w:r>
            <w:r w:rsidR="00F55C20">
              <w:rPr>
                <w:rFonts w:cs="Arial"/>
              </w:rPr>
              <w:t>h</w:t>
            </w:r>
            <w:r w:rsidRPr="00280263">
              <w:rPr>
                <w:rFonts w:cs="Arial"/>
              </w:rPr>
              <w:t>ilfe von elektrischer Energie. Dazu wird er in e</w:t>
            </w:r>
            <w:r w:rsidRPr="00280263">
              <w:rPr>
                <w:rFonts w:cs="Arial"/>
              </w:rPr>
              <w:t>i</w:t>
            </w:r>
            <w:r w:rsidRPr="00280263">
              <w:rPr>
                <w:rFonts w:cs="Arial"/>
              </w:rPr>
              <w:t>nen wassergefüllten Behälter eingetaucht.</w:t>
            </w:r>
          </w:p>
        </w:tc>
      </w:tr>
    </w:tbl>
    <w:p w:rsidR="00FD1E02" w:rsidRPr="00B5540E" w:rsidRDefault="00FD1E02" w:rsidP="00FD1E02">
      <w:pPr>
        <w:spacing w:before="60" w:after="60"/>
        <w:rPr>
          <w:rFonts w:cs="Arial"/>
        </w:rPr>
      </w:pPr>
    </w:p>
    <w:p w:rsidR="00FD1E02" w:rsidRPr="00B5540E" w:rsidRDefault="00D7274B" w:rsidP="00FD1E02">
      <w:pPr>
        <w:spacing w:before="60" w:after="60"/>
        <w:rPr>
          <w:rFonts w:cs="Arial"/>
          <w:b/>
        </w:rPr>
      </w:pPr>
      <w:r w:rsidRPr="00B5540E">
        <w:rPr>
          <w:rFonts w:cs="Arial"/>
          <w:b/>
        </w:rPr>
        <w:t>Aufgabe:</w:t>
      </w:r>
    </w:p>
    <w:p w:rsidR="00D7274B" w:rsidRPr="00B5540E" w:rsidRDefault="00D7274B" w:rsidP="00FD1E02">
      <w:pPr>
        <w:spacing w:before="60" w:after="60"/>
        <w:rPr>
          <w:rFonts w:cs="Arial"/>
        </w:rPr>
      </w:pPr>
      <w:r w:rsidRPr="00B5540E">
        <w:rPr>
          <w:rFonts w:cs="Arial"/>
        </w:rPr>
        <w:t>Du sollst Wasser möglichst umweltschonend erhitzen. Für welche der drei dargestellten Möglichkeiten entscheidest du dich? Begründe deine Entscheidung.</w:t>
      </w:r>
    </w:p>
    <w:p w:rsidR="00D7274B" w:rsidRPr="00B5540E" w:rsidRDefault="00D7274B" w:rsidP="00FD1E02">
      <w:pPr>
        <w:spacing w:before="60" w:after="60"/>
        <w:rPr>
          <w:rFonts w:cs="Arial"/>
          <w:noProof/>
          <w:lang w:eastAsia="de-DE"/>
        </w:rPr>
      </w:pPr>
    </w:p>
    <w:p w:rsidR="00D7274B" w:rsidRPr="00B5540E" w:rsidRDefault="00D7274B" w:rsidP="00FD1E02">
      <w:pPr>
        <w:spacing w:before="60" w:after="60"/>
        <w:rPr>
          <w:noProof/>
          <w:lang w:eastAsia="de-DE"/>
        </w:rPr>
      </w:pPr>
    </w:p>
    <w:p w:rsidR="00B5540E" w:rsidRDefault="00B5540E" w:rsidP="00FD1E02">
      <w:pPr>
        <w:spacing w:before="60" w:after="60"/>
        <w:rPr>
          <w:noProof/>
          <w:lang w:eastAsia="de-DE"/>
        </w:rPr>
      </w:pPr>
    </w:p>
    <w:p w:rsidR="00B5540E" w:rsidRDefault="00B5540E" w:rsidP="00FD1E02">
      <w:pPr>
        <w:spacing w:before="60" w:after="60"/>
        <w:rPr>
          <w:noProof/>
          <w:lang w:eastAsia="de-DE"/>
        </w:rPr>
      </w:pPr>
    </w:p>
    <w:p w:rsidR="00B5540E" w:rsidRDefault="00B5540E" w:rsidP="00FD1E02">
      <w:pPr>
        <w:spacing w:before="60" w:after="60"/>
        <w:rPr>
          <w:noProof/>
          <w:lang w:eastAsia="de-DE"/>
        </w:rPr>
      </w:pPr>
    </w:p>
    <w:p w:rsidR="00B5540E" w:rsidRDefault="00B5540E" w:rsidP="00FD1E02">
      <w:pPr>
        <w:spacing w:before="60" w:after="60"/>
        <w:rPr>
          <w:noProof/>
          <w:lang w:eastAsia="de-DE"/>
        </w:rPr>
      </w:pPr>
    </w:p>
    <w:p w:rsidR="00D7274B" w:rsidRDefault="00D7274B" w:rsidP="00FD1E02">
      <w:pPr>
        <w:spacing w:before="60" w:after="60"/>
        <w:rPr>
          <w:noProof/>
          <w:lang w:eastAsia="de-DE"/>
        </w:rPr>
      </w:pPr>
    </w:p>
    <w:p w:rsidR="00D7274B" w:rsidRDefault="00D7274B" w:rsidP="00FD1E02">
      <w:pPr>
        <w:spacing w:before="60" w:after="60"/>
        <w:rPr>
          <w:noProof/>
          <w:lang w:eastAsia="de-DE"/>
        </w:rPr>
      </w:pPr>
    </w:p>
    <w:p w:rsidR="00430FDA" w:rsidRDefault="00430FDA" w:rsidP="00FD1E02">
      <w:pPr>
        <w:spacing w:before="60" w:after="60"/>
        <w:rPr>
          <w:noProof/>
          <w:lang w:eastAsia="de-DE"/>
        </w:rPr>
      </w:pPr>
    </w:p>
    <w:p w:rsidR="00D7274B" w:rsidRDefault="00430FDA" w:rsidP="00FD1E02">
      <w:pPr>
        <w:spacing w:before="60" w:after="60"/>
        <w:rPr>
          <w:noProof/>
          <w:lang w:eastAsia="de-DE"/>
        </w:rPr>
      </w:pPr>
      <w:r w:rsidRPr="00430FDA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42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40E">
        <w:rPr>
          <w:noProof/>
          <w:lang w:eastAsia="de-DE"/>
        </w:rPr>
        <w:t xml:space="preserve"> LISUM</w:t>
      </w:r>
    </w:p>
    <w:p w:rsidR="00FD1E02" w:rsidRDefault="00FD1E02" w:rsidP="00FD1E02">
      <w:pPr>
        <w:spacing w:line="240" w:lineRule="auto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FD1E02" w:rsidRDefault="00FD1E02" w:rsidP="00FD1E02">
      <w:pPr>
        <w:spacing w:line="240" w:lineRule="auto"/>
      </w:pPr>
    </w:p>
    <w:p w:rsidR="00CE6E06" w:rsidRPr="00B5540E" w:rsidRDefault="00CE6E06" w:rsidP="00CE6E06">
      <w:pPr>
        <w:spacing w:before="60" w:after="60"/>
        <w:rPr>
          <w:rFonts w:cs="Arial"/>
        </w:rPr>
      </w:pPr>
      <w:r w:rsidRPr="00B5540E">
        <w:rPr>
          <w:rFonts w:cs="Arial"/>
        </w:rPr>
        <w:t>Du sollst Wasser möglichst umweltschonend erhitzen. Für welche der drei dargestellten Möglichkeiten entscheidest du dich? Begründe deine Entscheidung.</w:t>
      </w:r>
    </w:p>
    <w:p w:rsidR="00CE6E06" w:rsidRPr="00B5540E" w:rsidRDefault="00CE6E06" w:rsidP="00CE6E06">
      <w:pPr>
        <w:spacing w:before="60" w:after="60"/>
        <w:rPr>
          <w:rFonts w:cs="Arial"/>
          <w:noProof/>
          <w:lang w:eastAsia="de-DE"/>
        </w:rPr>
      </w:pPr>
    </w:p>
    <w:p w:rsidR="00F55C20" w:rsidRDefault="00CE6E06" w:rsidP="00F55C20">
      <w:pPr>
        <w:spacing w:line="240" w:lineRule="auto"/>
        <w:jc w:val="both"/>
      </w:pPr>
      <w:r>
        <w:t xml:space="preserve">In Bild 1 wird </w:t>
      </w:r>
      <w:r w:rsidR="008C32A6">
        <w:t xml:space="preserve">gezeigt, wie </w:t>
      </w:r>
      <w:r>
        <w:t>Wasser umweltschonend erhitzt</w:t>
      </w:r>
      <w:r w:rsidR="008C32A6">
        <w:t xml:space="preserve"> wird</w:t>
      </w:r>
      <w:r>
        <w:t>. Bei genügend Sonnenlicht wähle ich diese Möglichkeit.</w:t>
      </w:r>
      <w:r w:rsidR="008C32A6">
        <w:t xml:space="preserve"> </w:t>
      </w:r>
      <w:r>
        <w:t xml:space="preserve">Wird der Strom für den Tauchsieder </w:t>
      </w:r>
      <w:r w:rsidR="008C32A6">
        <w:t xml:space="preserve">(wie </w:t>
      </w:r>
      <w:r>
        <w:t>in Bild 3</w:t>
      </w:r>
      <w:r w:rsidR="008C32A6">
        <w:t>)</w:t>
      </w:r>
      <w:r>
        <w:t xml:space="preserve"> mit</w:t>
      </w:r>
      <w:r w:rsidR="00F55C20">
        <w:t>h</w:t>
      </w:r>
      <w:r>
        <w:t>ilfe von Solarenergie er</w:t>
      </w:r>
      <w:r w:rsidR="008C32A6">
        <w:t xml:space="preserve">zeugt, </w:t>
      </w:r>
      <w:r>
        <w:t>ist diese Möglichkeit auch umweltschonend.</w:t>
      </w:r>
    </w:p>
    <w:p w:rsidR="00430FDA" w:rsidRDefault="00430FDA" w:rsidP="00F55C20">
      <w:pPr>
        <w:spacing w:line="240" w:lineRule="auto"/>
        <w:jc w:val="both"/>
      </w:pPr>
    </w:p>
    <w:p w:rsidR="00430FDA" w:rsidRDefault="00430FDA" w:rsidP="00F55C20">
      <w:pPr>
        <w:spacing w:line="240" w:lineRule="auto"/>
        <w:jc w:val="both"/>
      </w:pPr>
    </w:p>
    <w:p w:rsidR="00430FDA" w:rsidRDefault="00430FDA" w:rsidP="00F55C20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430FDA" w:rsidRDefault="00430FDA" w:rsidP="00430FDA">
      <w:pPr>
        <w:spacing w:line="240" w:lineRule="auto"/>
        <w:jc w:val="both"/>
      </w:pPr>
    </w:p>
    <w:p w:rsidR="0095224B" w:rsidRDefault="00430FDA" w:rsidP="00430FDA">
      <w:pPr>
        <w:spacing w:line="240" w:lineRule="auto"/>
        <w:jc w:val="both"/>
      </w:pPr>
      <w:r w:rsidRPr="00430FDA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7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 </w:t>
      </w:r>
    </w:p>
    <w:sectPr w:rsidR="0095224B" w:rsidSect="0095224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53" w:rsidRDefault="00E60353" w:rsidP="003632B5">
      <w:pPr>
        <w:spacing w:line="240" w:lineRule="auto"/>
      </w:pPr>
      <w:r>
        <w:separator/>
      </w:r>
    </w:p>
  </w:endnote>
  <w:endnote w:type="continuationSeparator" w:id="0">
    <w:p w:rsidR="00E60353" w:rsidRDefault="00E60353" w:rsidP="00363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02" w:rsidRDefault="00FD1E02" w:rsidP="00D72EF5">
    <w:pPr>
      <w:pStyle w:val="Fuzeile"/>
      <w:tabs>
        <w:tab w:val="clear" w:pos="4536"/>
      </w:tabs>
      <w:jc w:val="center"/>
    </w:pPr>
    <w:r>
      <w:tab/>
    </w:r>
    <w:r w:rsidR="0089597E">
      <w:fldChar w:fldCharType="begin"/>
    </w:r>
    <w:r w:rsidR="006069EB">
      <w:instrText xml:space="preserve"> PAGE   \* MERGEFORMAT </w:instrText>
    </w:r>
    <w:r w:rsidR="0089597E">
      <w:fldChar w:fldCharType="separate"/>
    </w:r>
    <w:r w:rsidR="001E502C">
      <w:rPr>
        <w:noProof/>
      </w:rPr>
      <w:t>1</w:t>
    </w:r>
    <w:r w:rsidR="0089597E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F5" w:rsidRDefault="00D72EF5" w:rsidP="00D72EF5">
    <w:pPr>
      <w:pStyle w:val="Fuzeile"/>
      <w:tabs>
        <w:tab w:val="clear" w:pos="4536"/>
      </w:tabs>
      <w:jc w:val="center"/>
    </w:pPr>
    <w:r>
      <w:tab/>
    </w:r>
    <w:r w:rsidR="0089597E">
      <w:fldChar w:fldCharType="begin"/>
    </w:r>
    <w:r w:rsidR="006069EB">
      <w:instrText xml:space="preserve"> PAGE   \* MERGEFORMAT </w:instrText>
    </w:r>
    <w:r w:rsidR="0089597E">
      <w:fldChar w:fldCharType="separate"/>
    </w:r>
    <w:r w:rsidR="001E502C">
      <w:rPr>
        <w:noProof/>
      </w:rPr>
      <w:t>2</w:t>
    </w:r>
    <w:r w:rsidR="0089597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53" w:rsidRDefault="00E60353" w:rsidP="003632B5">
      <w:pPr>
        <w:spacing w:line="240" w:lineRule="auto"/>
      </w:pPr>
      <w:r>
        <w:separator/>
      </w:r>
    </w:p>
  </w:footnote>
  <w:footnote w:type="continuationSeparator" w:id="0">
    <w:p w:rsidR="00E60353" w:rsidRDefault="00E60353" w:rsidP="003632B5">
      <w:pPr>
        <w:spacing w:line="240" w:lineRule="auto"/>
      </w:pPr>
      <w:r>
        <w:continuationSeparator/>
      </w:r>
    </w:p>
  </w:footnote>
  <w:footnote w:id="1">
    <w:p w:rsidR="006E2CBB" w:rsidRPr="00430FDA" w:rsidRDefault="006E2CBB" w:rsidP="006E2CBB">
      <w:pPr>
        <w:spacing w:before="60" w:after="60"/>
        <w:rPr>
          <w:sz w:val="16"/>
          <w:szCs w:val="16"/>
        </w:rPr>
      </w:pPr>
      <w:r w:rsidRPr="00280263">
        <w:rPr>
          <w:rStyle w:val="Funotenzeichen"/>
          <w:sz w:val="12"/>
          <w:szCs w:val="12"/>
        </w:rPr>
        <w:footnoteRef/>
      </w:r>
      <w:r w:rsidRPr="00280263">
        <w:rPr>
          <w:sz w:val="12"/>
          <w:szCs w:val="12"/>
        </w:rPr>
        <w:t xml:space="preserve"> </w:t>
      </w:r>
      <w:hyperlink r:id="rId1" w:history="1">
        <w:r w:rsidRPr="00430FDA">
          <w:rPr>
            <w:rStyle w:val="Hyperlink"/>
            <w:rFonts w:cs="Arial"/>
            <w:color w:val="auto"/>
            <w:sz w:val="16"/>
            <w:szCs w:val="16"/>
            <w:u w:val="none"/>
          </w:rPr>
          <w:t>https://de.wikipedia.org/wiki/Solarkocher</w:t>
        </w:r>
      </w:hyperlink>
      <w:r w:rsidR="00430FDA" w:rsidRPr="00430FDA">
        <w:rPr>
          <w:rFonts w:cs="Arial"/>
          <w:sz w:val="16"/>
          <w:szCs w:val="16"/>
        </w:rPr>
        <w:t xml:space="preserve"> gemeinfrei</w:t>
      </w:r>
    </w:p>
  </w:footnote>
  <w:footnote w:id="2">
    <w:p w:rsidR="006E2CBB" w:rsidRPr="00430FDA" w:rsidRDefault="006E2CBB" w:rsidP="006E2CBB">
      <w:pPr>
        <w:spacing w:before="60" w:after="60"/>
        <w:rPr>
          <w:sz w:val="16"/>
          <w:szCs w:val="16"/>
          <w:lang w:val="en-US"/>
        </w:rPr>
      </w:pPr>
      <w:r w:rsidRPr="00430FDA">
        <w:rPr>
          <w:rStyle w:val="Funotenzeichen"/>
          <w:sz w:val="16"/>
          <w:szCs w:val="16"/>
        </w:rPr>
        <w:footnoteRef/>
      </w:r>
      <w:r w:rsidRPr="00430FDA">
        <w:rPr>
          <w:sz w:val="16"/>
          <w:szCs w:val="16"/>
          <w:lang w:val="en-US"/>
        </w:rPr>
        <w:t xml:space="preserve"> </w:t>
      </w:r>
      <w:r w:rsidR="0089597E">
        <w:fldChar w:fldCharType="begin"/>
      </w:r>
      <w:r w:rsidR="0089597E" w:rsidRPr="00075EC3">
        <w:rPr>
          <w:lang w:val="en-US"/>
        </w:rPr>
        <w:instrText>HYPERLINK "https://de.wikipedia.org/wiki/Gaskocher" \l "/media/File:Portable_stove.jpg"</w:instrText>
      </w:r>
      <w:r w:rsidR="0089597E">
        <w:fldChar w:fldCharType="separate"/>
      </w:r>
      <w:r w:rsidRPr="00430FDA">
        <w:rPr>
          <w:rStyle w:val="Hyperlink"/>
          <w:color w:val="auto"/>
          <w:sz w:val="16"/>
          <w:szCs w:val="16"/>
          <w:u w:val="none"/>
          <w:lang w:val="en-US"/>
        </w:rPr>
        <w:t>https://de.wikipedia.org/wiki/Gaskocher#/media/File:Portable_stove.jpg</w:t>
      </w:r>
      <w:r w:rsidR="0089597E">
        <w:fldChar w:fldCharType="end"/>
      </w:r>
      <w:r w:rsidRPr="00430FDA">
        <w:rPr>
          <w:sz w:val="16"/>
          <w:szCs w:val="16"/>
          <w:lang w:val="en-US"/>
        </w:rPr>
        <w:t xml:space="preserve"> </w:t>
      </w:r>
      <w:r w:rsidR="00430FDA" w:rsidRPr="00430FDA">
        <w:rPr>
          <w:rFonts w:cs="Arial"/>
          <w:sz w:val="16"/>
          <w:szCs w:val="16"/>
          <w:lang w:val="en-US"/>
        </w:rPr>
        <w:t>CC BY SA</w:t>
      </w:r>
    </w:p>
  </w:footnote>
  <w:footnote w:id="3">
    <w:p w:rsidR="00280263" w:rsidRPr="00430FDA" w:rsidRDefault="00280263" w:rsidP="00280263">
      <w:pPr>
        <w:spacing w:before="60" w:after="60"/>
        <w:rPr>
          <w:sz w:val="16"/>
          <w:szCs w:val="16"/>
          <w:lang w:val="en-US"/>
        </w:rPr>
      </w:pPr>
      <w:r w:rsidRPr="00430FDA">
        <w:rPr>
          <w:rStyle w:val="Funotenzeichen"/>
          <w:sz w:val="16"/>
          <w:szCs w:val="16"/>
        </w:rPr>
        <w:footnoteRef/>
      </w:r>
      <w:r w:rsidRPr="00430FDA">
        <w:rPr>
          <w:sz w:val="16"/>
          <w:szCs w:val="16"/>
          <w:lang w:val="en-US"/>
        </w:rPr>
        <w:t xml:space="preserve"> </w:t>
      </w:r>
      <w:r w:rsidR="0089597E">
        <w:fldChar w:fldCharType="begin"/>
      </w:r>
      <w:r w:rsidR="0089597E" w:rsidRPr="00075EC3">
        <w:rPr>
          <w:lang w:val="en-US"/>
        </w:rPr>
        <w:instrText>HYPERLINK "http://upload.wikimedia.org/wikipedia/commons/thumb/3/38/Immersion_heater.jpg/1024px-Immersion_heater.jpg"</w:instrText>
      </w:r>
      <w:r w:rsidR="0089597E">
        <w:fldChar w:fldCharType="separate"/>
      </w:r>
      <w:r w:rsidRPr="00430FDA">
        <w:rPr>
          <w:rStyle w:val="Hyperlink"/>
          <w:rFonts w:cs="Arial"/>
          <w:color w:val="auto"/>
          <w:sz w:val="16"/>
          <w:szCs w:val="16"/>
          <w:u w:val="none"/>
          <w:lang w:val="en-US"/>
        </w:rPr>
        <w:t>http://upload.wikimedia.org/wikipedia/commons/thumb/3/38/Immersion_heater.jpg/1024px-Immersion_heater.jpg</w:t>
      </w:r>
      <w:r w:rsidR="0089597E">
        <w:fldChar w:fldCharType="end"/>
      </w:r>
      <w:r w:rsidRPr="00430FDA">
        <w:rPr>
          <w:rFonts w:cs="Arial"/>
          <w:sz w:val="16"/>
          <w:szCs w:val="16"/>
          <w:lang w:val="en-US"/>
        </w:rPr>
        <w:t xml:space="preserve"> </w:t>
      </w:r>
      <w:r w:rsidR="00430FDA" w:rsidRPr="00430FDA">
        <w:rPr>
          <w:rFonts w:cs="Arial"/>
          <w:sz w:val="16"/>
          <w:szCs w:val="16"/>
          <w:lang w:val="en-US"/>
        </w:rPr>
        <w:t>CC BY SA</w:t>
      </w:r>
    </w:p>
    <w:p w:rsidR="00280263" w:rsidRPr="00430FDA" w:rsidRDefault="00280263">
      <w:pPr>
        <w:pStyle w:val="Funotentext"/>
        <w:rPr>
          <w:sz w:val="16"/>
          <w:szCs w:val="16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F5" w:rsidRPr="00142DFA" w:rsidRDefault="00D72EF5" w:rsidP="00D72EF5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146"/>
    <w:multiLevelType w:val="hybridMultilevel"/>
    <w:tmpl w:val="48649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4CB"/>
    <w:multiLevelType w:val="hybridMultilevel"/>
    <w:tmpl w:val="03D66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B0F3A"/>
    <w:multiLevelType w:val="hybridMultilevel"/>
    <w:tmpl w:val="9A5C3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19E6"/>
    <w:multiLevelType w:val="hybridMultilevel"/>
    <w:tmpl w:val="7A50B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7F02"/>
    <w:multiLevelType w:val="hybridMultilevel"/>
    <w:tmpl w:val="69124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32B5"/>
    <w:rsid w:val="00075EC3"/>
    <w:rsid w:val="001E502C"/>
    <w:rsid w:val="00243F24"/>
    <w:rsid w:val="002646A6"/>
    <w:rsid w:val="00280263"/>
    <w:rsid w:val="003632B5"/>
    <w:rsid w:val="00430FDA"/>
    <w:rsid w:val="004438E8"/>
    <w:rsid w:val="004F3018"/>
    <w:rsid w:val="005857E5"/>
    <w:rsid w:val="005B70FE"/>
    <w:rsid w:val="006069EB"/>
    <w:rsid w:val="00607598"/>
    <w:rsid w:val="006E2CBB"/>
    <w:rsid w:val="007B66D0"/>
    <w:rsid w:val="008149D0"/>
    <w:rsid w:val="0088665C"/>
    <w:rsid w:val="0089597E"/>
    <w:rsid w:val="008C32A6"/>
    <w:rsid w:val="00946EF5"/>
    <w:rsid w:val="0095224B"/>
    <w:rsid w:val="009B3021"/>
    <w:rsid w:val="009D0E08"/>
    <w:rsid w:val="00A11B62"/>
    <w:rsid w:val="00B25D7A"/>
    <w:rsid w:val="00B5540E"/>
    <w:rsid w:val="00BB24F6"/>
    <w:rsid w:val="00C14B58"/>
    <w:rsid w:val="00C42E62"/>
    <w:rsid w:val="00CE6E06"/>
    <w:rsid w:val="00D151FA"/>
    <w:rsid w:val="00D7274B"/>
    <w:rsid w:val="00D72EF5"/>
    <w:rsid w:val="00DA2E97"/>
    <w:rsid w:val="00DC38B8"/>
    <w:rsid w:val="00E1393C"/>
    <w:rsid w:val="00E27E36"/>
    <w:rsid w:val="00E572AA"/>
    <w:rsid w:val="00E60353"/>
    <w:rsid w:val="00E7172E"/>
    <w:rsid w:val="00F55C20"/>
    <w:rsid w:val="00FD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2B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93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2B5"/>
    <w:pPr>
      <w:ind w:left="708"/>
    </w:pPr>
  </w:style>
  <w:style w:type="paragraph" w:styleId="Kopfzeile">
    <w:name w:val="header"/>
    <w:basedOn w:val="Standard"/>
    <w:link w:val="KopfzeileZchn"/>
    <w:unhideWhenUsed/>
    <w:rsid w:val="00363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32B5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363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32B5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2B5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3632B5"/>
    <w:pPr>
      <w:suppressAutoHyphens/>
      <w:spacing w:after="12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3632B5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link w:val="Funotentext"/>
    <w:uiPriority w:val="99"/>
    <w:semiHidden/>
    <w:rsid w:val="003632B5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3632B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93C"/>
    <w:rPr>
      <w:rFonts w:ascii="Cambria" w:eastAsia="Times New Roman" w:hAnsi="Cambria" w:cs="Times New Roman"/>
      <w:b/>
      <w:bCs/>
      <w:color w:val="345A8A"/>
      <w:sz w:val="32"/>
      <w:szCs w:val="32"/>
      <w:lang w:eastAsia="en-US"/>
    </w:rPr>
  </w:style>
  <w:style w:type="table" w:styleId="Tabellengitternetz">
    <w:name w:val="Table Grid"/>
    <w:basedOn w:val="NormaleTabelle"/>
    <w:uiPriority w:val="59"/>
    <w:rsid w:val="00E1393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1393C"/>
    <w:rPr>
      <w:color w:val="0000FF"/>
      <w:u w:val="single"/>
    </w:rPr>
  </w:style>
  <w:style w:type="paragraph" w:customStyle="1" w:styleId="Tabellenkopf">
    <w:name w:val="Tabellenkopf"/>
    <w:basedOn w:val="Standard"/>
    <w:qFormat/>
    <w:rsid w:val="009D0E08"/>
    <w:pPr>
      <w:spacing w:before="60" w:after="60" w:line="240" w:lineRule="auto"/>
    </w:pPr>
    <w:rPr>
      <w:rFonts w:eastAsia="Times New Roman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2B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93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2B5"/>
    <w:pPr>
      <w:ind w:left="708"/>
    </w:pPr>
  </w:style>
  <w:style w:type="paragraph" w:styleId="Kopfzeile">
    <w:name w:val="header"/>
    <w:basedOn w:val="Standard"/>
    <w:link w:val="KopfzeileZchn"/>
    <w:unhideWhenUsed/>
    <w:rsid w:val="00363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32B5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363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32B5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2B5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3632B5"/>
    <w:pPr>
      <w:suppressAutoHyphens/>
      <w:spacing w:after="12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3632B5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link w:val="Funotentext"/>
    <w:uiPriority w:val="99"/>
    <w:semiHidden/>
    <w:rsid w:val="003632B5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3632B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93C"/>
    <w:rPr>
      <w:rFonts w:ascii="Cambria" w:eastAsia="Times New Roman" w:hAnsi="Cambria" w:cs="Times New Roman"/>
      <w:b/>
      <w:bCs/>
      <w:color w:val="345A8A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E139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1393C"/>
    <w:rPr>
      <w:color w:val="0000FF"/>
      <w:u w:val="single"/>
    </w:rPr>
  </w:style>
  <w:style w:type="paragraph" w:customStyle="1" w:styleId="Tabellenkopf">
    <w:name w:val="Tabellenkopf"/>
    <w:basedOn w:val="Standard"/>
    <w:qFormat/>
    <w:rsid w:val="009D0E08"/>
    <w:pPr>
      <w:spacing w:before="60" w:after="60" w:line="240" w:lineRule="auto"/>
    </w:pPr>
    <w:rPr>
      <w:rFonts w:eastAsia="Times New Roman"/>
      <w:b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W%C3%A4rm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Sonn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de.wikipedia.org/wiki/Energ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Solarkoch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58B7F-DD2C-4981-9A05-A2E56DDE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Peschel</cp:lastModifiedBy>
  <cp:revision>3</cp:revision>
  <dcterms:created xsi:type="dcterms:W3CDTF">2015-12-08T07:30:00Z</dcterms:created>
  <dcterms:modified xsi:type="dcterms:W3CDTF">2015-12-08T07:40:00Z</dcterms:modified>
</cp:coreProperties>
</file>