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C25227" w:rsidRDefault="00C25227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5C5E7F" w:rsidP="00D6731C">
            <w:pPr>
              <w:spacing w:before="200" w:after="200"/>
            </w:pPr>
            <w:r>
              <w:t>Na</w:t>
            </w:r>
            <w:r w:rsidR="00D6731C">
              <w:t xml:space="preserve">turwissenschaften </w:t>
            </w:r>
            <w:r>
              <w:t>5/6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5C5E7F" w:rsidP="00321743">
            <w:pPr>
              <w:spacing w:before="200" w:after="200"/>
            </w:pPr>
            <w:r>
              <w:t>Kommunizieren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4C0B99" w:rsidRDefault="004C0B99" w:rsidP="00747793">
            <w:pPr>
              <w:tabs>
                <w:tab w:val="left" w:pos="1373"/>
              </w:tabs>
            </w:pPr>
            <w:r>
              <w:t xml:space="preserve">Informationen erschließen </w:t>
            </w:r>
            <w:r w:rsidR="00747793">
              <w:t>–</w:t>
            </w:r>
            <w:r>
              <w:t xml:space="preserve"> Textrezeption</w:t>
            </w:r>
            <w:r w:rsidR="00747793">
              <w:t>;</w:t>
            </w:r>
          </w:p>
          <w:p w:rsidR="00673833" w:rsidRPr="008A1768" w:rsidRDefault="004C0B99" w:rsidP="00747793">
            <w:pPr>
              <w:tabs>
                <w:tab w:val="left" w:pos="1373"/>
              </w:tabs>
            </w:pPr>
            <w:r>
              <w:t>Informationen aus grafischen Darstellungen entnehmen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4C0B99" w:rsidP="00BE7704">
            <w:pPr>
              <w:tabs>
                <w:tab w:val="left" w:pos="1190"/>
              </w:tabs>
              <w:spacing w:before="200" w:after="200"/>
            </w:pPr>
            <w:r>
              <w:t>C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673833" w:rsidRDefault="00747793" w:rsidP="00673833">
            <w:pPr>
              <w:tabs>
                <w:tab w:val="left" w:pos="1190"/>
              </w:tabs>
              <w:spacing w:before="120"/>
            </w:pPr>
            <w:r>
              <w:t xml:space="preserve">Die Schülerinnen und Schüler können </w:t>
            </w:r>
            <w:r w:rsidR="004C0B99">
              <w:t>grafische Darstellungen beschreiben</w:t>
            </w:r>
            <w:r w:rsidR="00673833">
              <w:t xml:space="preserve"> und aus ihnen Daten entnehmen</w:t>
            </w:r>
            <w:r>
              <w:t>.</w:t>
            </w:r>
            <w:r w:rsidR="00673833">
              <w:t xml:space="preserve"> </w:t>
            </w:r>
          </w:p>
          <w:p w:rsidR="008E2ED1" w:rsidRPr="008A1768" w:rsidRDefault="008E2ED1" w:rsidP="00735E05">
            <w:pPr>
              <w:tabs>
                <w:tab w:val="left" w:pos="1190"/>
              </w:tabs>
              <w:spacing w:before="120"/>
            </w:pP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94BD8" w:rsidRPr="00202F49" w:rsidRDefault="00747793" w:rsidP="00321743">
            <w:pPr>
              <w:tabs>
                <w:tab w:val="left" w:pos="1190"/>
              </w:tabs>
              <w:spacing w:before="200" w:after="200"/>
            </w:pPr>
            <w:r>
              <w:t xml:space="preserve">TF 1: </w:t>
            </w:r>
            <w:r w:rsidR="005C5E7F">
              <w:t>Von den Sinnen zum Messen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</w:t>
            </w:r>
            <w:r w:rsidR="00EA4734" w:rsidRPr="00E363A5">
              <w:rPr>
                <w:b/>
              </w:rPr>
              <w:t>.</w:t>
            </w:r>
            <w:r w:rsidRPr="00E363A5">
              <w:rPr>
                <w:b/>
              </w:rPr>
              <w:t xml:space="preserve">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</w:t>
            </w:r>
            <w:r w:rsidR="00C16860" w:rsidRPr="00E363A5">
              <w:rPr>
                <w:b/>
              </w:rPr>
              <w:t xml:space="preserve"> oder übe</w:t>
            </w:r>
            <w:r w:rsidR="00C16860" w:rsidRPr="00E363A5">
              <w:rPr>
                <w:b/>
              </w:rPr>
              <w:t>r</w:t>
            </w:r>
            <w:r w:rsidR="00C16860"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673833" w:rsidP="00321743">
            <w:pPr>
              <w:tabs>
                <w:tab w:val="left" w:pos="1190"/>
              </w:tabs>
              <w:spacing w:before="200" w:after="200"/>
            </w:pPr>
            <w:r>
              <w:t>BC Sprachbildung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673833" w:rsidP="00673833">
            <w:pPr>
              <w:pStyle w:val="Tabelle"/>
            </w:pPr>
            <w:r>
              <w:t>Die Schülerinnen und Schüler können</w:t>
            </w:r>
            <w:r w:rsidRPr="007D509D">
              <w:t xml:space="preserve"> grafische Darstellungen beschreiben und erläutern</w:t>
            </w:r>
            <w:r>
              <w:t>.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673833">
              <w:rPr>
                <w:b/>
              </w:rPr>
              <w:t>: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E82376" w:rsidP="00673833">
            <w:pPr>
              <w:spacing w:before="200" w:after="200"/>
              <w:rPr>
                <w:b/>
              </w:rPr>
            </w:pPr>
            <w:r>
              <w:rPr>
                <w:b/>
              </w:rPr>
              <w:t>h</w:t>
            </w:r>
            <w:r w:rsidR="00F17F92" w:rsidRPr="008119C5">
              <w:rPr>
                <w:b/>
              </w:rPr>
              <w:t>alboffen</w:t>
            </w:r>
            <w:r w:rsidR="00673833">
              <w:rPr>
                <w:b/>
              </w:rPr>
              <w:t>:</w:t>
            </w:r>
            <w:r w:rsidR="005C5E7F">
              <w:rPr>
                <w:b/>
              </w:rPr>
              <w:t xml:space="preserve"> </w:t>
            </w:r>
            <w:r w:rsidR="00673833">
              <w:rPr>
                <w:b/>
              </w:rPr>
              <w:t>x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673833">
              <w:rPr>
                <w:b/>
              </w:rPr>
              <w:t>: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73833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7383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5C5E7F" w:rsidP="00321743">
            <w:pPr>
              <w:spacing w:before="200" w:after="200"/>
            </w:pPr>
            <w:r>
              <w:t>Thermometer, Modell, Volumen, Temperatur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D6731C" w:rsidRDefault="00D6731C" w:rsidP="00BF22FF">
      <w:pPr>
        <w:spacing w:before="60" w:after="60"/>
        <w:rPr>
          <w:b/>
          <w:sz w:val="24"/>
          <w:szCs w:val="24"/>
        </w:rPr>
      </w:pPr>
    </w:p>
    <w:p w:rsidR="00D6731C" w:rsidRDefault="00D6731C" w:rsidP="00BF22FF">
      <w:pPr>
        <w:spacing w:before="60" w:after="60"/>
        <w:rPr>
          <w:b/>
        </w:rPr>
      </w:pPr>
      <w:r w:rsidRPr="00D6731C">
        <w:rPr>
          <w:b/>
        </w:rPr>
        <w:t>Eigenschaften von Flüssigkeiten</w:t>
      </w:r>
    </w:p>
    <w:p w:rsidR="00B31821" w:rsidRDefault="00B31821" w:rsidP="00B31821">
      <w:pPr>
        <w:spacing w:before="60" w:after="6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Das erste Thermometer hat Galileo Galilei erfunden. Er lebte von 1564 bis 1642. Galilei be</w:t>
      </w:r>
      <w:r>
        <w:rPr>
          <w:rFonts w:cs="Arial"/>
          <w:color w:val="000000"/>
        </w:rPr>
        <w:t>o</w:t>
      </w:r>
      <w:r>
        <w:rPr>
          <w:rFonts w:cs="Arial"/>
          <w:color w:val="000000"/>
        </w:rPr>
        <w:t>bachtete, dass eine Flüssigkeit sich ausbreitet b</w:t>
      </w:r>
      <w:r w:rsidR="00D0366D">
        <w:rPr>
          <w:rFonts w:cs="Arial"/>
          <w:color w:val="000000"/>
        </w:rPr>
        <w:t>zw.</w:t>
      </w:r>
      <w:r>
        <w:rPr>
          <w:rFonts w:cs="Arial"/>
          <w:color w:val="000000"/>
        </w:rPr>
        <w:t xml:space="preserve"> zusammenzieht, wenn die Temperatur sich ändert. Galilei machte sich das Prinzip zunutze und entwarf ein erstes, einfaches The</w:t>
      </w:r>
      <w:r>
        <w:rPr>
          <w:rFonts w:cs="Arial"/>
          <w:color w:val="000000"/>
        </w:rPr>
        <w:t>r</w:t>
      </w:r>
      <w:r>
        <w:rPr>
          <w:rFonts w:cs="Arial"/>
          <w:color w:val="000000"/>
        </w:rPr>
        <w:t>mometer. Der Begriff Thermomet</w:t>
      </w:r>
      <w:r w:rsidR="00D0366D">
        <w:rPr>
          <w:rFonts w:cs="Arial"/>
          <w:color w:val="000000"/>
        </w:rPr>
        <w:t>er kommt aus dem Griechischen. „</w:t>
      </w:r>
      <w:r>
        <w:rPr>
          <w:rFonts w:cs="Arial"/>
          <w:color w:val="000000"/>
        </w:rPr>
        <w:t xml:space="preserve">Thermo" steht für Wärme oder Hitze, </w:t>
      </w:r>
      <w:r w:rsidR="00D0366D">
        <w:rPr>
          <w:rFonts w:cs="Arial"/>
          <w:color w:val="000000"/>
        </w:rPr>
        <w:t>„meter" steht für „</w:t>
      </w:r>
      <w:r>
        <w:rPr>
          <w:rFonts w:cs="Arial"/>
          <w:color w:val="000000"/>
        </w:rPr>
        <w:t>messen".</w:t>
      </w:r>
    </w:p>
    <w:p w:rsidR="00B31821" w:rsidRDefault="00B31821" w:rsidP="00B31821">
      <w:pPr>
        <w:spacing w:before="60" w:after="60"/>
        <w:jc w:val="both"/>
      </w:pPr>
    </w:p>
    <w:p w:rsidR="004C0B99" w:rsidRPr="00777872" w:rsidRDefault="00747793" w:rsidP="00B31821">
      <w:pPr>
        <w:spacing w:before="60" w:after="60"/>
        <w:jc w:val="both"/>
      </w:pPr>
      <w:r>
        <w:t>Ein Glasgefäß</w:t>
      </w:r>
      <w:r w:rsidR="004C0B99">
        <w:t xml:space="preserve"> mit einem Steigrohr ist mit einer Flüssigkeit gefüllt. </w:t>
      </w:r>
      <w:r>
        <w:t>Das Glasgefäß mit der Flüssigkeit</w:t>
      </w:r>
      <w:r w:rsidR="004C0B99">
        <w:t xml:space="preserve"> wird erhitzt. Die Beobachtung</w:t>
      </w:r>
      <w:r w:rsidR="00D6731C">
        <w:t>en sind in der Abbildung</w:t>
      </w:r>
      <w:r w:rsidR="004C0B99">
        <w:t xml:space="preserve"> </w:t>
      </w:r>
      <w:r w:rsidR="00D6731C">
        <w:t>dargestellt</w:t>
      </w:r>
      <w:r w:rsidR="004C0B99">
        <w:t>.</w:t>
      </w:r>
    </w:p>
    <w:p w:rsidR="00F5187C" w:rsidRDefault="00F5187C" w:rsidP="00BF22FF">
      <w:pPr>
        <w:spacing w:before="60" w:after="60"/>
        <w:rPr>
          <w:b/>
        </w:rPr>
      </w:pPr>
    </w:p>
    <w:tbl>
      <w:tblPr>
        <w:tblpPr w:leftFromText="141" w:rightFromText="141" w:vertAnchor="text" w:horzAnchor="margin" w:tblpY="-3"/>
        <w:tblW w:w="0" w:type="auto"/>
        <w:tblLook w:val="04A0"/>
      </w:tblPr>
      <w:tblGrid>
        <w:gridCol w:w="2093"/>
        <w:gridCol w:w="2410"/>
        <w:gridCol w:w="2268"/>
        <w:gridCol w:w="2268"/>
      </w:tblGrid>
      <w:tr w:rsidR="00C402A6" w:rsidRPr="00747793" w:rsidTr="00C402A6">
        <w:tc>
          <w:tcPr>
            <w:tcW w:w="2093" w:type="dxa"/>
          </w:tcPr>
          <w:p w:rsidR="00C402A6" w:rsidRDefault="00AA4134" w:rsidP="00C402A6">
            <w:pPr>
              <w:spacing w:before="60" w:after="6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960120" cy="2301240"/>
                  <wp:effectExtent l="1905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230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C402A6" w:rsidRPr="00747793" w:rsidRDefault="00165F17" w:rsidP="00C402A6">
            <w:pPr>
              <w:spacing w:before="60" w:after="60"/>
              <w:jc w:val="center"/>
            </w:pPr>
            <w:r w:rsidRPr="00165F17">
              <w:rPr>
                <w:b/>
                <w:noProof/>
                <w:lang w:eastAsia="de-DE"/>
              </w:rPr>
              <w:pict>
                <v:rect id="Rectangle 38" o:spid="_x0000_s1026" style="position:absolute;left:0;text-align:left;margin-left:53.7pt;margin-top:61.1pt;width:3.55pt;height:19.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" fillcolor="#95b3d7" strokecolor="#95b3d7" strokeweight="1pt">
                  <v:fill color2="#dbe5f1" angle="135" focus="50%" type="gradient"/>
                  <v:shadow on="t" color="#243f60" opacity=".5" offset="1pt"/>
                </v:rect>
              </w:pict>
            </w:r>
            <w:r w:rsidR="00AA4134">
              <w:rPr>
                <w:noProof/>
                <w:lang w:eastAsia="de-DE"/>
              </w:rPr>
              <w:drawing>
                <wp:inline distT="0" distB="0" distL="0" distR="0">
                  <wp:extent cx="960120" cy="2301240"/>
                  <wp:effectExtent l="1905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230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C402A6" w:rsidRDefault="00165F17" w:rsidP="00D0366D">
            <w:pPr>
              <w:spacing w:before="60" w:after="60"/>
              <w:jc w:val="center"/>
            </w:pPr>
            <w:r>
              <w:rPr>
                <w:noProof/>
                <w:lang w:eastAsia="de-DE"/>
              </w:rPr>
              <w:pict>
                <v:rect id="Rectangle 37" o:spid="_x0000_s1033" style="position:absolute;left:0;text-align:left;margin-left:53.1pt;margin-top:33.95pt;width:3.55pt;height:46.3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" fillcolor="#95b3d7" strokecolor="#95b3d7" strokeweight="1pt">
                  <v:fill color2="#dbe5f1" angle="135" focus="50%" type="gradient"/>
                  <v:shadow on="t" color="#243f60" opacity=".5" offset="1pt"/>
                </v:rect>
              </w:pict>
            </w:r>
            <w:r w:rsidR="00D0366D">
              <w:rPr>
                <w:noProof/>
                <w:lang w:eastAsia="de-DE"/>
              </w:rPr>
              <w:drawing>
                <wp:inline distT="0" distB="0" distL="0" distR="0">
                  <wp:extent cx="960120" cy="2301240"/>
                  <wp:effectExtent l="19050" t="0" r="0" b="0"/>
                  <wp:docPr id="6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230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6" o:spid="_x0000_s1032" type="#_x0000_t32" style="position:absolute;left:0;text-align:left;margin-left:57.35pt;margin-top:148.65pt;width:58.2pt;height:.05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">
                  <v:stroke endarrow="block"/>
                </v:shape>
              </w:pict>
            </w:r>
            <w:r>
              <w:rPr>
                <w:noProof/>
                <w:lang w:eastAsia="de-DE"/>
              </w:rPr>
              <w:pict>
                <v:shape id="AutoShape 35" o:spid="_x0000_s1031" type="#_x0000_t32" style="position:absolute;left:0;text-align:left;margin-left:75.95pt;margin-top:86.9pt;width:39.6pt;height:.05pt;flip:x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">
                  <v:stroke endarrow="block"/>
                </v:shape>
              </w:pict>
            </w:r>
            <w:r>
              <w:rPr>
                <w:noProof/>
                <w:lang w:eastAsia="de-DE"/>
              </w:rPr>
              <w:pict>
                <v:shape id="AutoShape 34" o:spid="_x0000_s1030" type="#_x0000_t32" style="position:absolute;left:0;text-align:left;margin-left:57.35pt;margin-top:49.7pt;width:58.2pt;height:.05pt;flip:x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">
                  <v:stroke endarrow="block"/>
                </v:shape>
              </w:pict>
            </w:r>
          </w:p>
        </w:tc>
        <w:tc>
          <w:tcPr>
            <w:tcW w:w="2268" w:type="dxa"/>
          </w:tcPr>
          <w:p w:rsidR="00C402A6" w:rsidRDefault="00165F17" w:rsidP="00C402A6">
            <w:pPr>
              <w:spacing w:before="60" w:after="60"/>
              <w:jc w:val="center"/>
            </w:pPr>
            <w:r>
              <w:rPr>
                <w:noProof/>
                <w:lang w:eastAsia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9" type="#_x0000_t202" style="position:absolute;left:0;text-align:left;margin-left:-1.5pt;margin-top:139.55pt;width:82pt;height:21.75pt;z-index:25165619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" stroked="f">
                  <v:textbox style="mso-fit-shape-to-text:t">
                    <w:txbxContent>
                      <w:p w:rsidR="00C402A6" w:rsidRDefault="00B31821" w:rsidP="00C402A6">
                        <w:r>
                          <w:t>Flüssigkeit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de-DE"/>
              </w:rPr>
              <w:pict>
                <v:shape id="Text Box 32" o:spid="_x0000_s1027" type="#_x0000_t202" style="position:absolute;left:0;text-align:left;margin-left:-1.5pt;margin-top:39.35pt;width:60.85pt;height:21.75pt;z-index:25165516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" stroked="f">
                  <v:textbox style="mso-fit-shape-to-text:t">
                    <w:txbxContent>
                      <w:p w:rsidR="00C402A6" w:rsidRDefault="00C402A6" w:rsidP="00C402A6">
                        <w:r>
                          <w:t>Glasrohr</w:t>
                        </w:r>
                      </w:p>
                    </w:txbxContent>
                  </v:textbox>
                </v:shape>
              </w:pict>
            </w:r>
            <w:r w:rsidRPr="00165F17">
              <w:rPr>
                <w:b/>
                <w:noProof/>
                <w:lang w:eastAsia="de-DE"/>
              </w:rPr>
              <w:pict>
                <v:shape id="Text Box 31" o:spid="_x0000_s1028" type="#_x0000_t202" style="position:absolute;left:0;text-align:left;margin-left:-1.5pt;margin-top:77.15pt;width:82pt;height:36.3pt;z-index:25165414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" stroked="f">
                  <v:textbox style="mso-fit-shape-to-text:t">
                    <w:txbxContent>
                      <w:p w:rsidR="00C402A6" w:rsidRDefault="00C402A6" w:rsidP="00C402A6">
                        <w:r>
                          <w:t>durchbohrter Stopfen</w:t>
                        </w:r>
                      </w:p>
                    </w:txbxContent>
                  </v:textbox>
                </v:shape>
              </w:pict>
            </w:r>
          </w:p>
        </w:tc>
      </w:tr>
      <w:tr w:rsidR="00C402A6" w:rsidRPr="00747793" w:rsidTr="00C402A6">
        <w:tc>
          <w:tcPr>
            <w:tcW w:w="2093" w:type="dxa"/>
          </w:tcPr>
          <w:p w:rsidR="00C402A6" w:rsidRPr="00747793" w:rsidRDefault="00C402A6" w:rsidP="00C402A6">
            <w:pPr>
              <w:spacing w:before="60" w:after="60"/>
              <w:jc w:val="center"/>
            </w:pPr>
            <w:r>
              <w:t>bei 5</w:t>
            </w:r>
            <w:r w:rsidR="00D0366D">
              <w:t xml:space="preserve"> </w:t>
            </w:r>
            <w:r>
              <w:t>°C</w:t>
            </w:r>
          </w:p>
        </w:tc>
        <w:tc>
          <w:tcPr>
            <w:tcW w:w="2410" w:type="dxa"/>
          </w:tcPr>
          <w:p w:rsidR="00C402A6" w:rsidRPr="00747793" w:rsidRDefault="00C402A6" w:rsidP="00C402A6">
            <w:pPr>
              <w:spacing w:before="60" w:after="60"/>
              <w:jc w:val="center"/>
            </w:pPr>
            <w:r w:rsidRPr="00747793">
              <w:t xml:space="preserve">bei </w:t>
            </w:r>
            <w:r>
              <w:t>20</w:t>
            </w:r>
            <w:r w:rsidR="00D0366D">
              <w:t xml:space="preserve"> </w:t>
            </w:r>
            <w:r>
              <w:t>°C</w:t>
            </w:r>
          </w:p>
        </w:tc>
        <w:tc>
          <w:tcPr>
            <w:tcW w:w="2268" w:type="dxa"/>
          </w:tcPr>
          <w:p w:rsidR="00C402A6" w:rsidRPr="00747793" w:rsidRDefault="00C402A6" w:rsidP="00C402A6">
            <w:pPr>
              <w:spacing w:before="60" w:after="60"/>
              <w:jc w:val="center"/>
            </w:pPr>
            <w:r>
              <w:t>bei 80</w:t>
            </w:r>
            <w:r w:rsidR="00D0366D">
              <w:t xml:space="preserve"> </w:t>
            </w:r>
            <w:r>
              <w:t>°C</w:t>
            </w:r>
          </w:p>
        </w:tc>
        <w:tc>
          <w:tcPr>
            <w:tcW w:w="2268" w:type="dxa"/>
          </w:tcPr>
          <w:p w:rsidR="00C402A6" w:rsidRDefault="00C402A6" w:rsidP="00C402A6">
            <w:pPr>
              <w:spacing w:before="60" w:after="60"/>
              <w:jc w:val="center"/>
            </w:pPr>
          </w:p>
        </w:tc>
      </w:tr>
    </w:tbl>
    <w:p w:rsidR="00747793" w:rsidRDefault="00747793" w:rsidP="00C402A6">
      <w:pPr>
        <w:spacing w:before="60" w:after="60"/>
        <w:jc w:val="center"/>
        <w:rPr>
          <w:b/>
        </w:rPr>
      </w:pPr>
    </w:p>
    <w:p w:rsidR="00D6731C" w:rsidRDefault="00D6731C" w:rsidP="00BF22FF">
      <w:pPr>
        <w:spacing w:before="60" w:after="60"/>
        <w:rPr>
          <w:b/>
        </w:rPr>
      </w:pPr>
      <w:r>
        <w:rPr>
          <w:b/>
        </w:rPr>
        <w:t>Aufgabe:</w:t>
      </w:r>
    </w:p>
    <w:p w:rsidR="006D084A" w:rsidRDefault="004C0B99" w:rsidP="00BF22FF">
      <w:pPr>
        <w:spacing w:before="60" w:after="60"/>
      </w:pPr>
      <w:r>
        <w:t xml:space="preserve">Beschreibe </w:t>
      </w:r>
      <w:r w:rsidR="00D6731C">
        <w:t>die Abbildung.</w:t>
      </w:r>
    </w:p>
    <w:p w:rsidR="00C402A6" w:rsidRDefault="00C402A6" w:rsidP="00BF22FF">
      <w:pPr>
        <w:spacing w:before="60" w:after="60"/>
      </w:pPr>
    </w:p>
    <w:p w:rsidR="00D6731C" w:rsidRDefault="00D6731C" w:rsidP="00C402A6">
      <w:pPr>
        <w:spacing w:before="60" w:after="60"/>
        <w:rPr>
          <w:b/>
        </w:rPr>
      </w:pPr>
    </w:p>
    <w:p w:rsidR="00D6731C" w:rsidRDefault="00D6731C" w:rsidP="00BF22FF">
      <w:pPr>
        <w:spacing w:before="60" w:after="60"/>
        <w:rPr>
          <w:b/>
        </w:rPr>
      </w:pPr>
    </w:p>
    <w:p w:rsidR="00D6731C" w:rsidRDefault="00D6731C" w:rsidP="00BF22FF">
      <w:pPr>
        <w:spacing w:before="60" w:after="60"/>
        <w:rPr>
          <w:b/>
        </w:rPr>
      </w:pPr>
    </w:p>
    <w:p w:rsidR="00C402A6" w:rsidRDefault="00C402A6" w:rsidP="00BF22FF">
      <w:pPr>
        <w:spacing w:before="60" w:after="60"/>
        <w:rPr>
          <w:b/>
        </w:rPr>
      </w:pPr>
    </w:p>
    <w:p w:rsidR="00C402A6" w:rsidRDefault="00C402A6" w:rsidP="00BF22FF">
      <w:pPr>
        <w:spacing w:before="60" w:after="60"/>
        <w:rPr>
          <w:b/>
        </w:rPr>
      </w:pPr>
    </w:p>
    <w:p w:rsidR="00C402A6" w:rsidRDefault="00C402A6" w:rsidP="00BF22FF">
      <w:pPr>
        <w:spacing w:before="60" w:after="60"/>
        <w:rPr>
          <w:b/>
        </w:rPr>
      </w:pPr>
    </w:p>
    <w:p w:rsidR="00C402A6" w:rsidRDefault="00C402A6" w:rsidP="00BF22FF">
      <w:pPr>
        <w:spacing w:before="60" w:after="60"/>
        <w:rPr>
          <w:b/>
        </w:rPr>
      </w:pPr>
    </w:p>
    <w:p w:rsidR="00C402A6" w:rsidRDefault="00C402A6" w:rsidP="00BF22FF">
      <w:pPr>
        <w:spacing w:before="60" w:after="60"/>
        <w:rPr>
          <w:b/>
        </w:rPr>
      </w:pPr>
    </w:p>
    <w:p w:rsidR="004F33A9" w:rsidRDefault="004F33A9" w:rsidP="00BF22FF">
      <w:pPr>
        <w:spacing w:before="60" w:after="60"/>
        <w:rPr>
          <w:b/>
        </w:rPr>
      </w:pPr>
    </w:p>
    <w:p w:rsidR="004F33A9" w:rsidRPr="008119C5" w:rsidRDefault="004F33A9" w:rsidP="00BF22FF">
      <w:pPr>
        <w:spacing w:before="60" w:after="60"/>
        <w:rPr>
          <w:b/>
        </w:rPr>
      </w:pPr>
    </w:p>
    <w:p w:rsidR="00937B60" w:rsidRDefault="00AA4134" w:rsidP="004F33A9">
      <w:pPr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6820" cy="426720"/>
            <wp:effectExtent l="19050" t="0" r="0" b="0"/>
            <wp:docPr id="5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731C">
        <w:rPr>
          <w:noProof/>
          <w:lang w:eastAsia="de-DE"/>
        </w:rPr>
        <w:t xml:space="preserve"> LISUM</w:t>
      </w:r>
      <w:r w:rsidR="00D6731C">
        <w:rPr>
          <w:b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D6731C" w:rsidRDefault="00D6731C" w:rsidP="00D6731C">
      <w:pPr>
        <w:spacing w:before="60" w:after="60"/>
      </w:pPr>
    </w:p>
    <w:p w:rsidR="00D6731C" w:rsidRDefault="00D6731C" w:rsidP="00D6731C">
      <w:pPr>
        <w:spacing w:before="60" w:after="60"/>
        <w:rPr>
          <w:b/>
        </w:rPr>
      </w:pPr>
      <w:r>
        <w:t>Beschreibe die Abbildung.</w:t>
      </w:r>
    </w:p>
    <w:p w:rsidR="00D6731C" w:rsidRDefault="00D6731C" w:rsidP="00BF22FF">
      <w:pPr>
        <w:spacing w:before="60" w:after="60"/>
        <w:rPr>
          <w:b/>
        </w:rPr>
      </w:pPr>
    </w:p>
    <w:p w:rsidR="004C0B99" w:rsidRPr="008119C5" w:rsidRDefault="00373D5A" w:rsidP="00BF22FF">
      <w:pPr>
        <w:spacing w:before="60" w:after="60"/>
        <w:rPr>
          <w:b/>
        </w:rPr>
      </w:pPr>
      <w:r>
        <w:t>Das Glasgefäß mit Steigrohr ist dreimal abgebildet. Es wird bei unterschiedlichen Temper</w:t>
      </w:r>
      <w:r>
        <w:t>a</w:t>
      </w:r>
      <w:r>
        <w:t>turen (5</w:t>
      </w:r>
      <w:r w:rsidR="00D0366D">
        <w:t xml:space="preserve"> </w:t>
      </w:r>
      <w:r>
        <w:t>°C, 20</w:t>
      </w:r>
      <w:r w:rsidR="00D0366D">
        <w:t xml:space="preserve"> </w:t>
      </w:r>
      <w:r>
        <w:t xml:space="preserve">°C und 80°C) gezeigt. Die Steighöhe der Flüssigkeit ist unterschiedlich. </w:t>
      </w:r>
      <w:r w:rsidR="004C0B99">
        <w:t xml:space="preserve">Umso </w:t>
      </w:r>
      <w:r w:rsidR="00747793">
        <w:t>höher</w:t>
      </w:r>
      <w:r w:rsidR="004C0B99">
        <w:t xml:space="preserve"> die Temperatur, desto größer die Steighöhe der </w:t>
      </w:r>
      <w:r w:rsidR="000B45BF">
        <w:t>Flüssigkeit</w:t>
      </w:r>
      <w:r w:rsidR="004C0B99">
        <w:t xml:space="preserve">. </w:t>
      </w:r>
    </w:p>
    <w:p w:rsidR="00B94BD8" w:rsidRDefault="00B94BD8">
      <w:pPr>
        <w:spacing w:line="240" w:lineRule="auto"/>
      </w:pPr>
    </w:p>
    <w:p w:rsidR="004F33A9" w:rsidRDefault="004F33A9">
      <w:pPr>
        <w:spacing w:line="240" w:lineRule="auto"/>
      </w:pPr>
    </w:p>
    <w:p w:rsidR="004F33A9" w:rsidRDefault="004F33A9">
      <w:pPr>
        <w:spacing w:line="240" w:lineRule="auto"/>
      </w:pPr>
    </w:p>
    <w:p w:rsidR="004F33A9" w:rsidRDefault="004F33A9">
      <w:pPr>
        <w:spacing w:line="240" w:lineRule="auto"/>
      </w:pPr>
    </w:p>
    <w:p w:rsidR="004F33A9" w:rsidRDefault="004F33A9">
      <w:pPr>
        <w:spacing w:line="240" w:lineRule="auto"/>
      </w:pPr>
    </w:p>
    <w:p w:rsidR="004F33A9" w:rsidRDefault="004F33A9">
      <w:pPr>
        <w:spacing w:line="240" w:lineRule="auto"/>
      </w:pPr>
    </w:p>
    <w:p w:rsidR="004F33A9" w:rsidRDefault="004F33A9">
      <w:pPr>
        <w:spacing w:line="240" w:lineRule="auto"/>
      </w:pPr>
    </w:p>
    <w:p w:rsidR="004F33A9" w:rsidRDefault="004F33A9">
      <w:pPr>
        <w:spacing w:line="240" w:lineRule="auto"/>
      </w:pPr>
    </w:p>
    <w:p w:rsidR="004F33A9" w:rsidRDefault="004F33A9">
      <w:pPr>
        <w:spacing w:line="240" w:lineRule="auto"/>
      </w:pPr>
    </w:p>
    <w:p w:rsidR="004F33A9" w:rsidRDefault="004F33A9">
      <w:pPr>
        <w:spacing w:line="240" w:lineRule="auto"/>
      </w:pPr>
    </w:p>
    <w:p w:rsidR="004F33A9" w:rsidRDefault="004F33A9">
      <w:pPr>
        <w:spacing w:line="240" w:lineRule="auto"/>
      </w:pPr>
    </w:p>
    <w:p w:rsidR="004F33A9" w:rsidRDefault="004F33A9">
      <w:pPr>
        <w:spacing w:line="240" w:lineRule="auto"/>
      </w:pPr>
    </w:p>
    <w:p w:rsidR="004F33A9" w:rsidRDefault="004F33A9">
      <w:pPr>
        <w:spacing w:line="240" w:lineRule="auto"/>
      </w:pPr>
    </w:p>
    <w:p w:rsidR="004F33A9" w:rsidRDefault="004F33A9">
      <w:pPr>
        <w:spacing w:line="240" w:lineRule="auto"/>
      </w:pPr>
    </w:p>
    <w:p w:rsidR="004F33A9" w:rsidRDefault="004F33A9">
      <w:pPr>
        <w:spacing w:line="240" w:lineRule="auto"/>
      </w:pPr>
    </w:p>
    <w:p w:rsidR="004F33A9" w:rsidRDefault="004F33A9">
      <w:pPr>
        <w:spacing w:line="240" w:lineRule="auto"/>
      </w:pPr>
    </w:p>
    <w:p w:rsidR="004F33A9" w:rsidRDefault="004F33A9">
      <w:pPr>
        <w:spacing w:line="240" w:lineRule="auto"/>
      </w:pPr>
    </w:p>
    <w:p w:rsidR="004F33A9" w:rsidRDefault="004F33A9">
      <w:pPr>
        <w:spacing w:line="240" w:lineRule="auto"/>
      </w:pPr>
    </w:p>
    <w:p w:rsidR="004F33A9" w:rsidRDefault="004F33A9">
      <w:pPr>
        <w:spacing w:line="240" w:lineRule="auto"/>
      </w:pPr>
    </w:p>
    <w:p w:rsidR="004F33A9" w:rsidRDefault="004F33A9">
      <w:pPr>
        <w:spacing w:line="240" w:lineRule="auto"/>
      </w:pPr>
    </w:p>
    <w:p w:rsidR="004F33A9" w:rsidRDefault="004F33A9">
      <w:pPr>
        <w:spacing w:line="240" w:lineRule="auto"/>
      </w:pPr>
    </w:p>
    <w:p w:rsidR="004F33A9" w:rsidRDefault="004F33A9">
      <w:pPr>
        <w:spacing w:line="240" w:lineRule="auto"/>
      </w:pPr>
    </w:p>
    <w:p w:rsidR="004F33A9" w:rsidRDefault="004F33A9">
      <w:pPr>
        <w:spacing w:line="240" w:lineRule="auto"/>
      </w:pPr>
    </w:p>
    <w:p w:rsidR="004F33A9" w:rsidRDefault="004F33A9">
      <w:pPr>
        <w:spacing w:line="240" w:lineRule="auto"/>
      </w:pPr>
    </w:p>
    <w:p w:rsidR="004F33A9" w:rsidRDefault="004F33A9">
      <w:pPr>
        <w:spacing w:line="240" w:lineRule="auto"/>
      </w:pPr>
    </w:p>
    <w:p w:rsidR="004F33A9" w:rsidRDefault="004F33A9">
      <w:pPr>
        <w:spacing w:line="240" w:lineRule="auto"/>
      </w:pPr>
    </w:p>
    <w:p w:rsidR="004F33A9" w:rsidRDefault="004F33A9">
      <w:pPr>
        <w:spacing w:line="240" w:lineRule="auto"/>
      </w:pPr>
    </w:p>
    <w:p w:rsidR="004F33A9" w:rsidRDefault="004F33A9">
      <w:pPr>
        <w:spacing w:line="240" w:lineRule="auto"/>
      </w:pPr>
    </w:p>
    <w:p w:rsidR="004F33A9" w:rsidRDefault="004F33A9">
      <w:pPr>
        <w:spacing w:line="240" w:lineRule="auto"/>
      </w:pPr>
    </w:p>
    <w:p w:rsidR="004F33A9" w:rsidRDefault="004F33A9">
      <w:pPr>
        <w:spacing w:line="240" w:lineRule="auto"/>
      </w:pPr>
    </w:p>
    <w:p w:rsidR="004F33A9" w:rsidRDefault="004F33A9">
      <w:pPr>
        <w:spacing w:line="240" w:lineRule="auto"/>
      </w:pPr>
    </w:p>
    <w:p w:rsidR="004F33A9" w:rsidRDefault="004F33A9">
      <w:pPr>
        <w:spacing w:line="240" w:lineRule="auto"/>
      </w:pPr>
    </w:p>
    <w:p w:rsidR="004F33A9" w:rsidRDefault="004F33A9">
      <w:pPr>
        <w:spacing w:line="240" w:lineRule="auto"/>
      </w:pPr>
    </w:p>
    <w:p w:rsidR="004F33A9" w:rsidRDefault="004F33A9">
      <w:pPr>
        <w:spacing w:line="240" w:lineRule="auto"/>
      </w:pPr>
    </w:p>
    <w:p w:rsidR="004F33A9" w:rsidRDefault="004F33A9">
      <w:pPr>
        <w:spacing w:line="240" w:lineRule="auto"/>
      </w:pPr>
    </w:p>
    <w:p w:rsidR="004F33A9" w:rsidRDefault="004F33A9">
      <w:pPr>
        <w:spacing w:line="240" w:lineRule="auto"/>
      </w:pPr>
    </w:p>
    <w:p w:rsidR="004F33A9" w:rsidRDefault="004F33A9">
      <w:pPr>
        <w:spacing w:line="240" w:lineRule="auto"/>
      </w:pPr>
    </w:p>
    <w:p w:rsidR="004F33A9" w:rsidRDefault="004F33A9">
      <w:pPr>
        <w:spacing w:line="240" w:lineRule="auto"/>
      </w:pPr>
    </w:p>
    <w:p w:rsidR="004F33A9" w:rsidRDefault="004F33A9">
      <w:pPr>
        <w:spacing w:line="240" w:lineRule="auto"/>
      </w:pPr>
    </w:p>
    <w:p w:rsidR="004F33A9" w:rsidRDefault="004F33A9">
      <w:pPr>
        <w:spacing w:line="240" w:lineRule="auto"/>
      </w:pPr>
    </w:p>
    <w:p w:rsidR="004F33A9" w:rsidRDefault="004F33A9">
      <w:pPr>
        <w:spacing w:line="240" w:lineRule="auto"/>
      </w:pPr>
    </w:p>
    <w:p w:rsidR="004F33A9" w:rsidRDefault="004F33A9">
      <w:pPr>
        <w:spacing w:line="240" w:lineRule="auto"/>
      </w:pPr>
    </w:p>
    <w:p w:rsidR="004F33A9" w:rsidRDefault="004F33A9">
      <w:pPr>
        <w:spacing w:line="240" w:lineRule="auto"/>
      </w:pPr>
    </w:p>
    <w:p w:rsidR="004F33A9" w:rsidRDefault="004F33A9">
      <w:pPr>
        <w:spacing w:line="240" w:lineRule="auto"/>
      </w:pPr>
      <w:bookmarkStart w:id="0" w:name="_GoBack"/>
      <w:bookmarkEnd w:id="0"/>
    </w:p>
    <w:p w:rsidR="004F33A9" w:rsidRDefault="004F33A9">
      <w:pPr>
        <w:spacing w:line="240" w:lineRule="auto"/>
      </w:pPr>
      <w:r>
        <w:rPr>
          <w:noProof/>
          <w:lang w:eastAsia="de-DE"/>
        </w:rPr>
        <w:drawing>
          <wp:inline distT="0" distB="0" distL="0" distR="0">
            <wp:extent cx="1219200" cy="438150"/>
            <wp:effectExtent l="0" t="0" r="0" b="0"/>
            <wp:docPr id="4" name="Grafik 4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LISUM</w:t>
      </w:r>
    </w:p>
    <w:sectPr w:rsidR="004F33A9" w:rsidSect="004851BE">
      <w:foot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A98" w:rsidRDefault="00EF2A98" w:rsidP="00837EC7">
      <w:pPr>
        <w:spacing w:line="240" w:lineRule="auto"/>
      </w:pPr>
      <w:r>
        <w:separator/>
      </w:r>
    </w:p>
  </w:endnote>
  <w:endnote w:type="continuationSeparator" w:id="0">
    <w:p w:rsidR="00EF2A98" w:rsidRDefault="00EF2A98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76" w:rsidRDefault="00E82376" w:rsidP="00937B60">
    <w:pPr>
      <w:pStyle w:val="Fuzeile"/>
      <w:tabs>
        <w:tab w:val="clear" w:pos="4536"/>
      </w:tabs>
      <w:jc w:val="center"/>
    </w:pPr>
    <w:r>
      <w:tab/>
    </w:r>
    <w:r w:rsidR="00165F17">
      <w:fldChar w:fldCharType="begin"/>
    </w:r>
    <w:r w:rsidR="00AB6C0E">
      <w:instrText xml:space="preserve"> PAGE   \* MERGEFORMAT </w:instrText>
    </w:r>
    <w:r w:rsidR="00165F17">
      <w:fldChar w:fldCharType="separate"/>
    </w:r>
    <w:r w:rsidR="00C25227">
      <w:rPr>
        <w:noProof/>
      </w:rPr>
      <w:t>1</w:t>
    </w:r>
    <w:r w:rsidR="00165F17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76" w:rsidRDefault="00E82376" w:rsidP="00937B60">
    <w:pPr>
      <w:pStyle w:val="Fuzeile"/>
      <w:tabs>
        <w:tab w:val="clear" w:pos="4536"/>
      </w:tabs>
      <w:jc w:val="center"/>
    </w:pPr>
    <w:r>
      <w:tab/>
    </w:r>
    <w:r w:rsidR="00165F17">
      <w:fldChar w:fldCharType="begin"/>
    </w:r>
    <w:r w:rsidR="00AB6C0E">
      <w:instrText xml:space="preserve"> PAGE   \* MERGEFORMAT </w:instrText>
    </w:r>
    <w:r w:rsidR="00165F17">
      <w:fldChar w:fldCharType="separate"/>
    </w:r>
    <w:r w:rsidR="00C25227">
      <w:rPr>
        <w:noProof/>
      </w:rPr>
      <w:t>2</w:t>
    </w:r>
    <w:r w:rsidR="00165F17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A98" w:rsidRDefault="00EF2A98" w:rsidP="00837EC7">
      <w:pPr>
        <w:spacing w:line="240" w:lineRule="auto"/>
      </w:pPr>
      <w:r>
        <w:separator/>
      </w:r>
    </w:p>
  </w:footnote>
  <w:footnote w:type="continuationSeparator" w:id="0">
    <w:p w:rsidR="00EF2A98" w:rsidRDefault="00EF2A98" w:rsidP="00837E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E4E48"/>
    <w:multiLevelType w:val="hybridMultilevel"/>
    <w:tmpl w:val="13061D66"/>
    <w:lvl w:ilvl="0" w:tplc="7A208CD4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71C9C"/>
    <w:rsid w:val="00021CA8"/>
    <w:rsid w:val="0004165F"/>
    <w:rsid w:val="00057A11"/>
    <w:rsid w:val="000A2A61"/>
    <w:rsid w:val="000A4B8B"/>
    <w:rsid w:val="000B45BF"/>
    <w:rsid w:val="00133562"/>
    <w:rsid w:val="00136172"/>
    <w:rsid w:val="00142DFA"/>
    <w:rsid w:val="00155F4E"/>
    <w:rsid w:val="001634E6"/>
    <w:rsid w:val="00163D87"/>
    <w:rsid w:val="00165F17"/>
    <w:rsid w:val="00185133"/>
    <w:rsid w:val="001A4B49"/>
    <w:rsid w:val="001A71B9"/>
    <w:rsid w:val="001B043E"/>
    <w:rsid w:val="001C3197"/>
    <w:rsid w:val="001F319E"/>
    <w:rsid w:val="00202F49"/>
    <w:rsid w:val="00206E1F"/>
    <w:rsid w:val="00231AB5"/>
    <w:rsid w:val="002348B8"/>
    <w:rsid w:val="0024112C"/>
    <w:rsid w:val="00251E15"/>
    <w:rsid w:val="002A04B8"/>
    <w:rsid w:val="002A2294"/>
    <w:rsid w:val="002B14FC"/>
    <w:rsid w:val="002B2E9E"/>
    <w:rsid w:val="002D3F70"/>
    <w:rsid w:val="002D55C9"/>
    <w:rsid w:val="002E1682"/>
    <w:rsid w:val="002F3C8C"/>
    <w:rsid w:val="00300E1A"/>
    <w:rsid w:val="00321743"/>
    <w:rsid w:val="00334567"/>
    <w:rsid w:val="003466F3"/>
    <w:rsid w:val="00363539"/>
    <w:rsid w:val="00373D5A"/>
    <w:rsid w:val="00381AB2"/>
    <w:rsid w:val="003F4234"/>
    <w:rsid w:val="0040115E"/>
    <w:rsid w:val="004072A0"/>
    <w:rsid w:val="00411347"/>
    <w:rsid w:val="00444D93"/>
    <w:rsid w:val="00445672"/>
    <w:rsid w:val="00467ABE"/>
    <w:rsid w:val="004851BE"/>
    <w:rsid w:val="0049671A"/>
    <w:rsid w:val="00496D76"/>
    <w:rsid w:val="004C0B99"/>
    <w:rsid w:val="004C3267"/>
    <w:rsid w:val="004C485B"/>
    <w:rsid w:val="004C5D31"/>
    <w:rsid w:val="004F33A9"/>
    <w:rsid w:val="004F3656"/>
    <w:rsid w:val="005052CB"/>
    <w:rsid w:val="00515136"/>
    <w:rsid w:val="00537A2A"/>
    <w:rsid w:val="005960DF"/>
    <w:rsid w:val="005C16CC"/>
    <w:rsid w:val="005C5E7F"/>
    <w:rsid w:val="005C6585"/>
    <w:rsid w:val="005D03D5"/>
    <w:rsid w:val="005F1ACA"/>
    <w:rsid w:val="00607A97"/>
    <w:rsid w:val="006205C3"/>
    <w:rsid w:val="00673833"/>
    <w:rsid w:val="00677337"/>
    <w:rsid w:val="006831C0"/>
    <w:rsid w:val="006A22F8"/>
    <w:rsid w:val="006A599E"/>
    <w:rsid w:val="006C713F"/>
    <w:rsid w:val="006D084A"/>
    <w:rsid w:val="006D5EEA"/>
    <w:rsid w:val="006D719E"/>
    <w:rsid w:val="007024FB"/>
    <w:rsid w:val="007357B6"/>
    <w:rsid w:val="00735B38"/>
    <w:rsid w:val="00735E05"/>
    <w:rsid w:val="00747793"/>
    <w:rsid w:val="007621DD"/>
    <w:rsid w:val="00771C9C"/>
    <w:rsid w:val="00777872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A1768"/>
    <w:rsid w:val="008B1D49"/>
    <w:rsid w:val="008B6E6E"/>
    <w:rsid w:val="008E2ED1"/>
    <w:rsid w:val="008E7D45"/>
    <w:rsid w:val="008F78E6"/>
    <w:rsid w:val="00937B60"/>
    <w:rsid w:val="0094619B"/>
    <w:rsid w:val="0095558E"/>
    <w:rsid w:val="00966D8C"/>
    <w:rsid w:val="00971722"/>
    <w:rsid w:val="009A1D85"/>
    <w:rsid w:val="009F345F"/>
    <w:rsid w:val="009F42E4"/>
    <w:rsid w:val="00A20523"/>
    <w:rsid w:val="00A366CC"/>
    <w:rsid w:val="00A57E9B"/>
    <w:rsid w:val="00A804F8"/>
    <w:rsid w:val="00A828A1"/>
    <w:rsid w:val="00A973E5"/>
    <w:rsid w:val="00AA4134"/>
    <w:rsid w:val="00AB509B"/>
    <w:rsid w:val="00AB6C0E"/>
    <w:rsid w:val="00AD39E6"/>
    <w:rsid w:val="00AE2D84"/>
    <w:rsid w:val="00AE3A55"/>
    <w:rsid w:val="00AE6405"/>
    <w:rsid w:val="00B046CD"/>
    <w:rsid w:val="00B242B2"/>
    <w:rsid w:val="00B31821"/>
    <w:rsid w:val="00B542E5"/>
    <w:rsid w:val="00B7447A"/>
    <w:rsid w:val="00B94BD8"/>
    <w:rsid w:val="00BC763D"/>
    <w:rsid w:val="00BD0F95"/>
    <w:rsid w:val="00BD7E76"/>
    <w:rsid w:val="00BE7704"/>
    <w:rsid w:val="00BF22FF"/>
    <w:rsid w:val="00BF2994"/>
    <w:rsid w:val="00BF4880"/>
    <w:rsid w:val="00C01D4F"/>
    <w:rsid w:val="00C16860"/>
    <w:rsid w:val="00C16D19"/>
    <w:rsid w:val="00C25227"/>
    <w:rsid w:val="00C2632F"/>
    <w:rsid w:val="00C402A6"/>
    <w:rsid w:val="00C47F23"/>
    <w:rsid w:val="00C6552D"/>
    <w:rsid w:val="00C728D3"/>
    <w:rsid w:val="00CA26AC"/>
    <w:rsid w:val="00CB3549"/>
    <w:rsid w:val="00CB4974"/>
    <w:rsid w:val="00D0366D"/>
    <w:rsid w:val="00D0707C"/>
    <w:rsid w:val="00D226DE"/>
    <w:rsid w:val="00D270BC"/>
    <w:rsid w:val="00D41BE0"/>
    <w:rsid w:val="00D513BB"/>
    <w:rsid w:val="00D6731C"/>
    <w:rsid w:val="00DC762A"/>
    <w:rsid w:val="00DD0C30"/>
    <w:rsid w:val="00DF308F"/>
    <w:rsid w:val="00E16A0E"/>
    <w:rsid w:val="00E16B27"/>
    <w:rsid w:val="00E363A5"/>
    <w:rsid w:val="00E579BF"/>
    <w:rsid w:val="00E72519"/>
    <w:rsid w:val="00E82376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EF2A98"/>
    <w:rsid w:val="00F17F92"/>
    <w:rsid w:val="00F2257F"/>
    <w:rsid w:val="00F30F77"/>
    <w:rsid w:val="00F372D1"/>
    <w:rsid w:val="00F5187C"/>
    <w:rsid w:val="00F86862"/>
    <w:rsid w:val="00FA0BB9"/>
    <w:rsid w:val="00FB0085"/>
    <w:rsid w:val="00FB2A80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36"/>
        <o:r id="V:Rule2" type="connector" idref="#AutoShape 35"/>
        <o:r id="V:Rule3" type="connector" idref="#AutoShape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23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237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2376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23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2376"/>
    <w:rPr>
      <w:rFonts w:ascii="Arial" w:hAnsi="Arial"/>
      <w:b/>
      <w:bCs/>
      <w:lang w:eastAsia="en-US"/>
    </w:rPr>
  </w:style>
  <w:style w:type="paragraph" w:customStyle="1" w:styleId="Tabelle">
    <w:name w:val="Tabelle"/>
    <w:basedOn w:val="Standard"/>
    <w:qFormat/>
    <w:rsid w:val="00673833"/>
    <w:pPr>
      <w:spacing w:before="80" w:after="80" w:line="240" w:lineRule="auto"/>
      <w:ind w:left="57"/>
    </w:pPr>
    <w:rPr>
      <w:rFonts w:eastAsia="Times New Roman"/>
      <w:bCs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23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237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2376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23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2376"/>
    <w:rPr>
      <w:rFonts w:ascii="Arial" w:hAnsi="Arial"/>
      <w:b/>
      <w:bCs/>
      <w:lang w:eastAsia="en-US"/>
    </w:rPr>
  </w:style>
  <w:style w:type="paragraph" w:customStyle="1" w:styleId="Tabelle">
    <w:name w:val="Tabelle"/>
    <w:basedOn w:val="Standard"/>
    <w:qFormat/>
    <w:rsid w:val="00673833"/>
    <w:pPr>
      <w:spacing w:before="80" w:after="80" w:line="240" w:lineRule="auto"/>
      <w:ind w:left="57"/>
    </w:pPr>
    <w:rPr>
      <w:rFonts w:eastAsia="Times New Roman"/>
      <w:bCs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hr\Desktop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260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Siehr</dc:creator>
  <cp:lastModifiedBy>Peschel</cp:lastModifiedBy>
  <cp:revision>2</cp:revision>
  <dcterms:created xsi:type="dcterms:W3CDTF">2015-12-11T10:26:00Z</dcterms:created>
  <dcterms:modified xsi:type="dcterms:W3CDTF">2015-12-11T10:26:00Z</dcterms:modified>
</cp:coreProperties>
</file>