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BC" w:rsidRDefault="003E78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740ABC" w:rsidRDefault="00740ABC">
      <w:pPr>
        <w:spacing w:after="120"/>
        <w:jc w:val="center"/>
        <w:rPr>
          <w:sz w:val="20"/>
          <w:szCs w:val="20"/>
        </w:rPr>
      </w:pPr>
    </w:p>
    <w:p w:rsidR="00740ABC" w:rsidRDefault="003E7888">
      <w:pPr>
        <w:spacing w:after="120"/>
      </w:pPr>
      <w:r>
        <w:t xml:space="preserve">Standardillustrierende Aufgaben veranschaulichen beispielhaft Standards für Lehrkräfte, Lernende und Eltern. </w:t>
      </w:r>
    </w:p>
    <w:p w:rsidR="00740ABC" w:rsidRDefault="003E7888">
      <w:pPr>
        <w:spacing w:after="120"/>
      </w:pPr>
      <w:r>
        <w:t xml:space="preserve">Hinweis: Wünschenswert ist die Entwicklung von mehreren Aufgaben zu </w:t>
      </w:r>
      <w:r>
        <w:rPr>
          <w:b/>
        </w:rPr>
        <w:t>einer</w:t>
      </w:r>
      <w:r>
        <w:t xml:space="preserve"> Kompetenz, die die Progression der Standards (A – H) abbilden.</w:t>
      </w:r>
    </w:p>
    <w:p w:rsidR="00740ABC" w:rsidRDefault="00740ABC">
      <w:pPr>
        <w:spacing w:after="120"/>
      </w:pPr>
    </w:p>
    <w:tbl>
      <w:tblPr>
        <w:tblW w:w="0" w:type="auto"/>
        <w:tblInd w:w="-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88" w:type="dxa"/>
        </w:tblCellMar>
        <w:tblLook w:val="04A0"/>
      </w:tblPr>
      <w:tblGrid>
        <w:gridCol w:w="2796"/>
        <w:gridCol w:w="282"/>
        <w:gridCol w:w="3069"/>
        <w:gridCol w:w="3088"/>
      </w:tblGrid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Fach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</w:pPr>
            <w:r>
              <w:t>Türkisch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Kompetenzbereich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</w:pPr>
            <w:r>
              <w:t>Funktionale kommunikative Kompetenz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>
              <w:rPr>
                <w:b/>
              </w:rPr>
              <w:t>Kompetenz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373"/>
              </w:tabs>
              <w:spacing w:before="200" w:after="200"/>
            </w:pPr>
            <w:r>
              <w:t>Sprechen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Niveaustufe(n)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</w:pPr>
            <w:r>
              <w:t>B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80" w:after="80"/>
              <w:ind w:left="57"/>
            </w:pPr>
            <w:r>
              <w:t xml:space="preserve">Monologisches Sprechen </w:t>
            </w:r>
          </w:p>
          <w:p w:rsidR="00740ABC" w:rsidRDefault="003E7888">
            <w:pPr>
              <w:spacing w:before="80" w:after="80"/>
              <w:ind w:left="57"/>
            </w:pPr>
            <w:r>
              <w:t>Die Schülerinnen und Schüler können</w:t>
            </w:r>
          </w:p>
          <w:p w:rsidR="00740ABC" w:rsidRDefault="003E7888">
            <w:pPr>
              <w:spacing w:before="80" w:after="80"/>
              <w:ind w:left="57"/>
            </w:pPr>
            <w:bookmarkStart w:id="0" w:name="_GoBack"/>
            <w:bookmarkEnd w:id="0"/>
            <w:r>
              <w:t xml:space="preserve">über ihre Person und ihr unmittelbares Lebensumfeld in einfachen kurzen Sätzen </w:t>
            </w:r>
            <w:r>
              <w:br/>
              <w:t>Auskunft geben, indem sie häufig geübte Sprachmuster reproduzieren</w:t>
            </w:r>
          </w:p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  <w:color w:val="9BBB59"/>
                <w:sz w:val="18"/>
                <w:szCs w:val="18"/>
              </w:rPr>
            </w:pPr>
            <w:r>
              <w:rPr>
                <w:b/>
                <w:color w:val="9BBB59"/>
                <w:sz w:val="18"/>
                <w:szCs w:val="18"/>
              </w:rPr>
              <w:t>(TR-K1.3.2 B)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color w:val="9BBB59"/>
                <w:sz w:val="18"/>
                <w:szCs w:val="18"/>
              </w:rPr>
            </w:pPr>
            <w:r>
              <w:t xml:space="preserve">Individuum und Lebenswelt </w:t>
            </w:r>
            <w:r>
              <w:rPr>
                <w:color w:val="9BBB59"/>
                <w:sz w:val="18"/>
                <w:szCs w:val="18"/>
              </w:rPr>
              <w:t>(TR-I1)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Basiscurriculum (BC) oder übergreifenden Themen (ÜT)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</w:pPr>
            <w:r>
              <w:t>Persönlichkeit</w:t>
            </w:r>
          </w:p>
        </w:tc>
      </w:tr>
      <w:tr w:rsidR="00740ABC"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740ABC">
            <w:pPr>
              <w:tabs>
                <w:tab w:val="left" w:pos="1190"/>
              </w:tabs>
              <w:spacing w:before="200" w:after="200"/>
            </w:pPr>
          </w:p>
        </w:tc>
      </w:tr>
      <w:tr w:rsidR="00740ABC"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Aufgabenformat</w:t>
            </w:r>
          </w:p>
        </w:tc>
      </w:tr>
      <w:tr w:rsidR="00740ABC">
        <w:trPr>
          <w:trHeight w:val="336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tabs>
                <w:tab w:val="left" w:pos="840"/>
              </w:tabs>
              <w:spacing w:before="200" w:after="200"/>
              <w:rPr>
                <w:b/>
                <w:sz w:val="24"/>
                <w:szCs w:val="24"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  <w:t>x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740ABC" w:rsidRDefault="003E7888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740ABC">
        <w:trPr>
          <w:trHeight w:val="269"/>
        </w:trPr>
        <w:tc>
          <w:tcPr>
            <w:tcW w:w="9235" w:type="dxa"/>
            <w:gridSpan w:val="4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Erprobung im Unterricht:</w:t>
            </w:r>
          </w:p>
        </w:tc>
      </w:tr>
      <w:tr w:rsidR="00740ABC">
        <w:trPr>
          <w:trHeight w:val="259"/>
        </w:trPr>
        <w:tc>
          <w:tcPr>
            <w:tcW w:w="3078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Datum 2011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tcMar>
              <w:left w:w="113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Jahrgangsstufe: 7/8/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113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Schulart: </w:t>
            </w:r>
          </w:p>
        </w:tc>
      </w:tr>
      <w:tr w:rsidR="00740ABC">
        <w:trPr>
          <w:trHeight w:val="259"/>
        </w:trPr>
        <w:tc>
          <w:tcPr>
            <w:tcW w:w="2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3E7888">
            <w:pPr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Verschlagwortung</w:t>
            </w:r>
          </w:p>
        </w:tc>
        <w:tc>
          <w:tcPr>
            <w:tcW w:w="643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tcMar>
              <w:left w:w="88" w:type="dxa"/>
            </w:tcMar>
          </w:tcPr>
          <w:p w:rsidR="00740ABC" w:rsidRDefault="00740ABC">
            <w:pPr>
              <w:spacing w:before="200" w:after="200"/>
            </w:pPr>
          </w:p>
        </w:tc>
      </w:tr>
    </w:tbl>
    <w:p w:rsidR="00740ABC" w:rsidRDefault="00740ABC">
      <w:pPr>
        <w:spacing w:line="240" w:lineRule="auto"/>
      </w:pPr>
    </w:p>
    <w:p w:rsidR="00740ABC" w:rsidRDefault="00740ABC">
      <w:pPr>
        <w:spacing w:before="60" w:after="60"/>
        <w:rPr>
          <w:b/>
          <w:sz w:val="24"/>
          <w:szCs w:val="24"/>
        </w:rPr>
      </w:pPr>
    </w:p>
    <w:p w:rsidR="00740ABC" w:rsidRDefault="00740ABC">
      <w:pPr>
        <w:spacing w:before="60" w:after="60"/>
        <w:rPr>
          <w:b/>
          <w:sz w:val="24"/>
          <w:szCs w:val="24"/>
        </w:rPr>
      </w:pPr>
    </w:p>
    <w:p w:rsidR="000927AA" w:rsidRDefault="000927AA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927AA" w:rsidRDefault="003E7888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Aufgabe:  </w:t>
      </w:r>
    </w:p>
    <w:p w:rsidR="000927AA" w:rsidRDefault="000927AA">
      <w:pPr>
        <w:spacing w:before="60" w:after="60"/>
        <w:rPr>
          <w:b/>
          <w:sz w:val="24"/>
          <w:szCs w:val="24"/>
        </w:rPr>
      </w:pPr>
    </w:p>
    <w:p w:rsidR="00740ABC" w:rsidRDefault="003E7888">
      <w:pPr>
        <w:spacing w:before="60" w:after="60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B</w:t>
      </w:r>
      <w:r>
        <w:rPr>
          <w:rFonts w:cs="Arial"/>
          <w:sz w:val="24"/>
          <w:szCs w:val="24"/>
        </w:rPr>
        <w:t xml:space="preserve"> Kendini Tanıtma</w:t>
      </w:r>
    </w:p>
    <w:p w:rsidR="00740ABC" w:rsidRDefault="003E7888">
      <w:pPr>
        <w:suppressAutoHyphens w:val="0"/>
        <w:spacing w:before="240" w:after="2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Kendinizi tanıtır mısınız?</w:t>
      </w:r>
    </w:p>
    <w:p w:rsidR="00740ABC" w:rsidRDefault="00740ABC">
      <w:pPr>
        <w:suppressAutoHyphens w:val="0"/>
        <w:spacing w:before="240" w:after="200"/>
        <w:rPr>
          <w:rFonts w:cs="Arial"/>
          <w:sz w:val="24"/>
          <w:szCs w:val="24"/>
        </w:rPr>
      </w:pP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Adınız?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Ya ş ı n ı z?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Evli/Bekâr?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Yaşadığınız yer?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Mesleğiniz?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Bildiğiniz Yabancı Diller?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Hobileriniz?</w:t>
      </w:r>
    </w:p>
    <w:p w:rsidR="00740ABC" w:rsidRDefault="003E7888">
      <w:pPr>
        <w:suppressAutoHyphens w:val="0"/>
        <w:spacing w:before="240" w:line="240" w:lineRule="auto"/>
        <w:rPr>
          <w:rFonts w:eastAsia="Times New Roman" w:cs="Arial"/>
          <w:sz w:val="24"/>
          <w:szCs w:val="24"/>
          <w:lang w:eastAsia="de-DE"/>
        </w:rPr>
      </w:pPr>
      <w:r>
        <w:rPr>
          <w:rFonts w:eastAsia="Times New Roman" w:cs="Arial"/>
          <w:sz w:val="24"/>
          <w:szCs w:val="24"/>
          <w:lang w:eastAsia="de-DE"/>
        </w:rPr>
        <w:t>…?</w:t>
      </w:r>
    </w:p>
    <w:p w:rsidR="00740ABC" w:rsidRDefault="00740ABC">
      <w:pPr>
        <w:suppressAutoHyphens w:val="0"/>
        <w:spacing w:before="240" w:after="200"/>
        <w:rPr>
          <w:rFonts w:cs="Arial"/>
          <w:sz w:val="24"/>
          <w:szCs w:val="24"/>
        </w:rPr>
      </w:pPr>
    </w:p>
    <w:p w:rsidR="00740ABC" w:rsidRDefault="003E7888">
      <w:pPr>
        <w:suppressAutoHyphens w:val="0"/>
        <w:spacing w:before="240" w:after="2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Sınav görevlisi, başka konularda da birkaç soru sorabilir.</w:t>
      </w:r>
    </w:p>
    <w:p w:rsidR="00740ABC" w:rsidRDefault="00740ABC">
      <w:pPr>
        <w:spacing w:before="60" w:after="60"/>
        <w:rPr>
          <w:b/>
          <w:sz w:val="24"/>
          <w:szCs w:val="24"/>
        </w:rPr>
      </w:pPr>
    </w:p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740ABC" w:rsidRDefault="000927AA" w:rsidP="000927AA">
      <w:pPr>
        <w:rPr>
          <w:b/>
          <w:sz w:val="24"/>
          <w:szCs w:val="24"/>
        </w:rPr>
      </w:pPr>
      <w:r w:rsidRPr="000927AA">
        <w:t>© telc gGmbH, www.telc.net</w:t>
      </w:r>
    </w:p>
    <w:p w:rsidR="00740ABC" w:rsidRDefault="003E7888">
      <w:pPr>
        <w:pageBreakBefore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Aufgabe und Material: </w:t>
      </w:r>
    </w:p>
    <w:p w:rsidR="00740ABC" w:rsidRDefault="00740ABC">
      <w:pPr>
        <w:spacing w:before="60" w:after="60"/>
        <w:rPr>
          <w:b/>
        </w:rPr>
      </w:pPr>
    </w:p>
    <w:p w:rsidR="00740ABC" w:rsidRDefault="003E7888">
      <w:pPr>
        <w:rPr>
          <w:b/>
        </w:rPr>
      </w:pPr>
      <w:r>
        <w:rPr>
          <w:b/>
        </w:rPr>
        <w:t>Hinweise zur Aufgabe:</w:t>
      </w:r>
    </w:p>
    <w:p w:rsidR="00740ABC" w:rsidRDefault="003E7888">
      <w:pPr>
        <w:pStyle w:val="Listenabsatz"/>
        <w:numPr>
          <w:ilvl w:val="0"/>
          <w:numId w:val="2"/>
        </w:numPr>
        <w:suppressAutoHyphens w:val="0"/>
        <w:spacing w:after="200" w:line="240" w:lineRule="auto"/>
        <w:ind w:left="567"/>
        <w:contextualSpacing/>
      </w:pPr>
      <w:r>
        <w:t>Zeitvorgabe für die Aufgabe: 5 Minuten</w:t>
      </w:r>
    </w:p>
    <w:p w:rsidR="00740ABC" w:rsidRDefault="003E7888">
      <w:pPr>
        <w:pStyle w:val="Listenabsatz"/>
        <w:numPr>
          <w:ilvl w:val="0"/>
          <w:numId w:val="2"/>
        </w:numPr>
        <w:suppressAutoHyphens w:val="0"/>
        <w:spacing w:after="200" w:line="240" w:lineRule="auto"/>
        <w:ind w:left="567"/>
        <w:contextualSpacing/>
      </w:pPr>
      <w:r>
        <w:t>Die Aufgabe wird ohne vorherige Vorbereitung gelöst.</w:t>
      </w:r>
    </w:p>
    <w:p w:rsidR="00740ABC" w:rsidRDefault="003E7888">
      <w:pPr>
        <w:pStyle w:val="Listenabsatz"/>
        <w:numPr>
          <w:ilvl w:val="0"/>
          <w:numId w:val="2"/>
        </w:numPr>
        <w:suppressAutoHyphens w:val="0"/>
        <w:spacing w:after="200" w:line="240" w:lineRule="auto"/>
        <w:ind w:left="567"/>
        <w:contextualSpacing/>
      </w:pPr>
      <w:r>
        <w:t>Du  beteiligst  dich an kurzen Dialogen, indem du auf die Fragen deiner Prüferin hörst und auf diese antwortest.</w:t>
      </w:r>
    </w:p>
    <w:p w:rsidR="00740ABC" w:rsidRDefault="003E7888">
      <w:pPr>
        <w:pStyle w:val="Listenabsatz"/>
        <w:numPr>
          <w:ilvl w:val="0"/>
          <w:numId w:val="2"/>
        </w:numPr>
        <w:suppressAutoHyphens w:val="0"/>
        <w:spacing w:after="200" w:line="240" w:lineRule="auto"/>
        <w:ind w:left="567"/>
        <w:contextualSpacing/>
      </w:pPr>
      <w:r>
        <w:t>Du solltest in Sätzen antworten (Antworten wie „ja“, „nein“, „weiß nicht“ entsprechen nicht den Erwartungen).</w:t>
      </w:r>
    </w:p>
    <w:p w:rsidR="00740ABC" w:rsidRDefault="003E7888">
      <w:pPr>
        <w:ind w:left="76"/>
      </w:pPr>
      <w:r>
        <w:t>Aufgaben:</w:t>
      </w:r>
    </w:p>
    <w:p w:rsidR="00740ABC" w:rsidRDefault="003E7888">
      <w:pPr>
        <w:pStyle w:val="Listenabsatz"/>
        <w:numPr>
          <w:ilvl w:val="0"/>
          <w:numId w:val="3"/>
        </w:numPr>
        <w:suppressAutoHyphens w:val="0"/>
        <w:spacing w:after="200" w:line="240" w:lineRule="auto"/>
        <w:ind w:left="567"/>
        <w:contextualSpacing/>
      </w:pPr>
      <w:r>
        <w:t xml:space="preserve">Wie heißt du? </w:t>
      </w:r>
    </w:p>
    <w:p w:rsidR="00740ABC" w:rsidRDefault="003E7888">
      <w:pPr>
        <w:pStyle w:val="Listenabsatz"/>
        <w:numPr>
          <w:ilvl w:val="0"/>
          <w:numId w:val="3"/>
        </w:numPr>
        <w:suppressAutoHyphens w:val="0"/>
        <w:spacing w:after="200" w:line="240" w:lineRule="auto"/>
        <w:ind w:left="567"/>
        <w:contextualSpacing/>
      </w:pPr>
      <w:r>
        <w:t>Wie alt bist du?</w:t>
      </w:r>
    </w:p>
    <w:p w:rsidR="00740ABC" w:rsidRDefault="003E7888">
      <w:pPr>
        <w:pStyle w:val="Listenabsatz"/>
        <w:numPr>
          <w:ilvl w:val="0"/>
          <w:numId w:val="3"/>
        </w:numPr>
        <w:suppressAutoHyphens w:val="0"/>
        <w:spacing w:after="200" w:line="240" w:lineRule="auto"/>
        <w:ind w:left="567"/>
        <w:contextualSpacing/>
      </w:pPr>
      <w:r>
        <w:t>Wo wohnst du?</w:t>
      </w:r>
    </w:p>
    <w:p w:rsidR="00740ABC" w:rsidRDefault="003E7888">
      <w:pPr>
        <w:pStyle w:val="Listenabsatz"/>
        <w:numPr>
          <w:ilvl w:val="0"/>
          <w:numId w:val="3"/>
        </w:numPr>
        <w:suppressAutoHyphens w:val="0"/>
        <w:spacing w:after="200" w:line="240" w:lineRule="auto"/>
        <w:ind w:left="567"/>
        <w:contextualSpacing/>
      </w:pPr>
      <w:r>
        <w:t>Was magst du?</w:t>
      </w:r>
    </w:p>
    <w:p w:rsidR="00740ABC" w:rsidRDefault="003E7888">
      <w:pPr>
        <w:pStyle w:val="Listenabsatz"/>
        <w:numPr>
          <w:ilvl w:val="0"/>
          <w:numId w:val="3"/>
        </w:numPr>
        <w:suppressAutoHyphens w:val="0"/>
        <w:spacing w:after="200" w:line="240" w:lineRule="auto"/>
        <w:ind w:left="567"/>
        <w:contextualSpacing/>
      </w:pPr>
      <w:r>
        <w:t>Was magst du nicht?</w:t>
      </w:r>
    </w:p>
    <w:p w:rsidR="00740ABC" w:rsidRDefault="00740ABC">
      <w:pPr>
        <w:spacing w:before="60" w:after="60"/>
        <w:rPr>
          <w:b/>
        </w:rPr>
      </w:pPr>
    </w:p>
    <w:p w:rsidR="00740ABC" w:rsidRDefault="00740ABC">
      <w:pPr>
        <w:spacing w:before="60" w:after="60"/>
        <w:rPr>
          <w:b/>
        </w:rPr>
      </w:pPr>
    </w:p>
    <w:p w:rsidR="00740ABC" w:rsidRDefault="00740ABC"/>
    <w:p w:rsidR="00740ABC" w:rsidRDefault="00740ABC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>
      <w:pPr>
        <w:spacing w:line="240" w:lineRule="auto"/>
        <w:rPr>
          <w:b/>
        </w:rPr>
      </w:pPr>
    </w:p>
    <w:p w:rsidR="000927AA" w:rsidRDefault="000927AA" w:rsidP="000927AA">
      <w:pPr>
        <w:rPr>
          <w:b/>
        </w:rPr>
      </w:pPr>
      <w:r w:rsidRPr="000927AA">
        <w:t>© telc gGmbH, www.telc.net</w:t>
      </w:r>
      <w:r>
        <w:rPr>
          <w:b/>
        </w:rPr>
        <w:br w:type="page"/>
      </w:r>
    </w:p>
    <w:p w:rsidR="00740ABC" w:rsidRDefault="003E7888">
      <w:pPr>
        <w:spacing w:before="60" w:after="60"/>
        <w:rPr>
          <w:b/>
        </w:rPr>
      </w:pPr>
      <w:r>
        <w:rPr>
          <w:b/>
        </w:rPr>
        <w:lastRenderedPageBreak/>
        <w:t>Erwartungshorizont:</w:t>
      </w:r>
    </w:p>
    <w:p w:rsidR="000927AA" w:rsidRDefault="000927AA">
      <w:pPr>
        <w:spacing w:before="60" w:after="60"/>
        <w:rPr>
          <w:b/>
        </w:rPr>
      </w:pPr>
    </w:p>
    <w:p w:rsidR="00740ABC" w:rsidRDefault="003E7888">
      <w:pPr>
        <w:pStyle w:val="Listenabsatz"/>
        <w:numPr>
          <w:ilvl w:val="0"/>
          <w:numId w:val="2"/>
        </w:numPr>
        <w:suppressAutoHyphens w:val="0"/>
        <w:spacing w:after="200" w:line="240" w:lineRule="auto"/>
        <w:ind w:left="567"/>
        <w:contextualSpacing/>
      </w:pPr>
      <w:r>
        <w:t>Die Schülerinnen und Schüler antworten in ganzen Sätzen (Antworten wie „ja“, „nein“, „weiß nicht“ entsprechen nicht den Erwartungen).</w:t>
      </w:r>
    </w:p>
    <w:p w:rsidR="00740ABC" w:rsidRDefault="00740ABC">
      <w:pPr>
        <w:spacing w:before="60" w:after="60"/>
        <w:rPr>
          <w:b/>
        </w:rPr>
      </w:pPr>
    </w:p>
    <w:p w:rsidR="00740ABC" w:rsidRDefault="00740ABC">
      <w:pPr>
        <w:spacing w:before="60" w:after="60"/>
        <w:rPr>
          <w:b/>
        </w:rPr>
      </w:pPr>
    </w:p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/>
    <w:p w:rsidR="000927AA" w:rsidRDefault="000927AA" w:rsidP="000927AA">
      <w:r w:rsidRPr="000927AA">
        <w:t>© telc gGmbH, www.telc.net</w:t>
      </w:r>
    </w:p>
    <w:sectPr w:rsidR="000927AA" w:rsidSect="00740AB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88" w:rsidRDefault="003E7888" w:rsidP="00740ABC">
      <w:pPr>
        <w:spacing w:line="240" w:lineRule="auto"/>
      </w:pPr>
      <w:r>
        <w:separator/>
      </w:r>
    </w:p>
  </w:endnote>
  <w:endnote w:type="continuationSeparator" w:id="0">
    <w:p w:rsidR="003E7888" w:rsidRDefault="003E7888" w:rsidP="00740A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BC" w:rsidRDefault="003E7888">
    <w:pPr>
      <w:pStyle w:val="Fuzeile"/>
      <w:jc w:val="center"/>
    </w:pPr>
    <w:r>
      <w:tab/>
    </w:r>
    <w:r w:rsidR="00942E50">
      <w:fldChar w:fldCharType="begin"/>
    </w:r>
    <w:r>
      <w:instrText>PAGE</w:instrText>
    </w:r>
    <w:r w:rsidR="00942E50">
      <w:fldChar w:fldCharType="separate"/>
    </w:r>
    <w:r w:rsidR="00C66F82">
      <w:rPr>
        <w:noProof/>
      </w:rPr>
      <w:t>5</w:t>
    </w:r>
    <w:r w:rsidR="00942E5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88" w:rsidRDefault="003E7888"/>
  </w:footnote>
  <w:footnote w:type="continuationSeparator" w:id="0">
    <w:p w:rsidR="003E7888" w:rsidRDefault="003E7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BC" w:rsidRDefault="00740ABC">
    <w:pPr>
      <w:pStyle w:val="Kopfzeile"/>
      <w:spacing w:line="240" w:lineRule="auto"/>
      <w:jc w:val="right"/>
    </w:pPr>
  </w:p>
  <w:p w:rsidR="00740ABC" w:rsidRDefault="00740ABC">
    <w:pPr>
      <w:pStyle w:val="Kopfzeile"/>
      <w:pBdr>
        <w:top w:val="nil"/>
        <w:left w:val="nil"/>
        <w:bottom w:val="single" w:sz="12" w:space="1" w:color="808080"/>
        <w:right w:val="nil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3EAC"/>
    <w:multiLevelType w:val="multilevel"/>
    <w:tmpl w:val="F4DA03B6"/>
    <w:lvl w:ilvl="0">
      <w:start w:val="1"/>
      <w:numFmt w:val="decimal"/>
      <w:lvlText w:val="%1.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FB97D90"/>
    <w:multiLevelType w:val="multilevel"/>
    <w:tmpl w:val="BA42128C"/>
    <w:lvl w:ilvl="0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Courier New" w:hint="default"/>
        <w:color w:val="00000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60D77100"/>
    <w:multiLevelType w:val="multilevel"/>
    <w:tmpl w:val="DCF681F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AAD05CF"/>
    <w:multiLevelType w:val="multilevel"/>
    <w:tmpl w:val="EFCAA6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BC"/>
    <w:rsid w:val="000927AA"/>
    <w:rsid w:val="003E7888"/>
    <w:rsid w:val="00740ABC"/>
    <w:rsid w:val="00942E50"/>
    <w:rsid w:val="00C6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uppressAutoHyphens/>
      <w:spacing w:line="276" w:lineRule="auto"/>
    </w:pPr>
    <w:rPr>
      <w:rFonts w:ascii="Arial" w:hAnsi="Arial"/>
      <w:color w:val="00000A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lang w:eastAsia="ar-SA"/>
    </w:rPr>
  </w:style>
  <w:style w:type="character" w:styleId="Funotenzeichen">
    <w:name w:val="footnote reference"/>
    <w:rsid w:val="00740ABC"/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customStyle="1" w:styleId="ListLabel1">
    <w:name w:val="ListLabel 1"/>
    <w:rsid w:val="009B5A80"/>
    <w:rPr>
      <w:rFonts w:eastAsia="Calibri" w:cs="Arial"/>
    </w:rPr>
  </w:style>
  <w:style w:type="character" w:customStyle="1" w:styleId="ListLabel2">
    <w:name w:val="ListLabel 2"/>
    <w:rsid w:val="009B5A80"/>
    <w:rPr>
      <w:rFonts w:cs="Courier New"/>
    </w:rPr>
  </w:style>
  <w:style w:type="character" w:customStyle="1" w:styleId="ListLabel3">
    <w:name w:val="ListLabel 3"/>
    <w:rsid w:val="009B5A80"/>
    <w:rPr>
      <w:rFonts w:eastAsia="Calibri" w:cs="Times New Roman"/>
    </w:rPr>
  </w:style>
  <w:style w:type="character" w:customStyle="1" w:styleId="ListLabel4">
    <w:name w:val="ListLabel 4"/>
    <w:rsid w:val="009B5A80"/>
    <w:rPr>
      <w:color w:val="00000A"/>
    </w:rPr>
  </w:style>
  <w:style w:type="character" w:customStyle="1" w:styleId="ListLabel5">
    <w:name w:val="ListLabel 5"/>
    <w:rsid w:val="009B5A80"/>
    <w:rPr>
      <w:rFonts w:eastAsia="Times New Roman" w:cs="Arial"/>
    </w:rPr>
  </w:style>
  <w:style w:type="character" w:customStyle="1" w:styleId="Funotenanker">
    <w:name w:val="Fußnotenanker"/>
    <w:rsid w:val="009B5A80"/>
    <w:rPr>
      <w:vertAlign w:val="superscript"/>
    </w:rPr>
  </w:style>
  <w:style w:type="character" w:customStyle="1" w:styleId="Endnotenanker">
    <w:name w:val="Endnotenanker"/>
    <w:rsid w:val="009B5A80"/>
    <w:rPr>
      <w:vertAlign w:val="superscript"/>
    </w:rPr>
  </w:style>
  <w:style w:type="character" w:styleId="Endnotenzeichen">
    <w:name w:val="endnote reference"/>
    <w:rsid w:val="00740ABC"/>
  </w:style>
  <w:style w:type="character" w:customStyle="1" w:styleId="ListLabel6">
    <w:name w:val="ListLabel 6"/>
    <w:rsid w:val="009B5A80"/>
    <w:rPr>
      <w:rFonts w:cs="Courier New"/>
      <w:color w:val="00000A"/>
    </w:rPr>
  </w:style>
  <w:style w:type="character" w:customStyle="1" w:styleId="ListLabel7">
    <w:name w:val="ListLabel 7"/>
    <w:rsid w:val="009B5A80"/>
    <w:rPr>
      <w:rFonts w:cs="Courier New"/>
    </w:rPr>
  </w:style>
  <w:style w:type="character" w:customStyle="1" w:styleId="ListLabel8">
    <w:name w:val="ListLabel 8"/>
    <w:rsid w:val="009B5A80"/>
    <w:rPr>
      <w:rFonts w:cs="Wingdings"/>
    </w:rPr>
  </w:style>
  <w:style w:type="character" w:customStyle="1" w:styleId="ListLabel9">
    <w:name w:val="ListLabel 9"/>
    <w:rsid w:val="009B5A80"/>
    <w:rPr>
      <w:rFonts w:cs="Symbol"/>
    </w:rPr>
  </w:style>
  <w:style w:type="character" w:customStyle="1" w:styleId="ListLabel10">
    <w:name w:val="ListLabel 10"/>
    <w:rsid w:val="009B5A80"/>
    <w:rPr>
      <w:rFonts w:cs="Courier New"/>
      <w:color w:val="00000A"/>
    </w:rPr>
  </w:style>
  <w:style w:type="character" w:customStyle="1" w:styleId="ListLabel11">
    <w:name w:val="ListLabel 11"/>
    <w:rsid w:val="009B5A80"/>
    <w:rPr>
      <w:rFonts w:cs="Courier New"/>
    </w:rPr>
  </w:style>
  <w:style w:type="character" w:customStyle="1" w:styleId="ListLabel12">
    <w:name w:val="ListLabel 12"/>
    <w:rsid w:val="009B5A80"/>
    <w:rPr>
      <w:rFonts w:cs="Wingdings"/>
    </w:rPr>
  </w:style>
  <w:style w:type="character" w:customStyle="1" w:styleId="ListLabel13">
    <w:name w:val="ListLabel 13"/>
    <w:rsid w:val="009B5A80"/>
    <w:rPr>
      <w:rFonts w:cs="Symbol"/>
    </w:rPr>
  </w:style>
  <w:style w:type="character" w:customStyle="1" w:styleId="apple-converted-space">
    <w:name w:val="apple-converted-space"/>
    <w:basedOn w:val="Absatz-Standardschriftart"/>
    <w:rsid w:val="006D45D9"/>
  </w:style>
  <w:style w:type="character" w:customStyle="1" w:styleId="ListLabel14">
    <w:name w:val="ListLabel 14"/>
    <w:rsid w:val="00740ABC"/>
    <w:rPr>
      <w:rFonts w:cs="Courier New"/>
      <w:color w:val="00000A"/>
    </w:rPr>
  </w:style>
  <w:style w:type="character" w:customStyle="1" w:styleId="ListLabel15">
    <w:name w:val="ListLabel 15"/>
    <w:rsid w:val="00740ABC"/>
    <w:rPr>
      <w:rFonts w:cs="Courier New"/>
    </w:rPr>
  </w:style>
  <w:style w:type="character" w:customStyle="1" w:styleId="ListLabel16">
    <w:name w:val="ListLabel 16"/>
    <w:rsid w:val="00740ABC"/>
    <w:rPr>
      <w:rFonts w:cs="Wingdings"/>
    </w:rPr>
  </w:style>
  <w:style w:type="character" w:customStyle="1" w:styleId="ListLabel17">
    <w:name w:val="ListLabel 17"/>
    <w:rsid w:val="00740ABC"/>
    <w:rPr>
      <w:rFonts w:cs="Symbol"/>
    </w:rPr>
  </w:style>
  <w:style w:type="character" w:customStyle="1" w:styleId="ListLabel18">
    <w:name w:val="ListLabel 18"/>
    <w:rsid w:val="00740ABC"/>
    <w:rPr>
      <w:rFonts w:cs="Courier New"/>
      <w:color w:val="00000A"/>
    </w:rPr>
  </w:style>
  <w:style w:type="character" w:customStyle="1" w:styleId="ListLabel19">
    <w:name w:val="ListLabel 19"/>
    <w:rsid w:val="00740ABC"/>
    <w:rPr>
      <w:rFonts w:cs="Courier New"/>
    </w:rPr>
  </w:style>
  <w:style w:type="character" w:customStyle="1" w:styleId="ListLabel20">
    <w:name w:val="ListLabel 20"/>
    <w:rsid w:val="00740ABC"/>
    <w:rPr>
      <w:rFonts w:cs="Wingdings"/>
    </w:rPr>
  </w:style>
  <w:style w:type="character" w:customStyle="1" w:styleId="ListLabel21">
    <w:name w:val="ListLabel 21"/>
    <w:rsid w:val="00740ABC"/>
    <w:rPr>
      <w:rFonts w:cs="Symbol"/>
    </w:rPr>
  </w:style>
  <w:style w:type="paragraph" w:customStyle="1" w:styleId="berschrift">
    <w:name w:val="Überschrift"/>
    <w:basedOn w:val="Standard"/>
    <w:next w:val="Textkrper"/>
    <w:rsid w:val="009B5A8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Textkrper">
    <w:name w:val="Body Text"/>
    <w:basedOn w:val="Standard"/>
    <w:rsid w:val="009B5A80"/>
    <w:pPr>
      <w:spacing w:after="140" w:line="288" w:lineRule="auto"/>
    </w:pPr>
  </w:style>
  <w:style w:type="paragraph" w:styleId="Liste">
    <w:name w:val="List"/>
    <w:basedOn w:val="Textkrper"/>
    <w:rsid w:val="009B5A80"/>
    <w:rPr>
      <w:rFonts w:cs="Mangal"/>
    </w:rPr>
  </w:style>
  <w:style w:type="paragraph" w:styleId="Beschriftung">
    <w:name w:val="caption"/>
    <w:basedOn w:val="Standard"/>
    <w:rsid w:val="009B5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9B5A80"/>
    <w:pPr>
      <w:suppressLineNumbers/>
    </w:pPr>
    <w:rPr>
      <w:rFonts w:cs="Mangal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pacing w:after="120" w:line="240" w:lineRule="auto"/>
      <w:jc w:val="both"/>
    </w:pPr>
    <w:rPr>
      <w:rFonts w:ascii="Calibri" w:eastAsia="Times New Roman" w:hAnsi="Calibri"/>
      <w:bCs/>
      <w:sz w:val="20"/>
      <w:szCs w:val="20"/>
      <w:lang w:eastAsia="ar-SA"/>
    </w:rPr>
  </w:style>
  <w:style w:type="paragraph" w:customStyle="1" w:styleId="Funote">
    <w:name w:val="Fußnote"/>
    <w:basedOn w:val="Standard"/>
    <w:rsid w:val="009B5A80"/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2EFD4-550E-42D1-846D-6A6D305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1647</Characters>
  <Application>Microsoft Office Word</Application>
  <DocSecurity>0</DocSecurity>
  <Lines>13</Lines>
  <Paragraphs>3</Paragraphs>
  <ScaleCrop>false</ScaleCrop>
  <Company>L I S U M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Haertel</cp:lastModifiedBy>
  <cp:revision>2</cp:revision>
  <cp:lastPrinted>2015-10-29T09:04:00Z</cp:lastPrinted>
  <dcterms:created xsi:type="dcterms:W3CDTF">2015-12-04T11:48:00Z</dcterms:created>
  <dcterms:modified xsi:type="dcterms:W3CDTF">2015-12-04T11:48:00Z</dcterms:modified>
  <dc:language>de-DE</dc:language>
</cp:coreProperties>
</file>