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F495A" w14:textId="0AD9F7AF" w:rsidR="001B135B" w:rsidRDefault="00B83A28" w:rsidP="002A3A70">
      <w:pPr>
        <w:spacing w:before="120" w:line="276" w:lineRule="auto"/>
        <w:rPr>
          <w:rFonts w:ascii="Garamond" w:hAnsi="Garamond" w:cs="Arial"/>
          <w:b/>
          <w:noProof/>
          <w:sz w:val="22"/>
          <w:szCs w:val="22"/>
        </w:rPr>
      </w:pPr>
      <w:r>
        <w:rPr>
          <w:noProof/>
        </w:rPr>
        <w:drawing>
          <wp:anchor distT="0" distB="0" distL="114300" distR="114300" simplePos="0" relativeHeight="251660288" behindDoc="0" locked="0" layoutInCell="1" allowOverlap="1" wp14:anchorId="6DF3C474" wp14:editId="33E4DECB">
            <wp:simplePos x="0" y="0"/>
            <wp:positionH relativeFrom="column">
              <wp:posOffset>4595312</wp:posOffset>
            </wp:positionH>
            <wp:positionV relativeFrom="paragraph">
              <wp:posOffset>683812</wp:posOffset>
            </wp:positionV>
            <wp:extent cx="1244091" cy="221311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550" cy="2237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920" w:rsidRPr="001B135B">
        <w:rPr>
          <w:rFonts w:ascii="Garamond" w:hAnsi="Garamond" w:cs="Arial"/>
          <w:b/>
          <w:noProof/>
          <w:sz w:val="22"/>
          <w:szCs w:val="22"/>
        </w:rPr>
        <mc:AlternateContent>
          <mc:Choice Requires="wps">
            <w:drawing>
              <wp:anchor distT="0" distB="0" distL="114300" distR="114300" simplePos="0" relativeHeight="251659264" behindDoc="0" locked="0" layoutInCell="1" allowOverlap="1" wp14:anchorId="630CD75B" wp14:editId="54D9560F">
                <wp:simplePos x="0" y="0"/>
                <wp:positionH relativeFrom="column">
                  <wp:posOffset>-1270</wp:posOffset>
                </wp:positionH>
                <wp:positionV relativeFrom="page">
                  <wp:posOffset>1101725</wp:posOffset>
                </wp:positionV>
                <wp:extent cx="6472555" cy="586105"/>
                <wp:effectExtent l="0" t="0" r="23495" b="23495"/>
                <wp:wrapSquare wrapText="bothSides"/>
                <wp:docPr id="5" name="Textfeld 5"/>
                <wp:cNvGraphicFramePr/>
                <a:graphic xmlns:a="http://schemas.openxmlformats.org/drawingml/2006/main">
                  <a:graphicData uri="http://schemas.microsoft.com/office/word/2010/wordprocessingShape">
                    <wps:wsp>
                      <wps:cNvSpPr txBox="1"/>
                      <wps:spPr>
                        <a:xfrm flipH="1">
                          <a:off x="0" y="0"/>
                          <a:ext cx="6472555" cy="586105"/>
                        </a:xfrm>
                        <a:prstGeom prst="rect">
                          <a:avLst/>
                        </a:prstGeom>
                        <a:noFill/>
                        <a:ln w="190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C847308" w14:textId="70F4AF9E" w:rsidR="008D4A20" w:rsidRPr="00D47E55" w:rsidRDefault="008D4A20" w:rsidP="00D47E55">
                            <w:pPr>
                              <w:rPr>
                                <w:rFonts w:asciiTheme="majorHAnsi" w:hAnsiTheme="majorHAnsi" w:cstheme="majorHAnsi"/>
                                <w:sz w:val="48"/>
                                <w:szCs w:val="48"/>
                              </w:rPr>
                            </w:pPr>
                            <w:r w:rsidRPr="00D47E55">
                              <w:rPr>
                                <w:rFonts w:ascii="Garamond" w:hAnsi="Garamond" w:cstheme="majorHAnsi"/>
                                <w:sz w:val="72"/>
                                <w:szCs w:val="72"/>
                              </w:rPr>
                              <w:t>Steckbrief</w:t>
                            </w:r>
                            <w:r w:rsidRPr="00D47E55">
                              <w:rPr>
                                <w:rFonts w:ascii="Century Gothic" w:hAnsi="Century Gothic" w:cstheme="majorHAnsi"/>
                                <w:b/>
                                <w:sz w:val="56"/>
                                <w:szCs w:val="56"/>
                              </w:rPr>
                              <w:t xml:space="preserve"> </w:t>
                            </w:r>
                            <w:r w:rsidRPr="00D47E55">
                              <w:rPr>
                                <w:rFonts w:ascii="Century Gothic" w:hAnsi="Century Gothic" w:cstheme="majorHAnsi"/>
                                <w:b/>
                                <w:sz w:val="56"/>
                                <w:szCs w:val="56"/>
                              </w:rPr>
                              <w:tab/>
                            </w:r>
                            <w:r>
                              <w:rPr>
                                <w:rFonts w:asciiTheme="majorHAnsi" w:hAnsiTheme="majorHAnsi" w:cstheme="majorHAnsi"/>
                                <w:sz w:val="48"/>
                                <w:szCs w:val="48"/>
                              </w:rPr>
                              <w:tab/>
                            </w:r>
                            <w:r>
                              <w:rPr>
                                <w:rFonts w:asciiTheme="majorHAnsi" w:hAnsiTheme="majorHAnsi" w:cstheme="majorHAnsi"/>
                                <w:sz w:val="48"/>
                                <w:szCs w:val="48"/>
                              </w:rPr>
                              <w:tab/>
                            </w:r>
                            <w:r>
                              <w:rPr>
                                <w:rFonts w:asciiTheme="majorHAnsi" w:hAnsiTheme="majorHAnsi" w:cstheme="majorHAnsi"/>
                                <w:sz w:val="48"/>
                                <w:szCs w:val="48"/>
                              </w:rPr>
                              <w:tab/>
                            </w:r>
                            <w:proofErr w:type="spellStart"/>
                            <w:r>
                              <w:rPr>
                                <w:rFonts w:asciiTheme="majorHAnsi" w:hAnsiTheme="majorHAnsi" w:cstheme="majorHAnsi"/>
                                <w:i/>
                                <w:sz w:val="48"/>
                                <w:szCs w:val="48"/>
                              </w:rPr>
                              <w:t>Astragalus</w:t>
                            </w:r>
                            <w:proofErr w:type="spellEnd"/>
                            <w:r>
                              <w:rPr>
                                <w:rFonts w:asciiTheme="majorHAnsi" w:hAnsiTheme="majorHAnsi" w:cstheme="majorHAnsi"/>
                                <w:i/>
                                <w:sz w:val="48"/>
                                <w:szCs w:val="48"/>
                              </w:rPr>
                              <w:t xml:space="preserve"> </w:t>
                            </w:r>
                            <w:proofErr w:type="spellStart"/>
                            <w:r>
                              <w:rPr>
                                <w:rFonts w:asciiTheme="majorHAnsi" w:hAnsiTheme="majorHAnsi" w:cstheme="majorHAnsi"/>
                                <w:i/>
                                <w:sz w:val="48"/>
                                <w:szCs w:val="48"/>
                              </w:rPr>
                              <w:t>exscapus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CD75B" id="_x0000_t202" coordsize="21600,21600" o:spt="202" path="m,l,21600r21600,l21600,xe">
                <v:stroke joinstyle="miter"/>
                <v:path gradientshapeok="t" o:connecttype="rect"/>
              </v:shapetype>
              <v:shape id="Textfeld 5" o:spid="_x0000_s1026" type="#_x0000_t202" style="position:absolute;margin-left:-.1pt;margin-top:86.75pt;width:509.65pt;height:46.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" filled="f" strokecolor="black [3213]" strokeweight="1.5pt">
                <v:stroke dashstyle="1 1"/>
                <v:textbox>
                  <w:txbxContent>
                    <w:p w14:paraId="0C847308" w14:textId="70F4AF9E" w:rsidR="008D4A20" w:rsidRPr="00D47E55" w:rsidRDefault="008D4A20" w:rsidP="00D47E55">
                      <w:pPr>
                        <w:rPr>
                          <w:rFonts w:asciiTheme="majorHAnsi" w:hAnsiTheme="majorHAnsi" w:cstheme="majorHAnsi"/>
                          <w:sz w:val="48"/>
                          <w:szCs w:val="48"/>
                        </w:rPr>
                      </w:pPr>
                      <w:r w:rsidRPr="00D47E55">
                        <w:rPr>
                          <w:rFonts w:ascii="Garamond" w:hAnsi="Garamond" w:cstheme="majorHAnsi"/>
                          <w:sz w:val="72"/>
                          <w:szCs w:val="72"/>
                        </w:rPr>
                        <w:t>Steckbrief</w:t>
                      </w:r>
                      <w:r w:rsidRPr="00D47E55">
                        <w:rPr>
                          <w:rFonts w:ascii="Century Gothic" w:hAnsi="Century Gothic" w:cstheme="majorHAnsi"/>
                          <w:b/>
                          <w:sz w:val="56"/>
                          <w:szCs w:val="56"/>
                        </w:rPr>
                        <w:t xml:space="preserve"> </w:t>
                      </w:r>
                      <w:r w:rsidRPr="00D47E55">
                        <w:rPr>
                          <w:rFonts w:ascii="Century Gothic" w:hAnsi="Century Gothic" w:cstheme="majorHAnsi"/>
                          <w:b/>
                          <w:sz w:val="56"/>
                          <w:szCs w:val="56"/>
                        </w:rPr>
                        <w:tab/>
                      </w:r>
                      <w:r>
                        <w:rPr>
                          <w:rFonts w:asciiTheme="majorHAnsi" w:hAnsiTheme="majorHAnsi" w:cstheme="majorHAnsi"/>
                          <w:sz w:val="48"/>
                          <w:szCs w:val="48"/>
                        </w:rPr>
                        <w:tab/>
                      </w:r>
                      <w:r>
                        <w:rPr>
                          <w:rFonts w:asciiTheme="majorHAnsi" w:hAnsiTheme="majorHAnsi" w:cstheme="majorHAnsi"/>
                          <w:sz w:val="48"/>
                          <w:szCs w:val="48"/>
                        </w:rPr>
                        <w:tab/>
                      </w:r>
                      <w:r>
                        <w:rPr>
                          <w:rFonts w:asciiTheme="majorHAnsi" w:hAnsiTheme="majorHAnsi" w:cstheme="majorHAnsi"/>
                          <w:sz w:val="48"/>
                          <w:szCs w:val="48"/>
                        </w:rPr>
                        <w:tab/>
                      </w:r>
                      <w:proofErr w:type="spellStart"/>
                      <w:r>
                        <w:rPr>
                          <w:rFonts w:asciiTheme="majorHAnsi" w:hAnsiTheme="majorHAnsi" w:cstheme="majorHAnsi"/>
                          <w:i/>
                          <w:sz w:val="48"/>
                          <w:szCs w:val="48"/>
                        </w:rPr>
                        <w:t>Astragalus</w:t>
                      </w:r>
                      <w:proofErr w:type="spellEnd"/>
                      <w:r>
                        <w:rPr>
                          <w:rFonts w:asciiTheme="majorHAnsi" w:hAnsiTheme="majorHAnsi" w:cstheme="majorHAnsi"/>
                          <w:i/>
                          <w:sz w:val="48"/>
                          <w:szCs w:val="48"/>
                        </w:rPr>
                        <w:t xml:space="preserve"> </w:t>
                      </w:r>
                      <w:proofErr w:type="spellStart"/>
                      <w:r>
                        <w:rPr>
                          <w:rFonts w:asciiTheme="majorHAnsi" w:hAnsiTheme="majorHAnsi" w:cstheme="majorHAnsi"/>
                          <w:i/>
                          <w:sz w:val="48"/>
                          <w:szCs w:val="48"/>
                        </w:rPr>
                        <w:t>exscapus</w:t>
                      </w:r>
                      <w:proofErr w:type="spellEnd"/>
                    </w:p>
                  </w:txbxContent>
                </v:textbox>
                <w10:wrap type="square" anchory="page"/>
              </v:shape>
            </w:pict>
          </mc:Fallback>
        </mc:AlternateContent>
      </w:r>
    </w:p>
    <w:p w14:paraId="4BA84179" w14:textId="317E2085" w:rsidR="001B135B" w:rsidRDefault="001B135B" w:rsidP="002A3A70">
      <w:pPr>
        <w:spacing w:before="120" w:line="276" w:lineRule="auto"/>
        <w:rPr>
          <w:rFonts w:ascii="Garamond" w:hAnsi="Garamond" w:cs="Arial"/>
          <w:b/>
          <w:noProof/>
          <w:sz w:val="22"/>
          <w:szCs w:val="22"/>
        </w:rPr>
      </w:pPr>
    </w:p>
    <w:p w14:paraId="2EDA63DB" w14:textId="54C37BD0" w:rsidR="001B135B" w:rsidRDefault="001B135B" w:rsidP="002A3A70">
      <w:pPr>
        <w:spacing w:before="120" w:line="276" w:lineRule="auto"/>
        <w:rPr>
          <w:rFonts w:ascii="Garamond" w:hAnsi="Garamond" w:cs="Arial"/>
          <w:b/>
          <w:noProof/>
          <w:sz w:val="22"/>
          <w:szCs w:val="22"/>
        </w:rPr>
      </w:pPr>
    </w:p>
    <w:p w14:paraId="244D8D19" w14:textId="04818F99" w:rsidR="001B135B" w:rsidRDefault="001B135B" w:rsidP="002A3A70">
      <w:pPr>
        <w:spacing w:before="120" w:line="276" w:lineRule="auto"/>
        <w:rPr>
          <w:rFonts w:ascii="Garamond" w:hAnsi="Garamond" w:cs="Arial"/>
          <w:b/>
          <w:noProof/>
          <w:sz w:val="22"/>
          <w:szCs w:val="22"/>
        </w:rPr>
      </w:pPr>
    </w:p>
    <w:p w14:paraId="59C1938E" w14:textId="7B90C8D0" w:rsidR="001B135B" w:rsidRDefault="001B135B" w:rsidP="002A3A70">
      <w:pPr>
        <w:spacing w:before="120" w:line="276" w:lineRule="auto"/>
        <w:rPr>
          <w:rFonts w:ascii="Garamond" w:hAnsi="Garamond" w:cs="Arial"/>
          <w:b/>
          <w:noProof/>
          <w:sz w:val="22"/>
          <w:szCs w:val="22"/>
        </w:rPr>
      </w:pPr>
    </w:p>
    <w:p w14:paraId="38379B71" w14:textId="5375347A" w:rsidR="002A3A70" w:rsidRPr="002A3A70" w:rsidRDefault="002A3A70" w:rsidP="002A3A70">
      <w:pPr>
        <w:spacing w:before="120" w:line="276" w:lineRule="auto"/>
        <w:rPr>
          <w:rFonts w:ascii="Arial" w:hAnsi="Arial" w:cs="Arial"/>
          <w:noProof/>
          <w:sz w:val="20"/>
          <w:szCs w:val="20"/>
        </w:rPr>
      </w:pPr>
      <w:r w:rsidRPr="001B135B">
        <w:rPr>
          <w:rFonts w:ascii="Garamond" w:hAnsi="Garamond" w:cs="Arial"/>
          <w:b/>
          <w:noProof/>
          <w:sz w:val="22"/>
          <w:szCs w:val="22"/>
        </w:rPr>
        <w:t>Ordnung</w:t>
      </w:r>
      <w:r>
        <w:rPr>
          <w:rFonts w:ascii="Arial" w:hAnsi="Arial" w:cs="Arial"/>
          <w:noProof/>
          <w:sz w:val="20"/>
          <w:szCs w:val="20"/>
        </w:rPr>
        <w:t xml:space="preserve">: </w:t>
      </w:r>
      <w:r w:rsidR="0014106D">
        <w:rPr>
          <w:rFonts w:ascii="Arial" w:hAnsi="Arial" w:cs="Arial"/>
          <w:noProof/>
          <w:sz w:val="20"/>
          <w:szCs w:val="20"/>
        </w:rPr>
        <w:t>Fabales (Schmetterlingsblütenartige)</w:t>
      </w:r>
    </w:p>
    <w:p w14:paraId="4853036F" w14:textId="5B27399C" w:rsidR="002A3A70" w:rsidRPr="002A3A70" w:rsidRDefault="002A3A70" w:rsidP="002A3A70">
      <w:pPr>
        <w:spacing w:before="120" w:line="276" w:lineRule="auto"/>
        <w:rPr>
          <w:rFonts w:ascii="Arial" w:hAnsi="Arial" w:cs="Arial"/>
          <w:noProof/>
          <w:sz w:val="20"/>
          <w:szCs w:val="20"/>
        </w:rPr>
      </w:pPr>
      <w:r w:rsidRPr="001B135B">
        <w:rPr>
          <w:rFonts w:ascii="Garamond" w:hAnsi="Garamond" w:cs="Arial"/>
          <w:b/>
          <w:noProof/>
          <w:sz w:val="22"/>
          <w:szCs w:val="22"/>
        </w:rPr>
        <w:t>Familie</w:t>
      </w:r>
      <w:r>
        <w:rPr>
          <w:rFonts w:ascii="Arial" w:hAnsi="Arial" w:cs="Arial"/>
          <w:noProof/>
          <w:sz w:val="20"/>
          <w:szCs w:val="20"/>
        </w:rPr>
        <w:t xml:space="preserve">: </w:t>
      </w:r>
      <w:r w:rsidR="0014106D">
        <w:rPr>
          <w:rFonts w:ascii="Arial" w:hAnsi="Arial" w:cs="Arial"/>
          <w:noProof/>
          <w:sz w:val="20"/>
          <w:szCs w:val="20"/>
        </w:rPr>
        <w:t>Fabaceae (Hülsenfrüchtler)</w:t>
      </w:r>
    </w:p>
    <w:p w14:paraId="33B79ACF" w14:textId="11A7B803" w:rsidR="002A3A70" w:rsidRPr="002A3A70" w:rsidRDefault="001B135B" w:rsidP="002A3A70">
      <w:pPr>
        <w:spacing w:before="120" w:line="276" w:lineRule="auto"/>
        <w:rPr>
          <w:rFonts w:ascii="Arial" w:hAnsi="Arial" w:cs="Arial"/>
          <w:noProof/>
          <w:sz w:val="20"/>
          <w:szCs w:val="20"/>
        </w:rPr>
      </w:pPr>
      <w:r w:rsidRPr="001B135B">
        <w:rPr>
          <w:rFonts w:ascii="Garamond" w:hAnsi="Garamond" w:cs="Arial"/>
          <w:b/>
          <w:noProof/>
          <w:sz w:val="22"/>
          <w:szCs w:val="22"/>
        </w:rPr>
        <w:t>Unterfamilie</w:t>
      </w:r>
      <w:r>
        <w:rPr>
          <w:rFonts w:ascii="Arial" w:hAnsi="Arial" w:cs="Arial"/>
          <w:noProof/>
          <w:sz w:val="20"/>
          <w:szCs w:val="20"/>
        </w:rPr>
        <w:t>:</w:t>
      </w:r>
      <w:r w:rsidR="0014106D">
        <w:rPr>
          <w:rFonts w:ascii="Arial" w:hAnsi="Arial" w:cs="Arial"/>
          <w:noProof/>
          <w:sz w:val="20"/>
          <w:szCs w:val="20"/>
        </w:rPr>
        <w:t>Faboideae (Schmetterlingsblütler)</w:t>
      </w:r>
    </w:p>
    <w:p w14:paraId="25BAB6BE" w14:textId="248F1D77" w:rsidR="002A3A70" w:rsidRPr="00A308FE" w:rsidRDefault="001B135B" w:rsidP="002A3A70">
      <w:pPr>
        <w:spacing w:before="120" w:line="276" w:lineRule="auto"/>
        <w:rPr>
          <w:rFonts w:ascii="Arial" w:hAnsi="Arial" w:cs="Arial"/>
          <w:noProof/>
          <w:sz w:val="20"/>
          <w:szCs w:val="20"/>
        </w:rPr>
      </w:pPr>
      <w:r w:rsidRPr="00A308FE">
        <w:rPr>
          <w:rFonts w:ascii="Garamond" w:hAnsi="Garamond" w:cs="Arial"/>
          <w:b/>
          <w:noProof/>
          <w:sz w:val="22"/>
          <w:szCs w:val="22"/>
        </w:rPr>
        <w:t>Gattung</w:t>
      </w:r>
      <w:r w:rsidRPr="00A308FE">
        <w:rPr>
          <w:rFonts w:ascii="Arial" w:hAnsi="Arial" w:cs="Arial"/>
          <w:noProof/>
          <w:sz w:val="20"/>
          <w:szCs w:val="20"/>
        </w:rPr>
        <w:t xml:space="preserve">: </w:t>
      </w:r>
      <w:r w:rsidR="0014106D" w:rsidRPr="00A308FE">
        <w:rPr>
          <w:rFonts w:ascii="Arial" w:hAnsi="Arial" w:cs="Arial"/>
          <w:noProof/>
          <w:sz w:val="20"/>
          <w:szCs w:val="20"/>
        </w:rPr>
        <w:t>Astragalus (Tragant)</w:t>
      </w:r>
    </w:p>
    <w:p w14:paraId="2885348D" w14:textId="60676DAC" w:rsidR="00A308FE" w:rsidRPr="00B06617" w:rsidRDefault="001B135B" w:rsidP="00B06617">
      <w:pPr>
        <w:spacing w:before="120" w:line="276" w:lineRule="auto"/>
        <w:rPr>
          <w:rFonts w:ascii="Arial" w:hAnsi="Arial" w:cs="Arial"/>
          <w:noProof/>
          <w:sz w:val="20"/>
          <w:szCs w:val="20"/>
        </w:rPr>
      </w:pPr>
      <w:r w:rsidRPr="0014106D">
        <w:rPr>
          <w:rFonts w:ascii="Garamond" w:hAnsi="Garamond" w:cs="Arial"/>
          <w:b/>
          <w:noProof/>
          <w:sz w:val="22"/>
          <w:szCs w:val="22"/>
        </w:rPr>
        <w:t>Art</w:t>
      </w:r>
      <w:r w:rsidRPr="0014106D">
        <w:rPr>
          <w:rFonts w:ascii="Arial" w:hAnsi="Arial" w:cs="Arial"/>
          <w:noProof/>
          <w:sz w:val="20"/>
          <w:szCs w:val="20"/>
        </w:rPr>
        <w:t xml:space="preserve">: </w:t>
      </w:r>
      <w:r w:rsidR="0014106D" w:rsidRPr="0014106D">
        <w:rPr>
          <w:rFonts w:ascii="Arial" w:hAnsi="Arial" w:cs="Arial"/>
          <w:noProof/>
          <w:sz w:val="20"/>
          <w:szCs w:val="20"/>
        </w:rPr>
        <w:t>Astragalus exscapus (Stängelloser T</w:t>
      </w:r>
      <w:r w:rsidR="0014106D">
        <w:rPr>
          <w:rFonts w:ascii="Arial" w:hAnsi="Arial" w:cs="Arial"/>
          <w:noProof/>
          <w:sz w:val="20"/>
          <w:szCs w:val="20"/>
        </w:rPr>
        <w:t>ragant)</w:t>
      </w:r>
      <w:bookmarkStart w:id="0" w:name="_GoBack"/>
      <w:bookmarkEnd w:id="0"/>
    </w:p>
    <w:p w14:paraId="28142C32" w14:textId="258AACAF" w:rsidR="00827502" w:rsidRPr="00A714A6" w:rsidRDefault="00A308FE" w:rsidP="00C8463F">
      <w:pPr>
        <w:pStyle w:val="4cABVorspann9-13"/>
        <w:keepNext/>
        <w:spacing w:before="0" w:after="0" w:line="276" w:lineRule="auto"/>
        <w:jc w:val="right"/>
        <w:rPr>
          <w:rFonts w:ascii="Century Gothic" w:hAnsi="Century Gothic"/>
          <w:b/>
          <w:i w:val="0"/>
          <w:sz w:val="18"/>
        </w:rPr>
      </w:pPr>
      <w:proofErr w:type="spellStart"/>
      <w:r w:rsidRPr="00A714A6">
        <w:rPr>
          <w:rFonts w:ascii="Century Gothic" w:hAnsi="Century Gothic"/>
          <w:b/>
          <w:sz w:val="18"/>
        </w:rPr>
        <w:t>Astragalus</w:t>
      </w:r>
      <w:proofErr w:type="spellEnd"/>
      <w:r w:rsidRPr="00A714A6">
        <w:rPr>
          <w:rFonts w:ascii="Century Gothic" w:hAnsi="Century Gothic"/>
          <w:b/>
          <w:sz w:val="18"/>
        </w:rPr>
        <w:t xml:space="preserve"> </w:t>
      </w:r>
      <w:proofErr w:type="spellStart"/>
      <w:r w:rsidRPr="00A714A6">
        <w:rPr>
          <w:rFonts w:ascii="Century Gothic" w:hAnsi="Century Gothic"/>
          <w:b/>
          <w:sz w:val="18"/>
        </w:rPr>
        <w:t>ex</w:t>
      </w:r>
      <w:r w:rsidR="002B0CB7" w:rsidRPr="00A714A6">
        <w:rPr>
          <w:rFonts w:ascii="Century Gothic" w:hAnsi="Century Gothic"/>
          <w:b/>
          <w:sz w:val="18"/>
        </w:rPr>
        <w:t>s</w:t>
      </w:r>
      <w:r w:rsidRPr="00A714A6">
        <w:rPr>
          <w:rFonts w:ascii="Century Gothic" w:hAnsi="Century Gothic"/>
          <w:b/>
          <w:sz w:val="18"/>
        </w:rPr>
        <w:t>capus</w:t>
      </w:r>
      <w:proofErr w:type="spellEnd"/>
      <w:r w:rsidRPr="00A714A6">
        <w:rPr>
          <w:rFonts w:ascii="Century Gothic" w:hAnsi="Century Gothic"/>
          <w:b/>
          <w:i w:val="0"/>
          <w:sz w:val="18"/>
        </w:rPr>
        <w:t xml:space="preserve"> – Stängelloser Tragant </w:t>
      </w:r>
    </w:p>
    <w:p w14:paraId="3C1FCEF2" w14:textId="2F9FB2CE" w:rsidR="00827502" w:rsidRPr="00A714A6" w:rsidRDefault="001B135B" w:rsidP="00C8463F">
      <w:pPr>
        <w:pStyle w:val="4cABVorspann9-13"/>
        <w:keepNext/>
        <w:spacing w:before="0" w:after="0" w:line="276" w:lineRule="auto"/>
        <w:jc w:val="right"/>
        <w:rPr>
          <w:rFonts w:ascii="Century Gothic" w:hAnsi="Century Gothic"/>
          <w:i w:val="0"/>
          <w:sz w:val="16"/>
        </w:rPr>
      </w:pPr>
      <w:r w:rsidRPr="00A714A6">
        <w:rPr>
          <w:rFonts w:ascii="Century Gothic" w:hAnsi="Century Gothic"/>
          <w:i w:val="0"/>
          <w:sz w:val="16"/>
        </w:rPr>
        <w:t>https://de.wikipedia.org/wiki/Duft-Skabiose#/media/Datei:Scabiosa_canescens_sl_1.jpg</w:t>
      </w:r>
    </w:p>
    <w:p w14:paraId="0B018523" w14:textId="1B2F0639" w:rsidR="00C37377" w:rsidRPr="00A714A6" w:rsidRDefault="00C37377" w:rsidP="00C37377">
      <w:pPr>
        <w:pStyle w:val="4bABZSEK9-13"/>
        <w:spacing w:before="0" w:line="276" w:lineRule="auto"/>
        <w:rPr>
          <w:rFonts w:asciiTheme="minorHAnsi" w:hAnsiTheme="minorHAnsi" w:cstheme="minorHAnsi"/>
          <w:b w:val="0"/>
          <w:sz w:val="24"/>
          <w:szCs w:val="22"/>
        </w:rPr>
      </w:pPr>
    </w:p>
    <w:p w14:paraId="760E7326" w14:textId="77777777" w:rsidR="00C37377" w:rsidRPr="00A714A6" w:rsidRDefault="00C37377" w:rsidP="00C37377">
      <w:pPr>
        <w:pStyle w:val="4bABZSEK9-13"/>
        <w:spacing w:before="0" w:line="276" w:lineRule="auto"/>
        <w:rPr>
          <w:rFonts w:asciiTheme="minorHAnsi" w:hAnsiTheme="minorHAnsi" w:cstheme="minorHAnsi"/>
          <w:b w:val="0"/>
          <w:sz w:val="24"/>
          <w:szCs w:val="22"/>
        </w:rPr>
        <w:sectPr w:rsidR="00C37377" w:rsidRPr="00A714A6" w:rsidSect="00FB0BFD">
          <w:headerReference w:type="default" r:id="rId9"/>
          <w:pgSz w:w="11906" w:h="16838"/>
          <w:pgMar w:top="1440" w:right="851" w:bottom="1134" w:left="851" w:header="709" w:footer="709" w:gutter="0"/>
          <w:cols w:space="708"/>
          <w:docGrid w:linePitch="360"/>
        </w:sectPr>
      </w:pPr>
    </w:p>
    <w:p w14:paraId="6136048B" w14:textId="727DA22C" w:rsidR="00421920" w:rsidRDefault="00A308FE" w:rsidP="00421920">
      <w:pPr>
        <w:pStyle w:val="4bABZSEK9-13"/>
        <w:spacing w:before="0" w:line="276" w:lineRule="auto"/>
        <w:ind w:firstLine="284"/>
        <w:jc w:val="both"/>
        <w:rPr>
          <w:rFonts w:asciiTheme="minorHAnsi" w:hAnsiTheme="minorHAnsi" w:cstheme="minorHAnsi"/>
          <w:b w:val="0"/>
          <w:sz w:val="24"/>
          <w:szCs w:val="22"/>
        </w:rPr>
      </w:pPr>
      <w:proofErr w:type="spellStart"/>
      <w:r w:rsidRPr="0008110E">
        <w:rPr>
          <w:rFonts w:asciiTheme="minorHAnsi" w:hAnsiTheme="minorHAnsi" w:cstheme="minorHAnsi"/>
          <w:i/>
          <w:sz w:val="24"/>
        </w:rPr>
        <w:t>A</w:t>
      </w:r>
      <w:r w:rsidRPr="0008110E">
        <w:rPr>
          <w:rFonts w:asciiTheme="minorHAnsi" w:hAnsiTheme="minorHAnsi" w:cstheme="minorHAnsi"/>
          <w:b w:val="0"/>
          <w:bCs/>
          <w:i/>
          <w:iCs/>
          <w:sz w:val="24"/>
        </w:rPr>
        <w:t>stragalus</w:t>
      </w:r>
      <w:proofErr w:type="spellEnd"/>
      <w:r w:rsidRPr="0008110E">
        <w:rPr>
          <w:rFonts w:asciiTheme="minorHAnsi" w:hAnsiTheme="minorHAnsi" w:cstheme="minorHAnsi"/>
          <w:b w:val="0"/>
          <w:bCs/>
          <w:i/>
          <w:iCs/>
          <w:sz w:val="28"/>
          <w:szCs w:val="28"/>
        </w:rPr>
        <w:t xml:space="preserve"> </w:t>
      </w:r>
      <w:proofErr w:type="spellStart"/>
      <w:r w:rsidRPr="0008110E">
        <w:rPr>
          <w:rFonts w:asciiTheme="minorHAnsi" w:hAnsiTheme="minorHAnsi" w:cstheme="minorHAnsi"/>
          <w:b w:val="0"/>
          <w:bCs/>
          <w:i/>
          <w:iCs/>
          <w:sz w:val="24"/>
        </w:rPr>
        <w:t>ex</w:t>
      </w:r>
      <w:r w:rsidR="002B0CB7" w:rsidRPr="0008110E">
        <w:rPr>
          <w:rFonts w:asciiTheme="minorHAnsi" w:hAnsiTheme="minorHAnsi" w:cstheme="minorHAnsi"/>
          <w:b w:val="0"/>
          <w:bCs/>
          <w:i/>
          <w:iCs/>
          <w:sz w:val="24"/>
        </w:rPr>
        <w:t>s</w:t>
      </w:r>
      <w:r w:rsidRPr="0008110E">
        <w:rPr>
          <w:rFonts w:asciiTheme="minorHAnsi" w:hAnsiTheme="minorHAnsi" w:cstheme="minorHAnsi"/>
          <w:b w:val="0"/>
          <w:bCs/>
          <w:i/>
          <w:iCs/>
          <w:sz w:val="24"/>
        </w:rPr>
        <w:t>capus</w:t>
      </w:r>
      <w:proofErr w:type="spellEnd"/>
      <w:r w:rsidRPr="00A308FE">
        <w:rPr>
          <w:rFonts w:asciiTheme="minorHAnsi" w:hAnsiTheme="minorHAnsi" w:cstheme="minorHAnsi"/>
          <w:b w:val="0"/>
          <w:bCs/>
          <w:iCs/>
          <w:sz w:val="24"/>
        </w:rPr>
        <w:t xml:space="preserve"> ist eine sommergrüne</w:t>
      </w:r>
      <w:r>
        <w:rPr>
          <w:rFonts w:asciiTheme="minorHAnsi" w:hAnsiTheme="minorHAnsi" w:cstheme="minorHAnsi"/>
          <w:b w:val="0"/>
          <w:bCs/>
          <w:iCs/>
          <w:sz w:val="24"/>
        </w:rPr>
        <w:t>, ausdauernde krautige Pflanze. Sie erreicht Wuch</w:t>
      </w:r>
      <w:r>
        <w:rPr>
          <w:rFonts w:asciiTheme="minorHAnsi" w:hAnsiTheme="minorHAnsi" w:cstheme="minorHAnsi"/>
          <w:b w:val="0"/>
          <w:sz w:val="24"/>
          <w:szCs w:val="22"/>
        </w:rPr>
        <w:t xml:space="preserve">shöhen von </w:t>
      </w:r>
      <w:r w:rsidR="00536D08">
        <w:rPr>
          <w:rFonts w:asciiTheme="minorHAnsi" w:hAnsiTheme="minorHAnsi" w:cstheme="minorHAnsi"/>
          <w:b w:val="0"/>
          <w:sz w:val="24"/>
          <w:szCs w:val="22"/>
        </w:rPr>
        <w:t xml:space="preserve">3 bis </w:t>
      </w:r>
      <w:r>
        <w:rPr>
          <w:rFonts w:asciiTheme="minorHAnsi" w:hAnsiTheme="minorHAnsi" w:cstheme="minorHAnsi"/>
          <w:b w:val="0"/>
          <w:sz w:val="24"/>
          <w:szCs w:val="22"/>
        </w:rPr>
        <w:t>10</w:t>
      </w:r>
      <w:r w:rsidR="0008110E">
        <w:rPr>
          <w:rFonts w:asciiTheme="minorHAnsi" w:hAnsiTheme="minorHAnsi" w:cstheme="minorHAnsi"/>
          <w:b w:val="0"/>
          <w:sz w:val="24"/>
          <w:szCs w:val="22"/>
        </w:rPr>
        <w:t xml:space="preserve"> </w:t>
      </w:r>
      <w:r>
        <w:rPr>
          <w:rFonts w:asciiTheme="minorHAnsi" w:hAnsiTheme="minorHAnsi" w:cstheme="minorHAnsi"/>
          <w:b w:val="0"/>
          <w:sz w:val="24"/>
          <w:szCs w:val="22"/>
        </w:rPr>
        <w:t>cm. Die Blätter und Blütenstände sind grundständig und die Krone gelb. Wie der deutsche Name Stängelloser Tragant schon vermuten lässt, besitzt die Art fast keinen Stängel.</w:t>
      </w:r>
      <w:r w:rsidR="00536D08">
        <w:rPr>
          <w:rFonts w:asciiTheme="minorHAnsi" w:hAnsiTheme="minorHAnsi" w:cstheme="minorHAnsi"/>
          <w:b w:val="0"/>
          <w:sz w:val="24"/>
          <w:szCs w:val="22"/>
        </w:rPr>
        <w:t xml:space="preserve"> Am Stängelgrund sind die Laubblätter rosettenartig gehäuft. Diese sind mit 12 bis 19 Paaren von Fiederblättchen gefiedert und mit einem eindeutigen Endblättchen versorgt.  </w:t>
      </w:r>
      <w:r>
        <w:rPr>
          <w:rFonts w:asciiTheme="minorHAnsi" w:hAnsiTheme="minorHAnsi" w:cstheme="minorHAnsi"/>
          <w:b w:val="0"/>
          <w:sz w:val="24"/>
          <w:szCs w:val="22"/>
        </w:rPr>
        <w:t xml:space="preserve">Die drei bis zehn hellgelben Blüten blühen von Mitte April bis Ende Mai, im Gebirge auch bis August. Häufig wiederholt sich das Blühen im Herbst nach feuchten Sommern, bei milder, sonniger Witterung bis Oktober. Charakteristisch für den </w:t>
      </w:r>
      <w:proofErr w:type="spellStart"/>
      <w:r w:rsidRPr="0008110E">
        <w:rPr>
          <w:rFonts w:asciiTheme="minorHAnsi" w:hAnsiTheme="minorHAnsi" w:cstheme="minorHAnsi"/>
          <w:b w:val="0"/>
          <w:i/>
          <w:sz w:val="24"/>
          <w:szCs w:val="22"/>
        </w:rPr>
        <w:t>Astragalus</w:t>
      </w:r>
      <w:proofErr w:type="spellEnd"/>
      <w:r w:rsidRPr="0008110E">
        <w:rPr>
          <w:rFonts w:asciiTheme="minorHAnsi" w:hAnsiTheme="minorHAnsi" w:cstheme="minorHAnsi"/>
          <w:b w:val="0"/>
          <w:i/>
          <w:sz w:val="24"/>
          <w:szCs w:val="22"/>
        </w:rPr>
        <w:t xml:space="preserve"> </w:t>
      </w:r>
      <w:proofErr w:type="spellStart"/>
      <w:r w:rsidRPr="0008110E">
        <w:rPr>
          <w:rFonts w:asciiTheme="minorHAnsi" w:hAnsiTheme="minorHAnsi" w:cstheme="minorHAnsi"/>
          <w:b w:val="0"/>
          <w:i/>
          <w:sz w:val="24"/>
          <w:szCs w:val="22"/>
        </w:rPr>
        <w:t>excapus</w:t>
      </w:r>
      <w:proofErr w:type="spellEnd"/>
      <w:r>
        <w:rPr>
          <w:rFonts w:asciiTheme="minorHAnsi" w:hAnsiTheme="minorHAnsi" w:cstheme="minorHAnsi"/>
          <w:b w:val="0"/>
          <w:sz w:val="24"/>
          <w:szCs w:val="22"/>
        </w:rPr>
        <w:t xml:space="preserve"> sind die stark beharrten Blätter und Früchte. Letztere enthalten die nierenförmigen, glattglänzenden, gelb bis rot-braunen Samen. </w:t>
      </w:r>
      <w:r w:rsidR="00536D08">
        <w:rPr>
          <w:rFonts w:asciiTheme="minorHAnsi" w:hAnsiTheme="minorHAnsi" w:cstheme="minorHAnsi"/>
          <w:b w:val="0"/>
          <w:sz w:val="24"/>
          <w:szCs w:val="22"/>
        </w:rPr>
        <w:t xml:space="preserve">Die Lebensdauer beträgt bis zu 21 Jahre. </w:t>
      </w:r>
      <w:r>
        <w:rPr>
          <w:rFonts w:asciiTheme="minorHAnsi" w:hAnsiTheme="minorHAnsi" w:cstheme="minorHAnsi"/>
          <w:b w:val="0"/>
          <w:sz w:val="24"/>
          <w:szCs w:val="22"/>
        </w:rPr>
        <w:t xml:space="preserve"> </w:t>
      </w:r>
      <w:r w:rsidR="00421920">
        <w:rPr>
          <w:rFonts w:asciiTheme="minorHAnsi" w:hAnsiTheme="minorHAnsi" w:cstheme="minorHAnsi"/>
          <w:b w:val="0"/>
          <w:sz w:val="24"/>
          <w:szCs w:val="22"/>
        </w:rPr>
        <w:t xml:space="preserve"> </w:t>
      </w:r>
      <w:r w:rsidR="000A5DAD">
        <w:rPr>
          <w:rFonts w:asciiTheme="minorHAnsi" w:hAnsiTheme="minorHAnsi" w:cstheme="minorHAnsi"/>
          <w:b w:val="0"/>
          <w:sz w:val="24"/>
          <w:szCs w:val="22"/>
        </w:rPr>
        <w:t xml:space="preserve">Braucht viel Licht. </w:t>
      </w:r>
    </w:p>
    <w:p w14:paraId="382E825D" w14:textId="4181C021" w:rsidR="00F57F59" w:rsidRDefault="00EE058C" w:rsidP="00F57F59">
      <w:pPr>
        <w:pStyle w:val="4bABZSEK9-13"/>
        <w:spacing w:before="0" w:line="276" w:lineRule="auto"/>
        <w:ind w:firstLine="284"/>
        <w:jc w:val="both"/>
        <w:rPr>
          <w:rFonts w:asciiTheme="minorHAnsi" w:hAnsiTheme="minorHAnsi" w:cstheme="minorHAnsi"/>
          <w:b w:val="0"/>
          <w:sz w:val="24"/>
        </w:rPr>
      </w:pPr>
      <w:r w:rsidRPr="00EE058C">
        <w:rPr>
          <w:rFonts w:asciiTheme="minorHAnsi" w:hAnsiTheme="minorHAnsi" w:cstheme="minorHAnsi"/>
          <w:sz w:val="28"/>
          <w:szCs w:val="28"/>
        </w:rPr>
        <w:t>D</w:t>
      </w:r>
      <w:r w:rsidR="00536D08">
        <w:rPr>
          <w:rFonts w:asciiTheme="minorHAnsi" w:hAnsiTheme="minorHAnsi" w:cstheme="minorHAnsi"/>
          <w:b w:val="0"/>
          <w:sz w:val="24"/>
          <w:szCs w:val="22"/>
        </w:rPr>
        <w:t xml:space="preserve">er Stängellose Tragant ist in Südosteuropa, Osteuropa, Mitteleuropa und der Türkei verbreitet. </w:t>
      </w:r>
      <w:r w:rsidR="00987B66">
        <w:rPr>
          <w:rFonts w:asciiTheme="minorHAnsi" w:hAnsiTheme="minorHAnsi" w:cstheme="minorHAnsi"/>
          <w:b w:val="0"/>
          <w:sz w:val="24"/>
          <w:szCs w:val="22"/>
        </w:rPr>
        <w:t xml:space="preserve">In Deutschland kommt die Art lediglich im Süden von Sachsen-Anhalt und Thüringen vor. In anderen </w:t>
      </w:r>
      <w:r w:rsidR="00987B66">
        <w:rPr>
          <w:rFonts w:asciiTheme="minorHAnsi" w:hAnsiTheme="minorHAnsi" w:cstheme="minorHAnsi"/>
          <w:b w:val="0"/>
          <w:sz w:val="24"/>
          <w:szCs w:val="22"/>
        </w:rPr>
        <w:t xml:space="preserve">deutschsprachigen Ländern findet man ihn außerdem in Österreich, der Schweiz und Südtirol. </w:t>
      </w:r>
      <w:r w:rsidR="00CA6372">
        <w:rPr>
          <w:rFonts w:asciiTheme="minorHAnsi" w:hAnsiTheme="minorHAnsi" w:cstheme="minorHAnsi"/>
          <w:b w:val="0"/>
          <w:sz w:val="24"/>
          <w:szCs w:val="22"/>
        </w:rPr>
        <w:t>Das mutmaßliche Entstehungszentrum befindet sich in den armenischen Bergen. Von dort aus fand eine Wanderung nach Westen statt, wodurch</w:t>
      </w:r>
      <w:r w:rsidR="008D4A20">
        <w:rPr>
          <w:rFonts w:asciiTheme="minorHAnsi" w:hAnsiTheme="minorHAnsi" w:cstheme="minorHAnsi"/>
          <w:b w:val="0"/>
          <w:sz w:val="24"/>
          <w:szCs w:val="22"/>
        </w:rPr>
        <w:t xml:space="preserve"> sie</w:t>
      </w:r>
      <w:r w:rsidR="00CA6372">
        <w:rPr>
          <w:rFonts w:asciiTheme="minorHAnsi" w:hAnsiTheme="minorHAnsi" w:cstheme="minorHAnsi"/>
          <w:b w:val="0"/>
          <w:sz w:val="24"/>
          <w:szCs w:val="22"/>
        </w:rPr>
        <w:t xml:space="preserve"> sich in verschiedene Unterarten aufspalteten. In Sachsen-Anhalt und Thüringen ist </w:t>
      </w:r>
      <w:r w:rsidR="0008110E">
        <w:rPr>
          <w:rFonts w:asciiTheme="minorHAnsi" w:hAnsiTheme="minorHAnsi" w:cstheme="minorHAnsi"/>
          <w:b w:val="0"/>
          <w:sz w:val="24"/>
          <w:szCs w:val="22"/>
        </w:rPr>
        <w:t xml:space="preserve">es </w:t>
      </w:r>
      <w:r w:rsidR="00CA6372">
        <w:rPr>
          <w:rFonts w:asciiTheme="minorHAnsi" w:hAnsiTheme="minorHAnsi" w:cstheme="minorHAnsi"/>
          <w:b w:val="0"/>
          <w:sz w:val="24"/>
          <w:szCs w:val="22"/>
        </w:rPr>
        <w:t xml:space="preserve">das </w:t>
      </w:r>
      <w:proofErr w:type="gramStart"/>
      <w:r w:rsidR="00CA6372" w:rsidRPr="00B06617">
        <w:rPr>
          <w:rFonts w:asciiTheme="minorHAnsi" w:hAnsiTheme="minorHAnsi" w:cstheme="minorHAnsi"/>
          <w:b w:val="0"/>
          <w:sz w:val="24"/>
          <w:szCs w:val="22"/>
        </w:rPr>
        <w:t>Mittel</w:t>
      </w:r>
      <w:r w:rsidR="00B06617">
        <w:rPr>
          <w:rFonts w:asciiTheme="minorHAnsi" w:hAnsiTheme="minorHAnsi" w:cstheme="minorHAnsi"/>
          <w:b w:val="0"/>
          <w:sz w:val="24"/>
          <w:szCs w:val="22"/>
        </w:rPr>
        <w:t>-</w:t>
      </w:r>
      <w:r w:rsidR="00CA6372" w:rsidRPr="00B06617">
        <w:rPr>
          <w:rFonts w:asciiTheme="minorHAnsi" w:hAnsiTheme="minorHAnsi" w:cstheme="minorHAnsi"/>
          <w:b w:val="0"/>
          <w:sz w:val="24"/>
          <w:szCs w:val="22"/>
        </w:rPr>
        <w:t>deutsche</w:t>
      </w:r>
      <w:proofErr w:type="gramEnd"/>
      <w:r w:rsidR="00CA6372" w:rsidRPr="00B06617">
        <w:rPr>
          <w:rFonts w:asciiTheme="minorHAnsi" w:hAnsiTheme="minorHAnsi" w:cstheme="minorHAnsi"/>
          <w:b w:val="0"/>
          <w:sz w:val="24"/>
          <w:szCs w:val="22"/>
        </w:rPr>
        <w:t xml:space="preserve"> Trockengebiet</w:t>
      </w:r>
      <w:r w:rsidR="00CA6372">
        <w:rPr>
          <w:rFonts w:asciiTheme="minorHAnsi" w:hAnsiTheme="minorHAnsi" w:cstheme="minorHAnsi"/>
          <w:b w:val="0"/>
          <w:sz w:val="24"/>
          <w:szCs w:val="22"/>
        </w:rPr>
        <w:t>. Der Tragant siedelt sich auf Trocken- und Halbtrockenrasen an und befindet sich dort von extrem trockenen Felsfluren bis zu mesophilen (= mittleren</w:t>
      </w:r>
      <w:r w:rsidR="00CA6372">
        <w:rPr>
          <w:rFonts w:asciiTheme="minorHAnsi" w:hAnsiTheme="minorHAnsi" w:cstheme="minorHAnsi"/>
          <w:b w:val="0"/>
          <w:sz w:val="26"/>
        </w:rPr>
        <w:t xml:space="preserve">) </w:t>
      </w:r>
      <w:r w:rsidR="00CA6372" w:rsidRPr="00CA6372">
        <w:rPr>
          <w:rFonts w:asciiTheme="minorHAnsi" w:hAnsiTheme="minorHAnsi" w:cstheme="minorHAnsi"/>
          <w:b w:val="0"/>
          <w:sz w:val="24"/>
        </w:rPr>
        <w:t>Halbtrockenrasen.</w:t>
      </w:r>
      <w:r w:rsidR="00CA6372">
        <w:rPr>
          <w:rFonts w:asciiTheme="minorHAnsi" w:hAnsiTheme="minorHAnsi" w:cstheme="minorHAnsi"/>
          <w:b w:val="0"/>
          <w:sz w:val="26"/>
        </w:rPr>
        <w:t xml:space="preserve"> </w:t>
      </w:r>
      <w:r w:rsidR="00CA6372" w:rsidRPr="00CA6372">
        <w:rPr>
          <w:rFonts w:asciiTheme="minorHAnsi" w:hAnsiTheme="minorHAnsi" w:cstheme="minorHAnsi"/>
          <w:b w:val="0"/>
          <w:sz w:val="24"/>
        </w:rPr>
        <w:t xml:space="preserve">Außerdem an südexponierten (Steil-)Hängen und Flusstälern. </w:t>
      </w:r>
      <w:r w:rsidR="00CA6372">
        <w:rPr>
          <w:rFonts w:asciiTheme="minorHAnsi" w:hAnsiTheme="minorHAnsi" w:cstheme="minorHAnsi"/>
          <w:b w:val="0"/>
          <w:sz w:val="24"/>
        </w:rPr>
        <w:t xml:space="preserve">Interessant ist dabei, dass in Volltrockenrasen meist kleine Populationen </w:t>
      </w:r>
      <w:proofErr w:type="gramStart"/>
      <w:r w:rsidR="00CA6372">
        <w:rPr>
          <w:rFonts w:asciiTheme="minorHAnsi" w:hAnsiTheme="minorHAnsi" w:cstheme="minorHAnsi"/>
          <w:b w:val="0"/>
          <w:sz w:val="24"/>
        </w:rPr>
        <w:t>wach</w:t>
      </w:r>
      <w:r w:rsidR="0008110E">
        <w:rPr>
          <w:rFonts w:asciiTheme="minorHAnsi" w:hAnsiTheme="minorHAnsi" w:cstheme="minorHAnsi"/>
          <w:b w:val="0"/>
          <w:sz w:val="24"/>
        </w:rPr>
        <w:t>-</w:t>
      </w:r>
      <w:proofErr w:type="spellStart"/>
      <w:r w:rsidR="00CA6372">
        <w:rPr>
          <w:rFonts w:asciiTheme="minorHAnsi" w:hAnsiTheme="minorHAnsi" w:cstheme="minorHAnsi"/>
          <w:b w:val="0"/>
          <w:sz w:val="24"/>
        </w:rPr>
        <w:t>sen</w:t>
      </w:r>
      <w:proofErr w:type="spellEnd"/>
      <w:proofErr w:type="gramEnd"/>
      <w:r w:rsidR="00CA6372">
        <w:rPr>
          <w:rFonts w:asciiTheme="minorHAnsi" w:hAnsiTheme="minorHAnsi" w:cstheme="minorHAnsi"/>
          <w:b w:val="0"/>
          <w:sz w:val="24"/>
        </w:rPr>
        <w:t>, wohingege</w:t>
      </w:r>
      <w:r w:rsidR="0008110E">
        <w:rPr>
          <w:rFonts w:asciiTheme="minorHAnsi" w:hAnsiTheme="minorHAnsi" w:cstheme="minorHAnsi"/>
          <w:b w:val="0"/>
          <w:sz w:val="24"/>
        </w:rPr>
        <w:t xml:space="preserve">n die Populationen auf </w:t>
      </w:r>
      <w:proofErr w:type="spellStart"/>
      <w:r w:rsidR="0008110E">
        <w:rPr>
          <w:rFonts w:asciiTheme="minorHAnsi" w:hAnsiTheme="minorHAnsi" w:cstheme="minorHAnsi"/>
          <w:b w:val="0"/>
          <w:sz w:val="24"/>
        </w:rPr>
        <w:t>Halbtrok-k</w:t>
      </w:r>
      <w:r w:rsidR="00CA6372">
        <w:rPr>
          <w:rFonts w:asciiTheme="minorHAnsi" w:hAnsiTheme="minorHAnsi" w:cstheme="minorHAnsi"/>
          <w:b w:val="0"/>
          <w:sz w:val="24"/>
        </w:rPr>
        <w:t>enrasen</w:t>
      </w:r>
      <w:proofErr w:type="spellEnd"/>
      <w:r w:rsidR="00CA6372">
        <w:rPr>
          <w:rFonts w:asciiTheme="minorHAnsi" w:hAnsiTheme="minorHAnsi" w:cstheme="minorHAnsi"/>
          <w:b w:val="0"/>
          <w:sz w:val="24"/>
        </w:rPr>
        <w:t xml:space="preserve"> tendenziell größer sind. Ergebnisse von standörtlichen und vegetationskundlichen </w:t>
      </w:r>
      <w:proofErr w:type="gramStart"/>
      <w:r w:rsidR="00CA6372">
        <w:rPr>
          <w:rFonts w:asciiTheme="minorHAnsi" w:hAnsiTheme="minorHAnsi" w:cstheme="minorHAnsi"/>
          <w:b w:val="0"/>
          <w:sz w:val="24"/>
        </w:rPr>
        <w:t>Ana</w:t>
      </w:r>
      <w:r w:rsidR="0008110E">
        <w:rPr>
          <w:rFonts w:asciiTheme="minorHAnsi" w:hAnsiTheme="minorHAnsi" w:cstheme="minorHAnsi"/>
          <w:b w:val="0"/>
          <w:sz w:val="24"/>
        </w:rPr>
        <w:t>-</w:t>
      </w:r>
      <w:r w:rsidR="00CA6372">
        <w:rPr>
          <w:rFonts w:asciiTheme="minorHAnsi" w:hAnsiTheme="minorHAnsi" w:cstheme="minorHAnsi"/>
          <w:b w:val="0"/>
          <w:sz w:val="24"/>
        </w:rPr>
        <w:t>lysen</w:t>
      </w:r>
      <w:proofErr w:type="gramEnd"/>
      <w:r w:rsidR="00CA6372">
        <w:rPr>
          <w:rFonts w:asciiTheme="minorHAnsi" w:hAnsiTheme="minorHAnsi" w:cstheme="minorHAnsi"/>
          <w:b w:val="0"/>
          <w:sz w:val="24"/>
        </w:rPr>
        <w:t xml:space="preserve"> zeigen jedoch, dass die Seltenheit des </w:t>
      </w:r>
      <w:proofErr w:type="spellStart"/>
      <w:r w:rsidR="00CA6372" w:rsidRPr="0008110E">
        <w:rPr>
          <w:rFonts w:asciiTheme="minorHAnsi" w:hAnsiTheme="minorHAnsi" w:cstheme="minorHAnsi"/>
          <w:b w:val="0"/>
          <w:i/>
          <w:sz w:val="24"/>
        </w:rPr>
        <w:t>Astragalus</w:t>
      </w:r>
      <w:proofErr w:type="spellEnd"/>
      <w:r w:rsidR="00CA6372" w:rsidRPr="0008110E">
        <w:rPr>
          <w:rFonts w:asciiTheme="minorHAnsi" w:hAnsiTheme="minorHAnsi" w:cstheme="minorHAnsi"/>
          <w:b w:val="0"/>
          <w:i/>
          <w:sz w:val="24"/>
        </w:rPr>
        <w:t xml:space="preserve"> </w:t>
      </w:r>
      <w:proofErr w:type="spellStart"/>
      <w:r w:rsidR="00CA6372" w:rsidRPr="0008110E">
        <w:rPr>
          <w:rFonts w:asciiTheme="minorHAnsi" w:hAnsiTheme="minorHAnsi" w:cstheme="minorHAnsi"/>
          <w:b w:val="0"/>
          <w:i/>
          <w:sz w:val="24"/>
        </w:rPr>
        <w:t>ex</w:t>
      </w:r>
      <w:r w:rsidR="002B0CB7" w:rsidRPr="0008110E">
        <w:rPr>
          <w:rFonts w:asciiTheme="minorHAnsi" w:hAnsiTheme="minorHAnsi" w:cstheme="minorHAnsi"/>
          <w:b w:val="0"/>
          <w:i/>
          <w:sz w:val="24"/>
        </w:rPr>
        <w:t>s</w:t>
      </w:r>
      <w:r w:rsidR="00CA6372" w:rsidRPr="0008110E">
        <w:rPr>
          <w:rFonts w:asciiTheme="minorHAnsi" w:hAnsiTheme="minorHAnsi" w:cstheme="minorHAnsi"/>
          <w:b w:val="0"/>
          <w:i/>
          <w:sz w:val="24"/>
        </w:rPr>
        <w:t>capus</w:t>
      </w:r>
      <w:proofErr w:type="spellEnd"/>
      <w:r w:rsidR="00CA6372">
        <w:rPr>
          <w:rFonts w:asciiTheme="minorHAnsi" w:hAnsiTheme="minorHAnsi" w:cstheme="minorHAnsi"/>
          <w:b w:val="0"/>
          <w:sz w:val="24"/>
        </w:rPr>
        <w:t xml:space="preserve"> nicht durch spezielle</w:t>
      </w:r>
      <w:r w:rsidR="00F57F59">
        <w:rPr>
          <w:rFonts w:asciiTheme="minorHAnsi" w:hAnsiTheme="minorHAnsi" w:cstheme="minorHAnsi"/>
          <w:b w:val="0"/>
          <w:sz w:val="24"/>
        </w:rPr>
        <w:t xml:space="preserve"> Standortansprüche erklärt werden kann. Die Art könnte theoretisch in vielen Steppenrasen im Mitteldeutschen Trockengebiet wachsen. </w:t>
      </w:r>
    </w:p>
    <w:p w14:paraId="002BEEEE" w14:textId="21BD9481" w:rsidR="00F57F59" w:rsidRDefault="00F57F59" w:rsidP="0008110E">
      <w:pPr>
        <w:pStyle w:val="4bABZSEK9-13"/>
        <w:spacing w:before="0" w:line="276" w:lineRule="auto"/>
        <w:ind w:firstLine="284"/>
        <w:jc w:val="both"/>
        <w:rPr>
          <w:rFonts w:asciiTheme="minorHAnsi" w:hAnsiTheme="minorHAnsi" w:cstheme="minorHAnsi"/>
          <w:b w:val="0"/>
          <w:sz w:val="24"/>
        </w:rPr>
      </w:pPr>
      <w:r w:rsidRPr="0008110E">
        <w:rPr>
          <w:rFonts w:asciiTheme="minorHAnsi" w:hAnsiTheme="minorHAnsi" w:cstheme="minorHAnsi"/>
          <w:sz w:val="28"/>
          <w:szCs w:val="28"/>
        </w:rPr>
        <w:t>D</w:t>
      </w:r>
      <w:r>
        <w:rPr>
          <w:rFonts w:asciiTheme="minorHAnsi" w:hAnsiTheme="minorHAnsi" w:cstheme="minorHAnsi"/>
          <w:b w:val="0"/>
          <w:sz w:val="24"/>
        </w:rPr>
        <w:t>er Stängellose Tragant hat ein extrem geringes Ausbreitungspotenzial.</w:t>
      </w:r>
      <w:r w:rsidR="00CF1D7A">
        <w:rPr>
          <w:rFonts w:asciiTheme="minorHAnsi" w:hAnsiTheme="minorHAnsi" w:cstheme="minorHAnsi"/>
          <w:b w:val="0"/>
          <w:sz w:val="24"/>
        </w:rPr>
        <w:t xml:space="preserve"> Die Samen fallen aus </w:t>
      </w:r>
      <w:r w:rsidR="00CF1D7A">
        <w:rPr>
          <w:rFonts w:asciiTheme="minorHAnsi" w:hAnsiTheme="minorHAnsi" w:cstheme="minorHAnsi"/>
          <w:b w:val="0"/>
          <w:sz w:val="24"/>
        </w:rPr>
        <w:lastRenderedPageBreak/>
        <w:t>bodennahen Hülsen der Mutterpflanze zu Boden.</w:t>
      </w:r>
      <w:r>
        <w:rPr>
          <w:rFonts w:asciiTheme="minorHAnsi" w:hAnsiTheme="minorHAnsi" w:cstheme="minorHAnsi"/>
          <w:b w:val="0"/>
          <w:sz w:val="24"/>
        </w:rPr>
        <w:t xml:space="preserve"> </w:t>
      </w:r>
      <w:r w:rsidR="00CF1D7A">
        <w:rPr>
          <w:rFonts w:asciiTheme="minorHAnsi" w:hAnsiTheme="minorHAnsi" w:cstheme="minorHAnsi"/>
          <w:b w:val="0"/>
          <w:sz w:val="24"/>
        </w:rPr>
        <w:t>Sie</w:t>
      </w:r>
      <w:r>
        <w:rPr>
          <w:rFonts w:asciiTheme="minorHAnsi" w:hAnsiTheme="minorHAnsi" w:cstheme="minorHAnsi"/>
          <w:b w:val="0"/>
          <w:sz w:val="24"/>
        </w:rPr>
        <w:t xml:space="preserve"> wiegen durchschnittlich 6,8</w:t>
      </w:r>
      <w:r w:rsidR="0008110E">
        <w:rPr>
          <w:rFonts w:asciiTheme="minorHAnsi" w:hAnsiTheme="minorHAnsi" w:cstheme="minorHAnsi"/>
          <w:b w:val="0"/>
          <w:sz w:val="24"/>
        </w:rPr>
        <w:t xml:space="preserve"> </w:t>
      </w:r>
      <w:r>
        <w:rPr>
          <w:rFonts w:asciiTheme="minorHAnsi" w:hAnsiTheme="minorHAnsi" w:cstheme="minorHAnsi"/>
          <w:b w:val="0"/>
          <w:sz w:val="24"/>
        </w:rPr>
        <w:t>m</w:t>
      </w:r>
      <w:r w:rsidR="0008110E">
        <w:rPr>
          <w:rFonts w:asciiTheme="minorHAnsi" w:hAnsiTheme="minorHAnsi" w:cstheme="minorHAnsi"/>
          <w:b w:val="0"/>
          <w:sz w:val="24"/>
        </w:rPr>
        <w:t>g, weshalb eine Windausbreitung</w:t>
      </w:r>
      <w:r>
        <w:rPr>
          <w:rFonts w:asciiTheme="minorHAnsi" w:hAnsiTheme="minorHAnsi" w:cstheme="minorHAnsi"/>
          <w:b w:val="0"/>
          <w:sz w:val="24"/>
        </w:rPr>
        <w:t>,</w:t>
      </w:r>
      <w:r w:rsidR="0008110E">
        <w:rPr>
          <w:rFonts w:asciiTheme="minorHAnsi" w:hAnsiTheme="minorHAnsi" w:cstheme="minorHAnsi"/>
          <w:b w:val="0"/>
          <w:sz w:val="24"/>
        </w:rPr>
        <w:t xml:space="preserve"> </w:t>
      </w:r>
      <w:r>
        <w:rPr>
          <w:rFonts w:asciiTheme="minorHAnsi" w:hAnsiTheme="minorHAnsi" w:cstheme="minorHAnsi"/>
          <w:b w:val="0"/>
          <w:sz w:val="24"/>
        </w:rPr>
        <w:t xml:space="preserve">wie bei anderen Arten, ohne Windausbreitungshilfe nicht denkbar ist. In </w:t>
      </w:r>
      <w:proofErr w:type="spellStart"/>
      <w:proofErr w:type="gramStart"/>
      <w:r>
        <w:rPr>
          <w:rFonts w:asciiTheme="minorHAnsi" w:hAnsiTheme="minorHAnsi" w:cstheme="minorHAnsi"/>
          <w:b w:val="0"/>
          <w:sz w:val="24"/>
        </w:rPr>
        <w:t>selte</w:t>
      </w:r>
      <w:r w:rsidR="0008110E">
        <w:rPr>
          <w:rFonts w:asciiTheme="minorHAnsi" w:hAnsiTheme="minorHAnsi" w:cstheme="minorHAnsi"/>
          <w:b w:val="0"/>
          <w:sz w:val="24"/>
        </w:rPr>
        <w:t>-</w:t>
      </w:r>
      <w:r>
        <w:rPr>
          <w:rFonts w:asciiTheme="minorHAnsi" w:hAnsiTheme="minorHAnsi" w:cstheme="minorHAnsi"/>
          <w:b w:val="0"/>
          <w:sz w:val="24"/>
        </w:rPr>
        <w:t>nen</w:t>
      </w:r>
      <w:proofErr w:type="spellEnd"/>
      <w:proofErr w:type="gramEnd"/>
      <w:r>
        <w:rPr>
          <w:rFonts w:asciiTheme="minorHAnsi" w:hAnsiTheme="minorHAnsi" w:cstheme="minorHAnsi"/>
          <w:b w:val="0"/>
          <w:sz w:val="24"/>
        </w:rPr>
        <w:t xml:space="preserve"> Fällen findet eine Ausbreitung auch durch den Abtransport durch Ameisen statt. Die Samenreife ist je nach Population und Mikroklima sehr unterschiedlich von Anfang Juni bis Anfang Juli. </w:t>
      </w:r>
    </w:p>
    <w:p w14:paraId="3512D3A4" w14:textId="7A388633" w:rsidR="000A5DAD" w:rsidRDefault="00F57F59" w:rsidP="000A5DAD">
      <w:pPr>
        <w:pStyle w:val="4bABZSEK9-13"/>
        <w:spacing w:before="0" w:line="276" w:lineRule="auto"/>
        <w:ind w:firstLine="284"/>
        <w:jc w:val="both"/>
        <w:rPr>
          <w:rFonts w:asciiTheme="minorHAnsi" w:hAnsiTheme="minorHAnsi" w:cstheme="minorHAnsi"/>
          <w:b w:val="0"/>
          <w:sz w:val="24"/>
        </w:rPr>
      </w:pPr>
      <w:r w:rsidRPr="0008110E">
        <w:rPr>
          <w:rFonts w:asciiTheme="minorHAnsi" w:hAnsiTheme="minorHAnsi" w:cstheme="minorHAnsi"/>
          <w:sz w:val="28"/>
        </w:rPr>
        <w:t>B</w:t>
      </w:r>
      <w:r>
        <w:rPr>
          <w:rFonts w:asciiTheme="minorHAnsi" w:hAnsiTheme="minorHAnsi" w:cstheme="minorHAnsi"/>
          <w:b w:val="0"/>
          <w:sz w:val="24"/>
        </w:rPr>
        <w:t>estäuber, in erster Linie Hummeln, sind für die Fortpflanzung obligat, d.</w:t>
      </w:r>
      <w:r w:rsidR="0008110E">
        <w:rPr>
          <w:rFonts w:asciiTheme="minorHAnsi" w:hAnsiTheme="minorHAnsi" w:cstheme="minorHAnsi"/>
          <w:b w:val="0"/>
          <w:sz w:val="24"/>
        </w:rPr>
        <w:t xml:space="preserve"> </w:t>
      </w:r>
      <w:r>
        <w:rPr>
          <w:rFonts w:asciiTheme="minorHAnsi" w:hAnsiTheme="minorHAnsi" w:cstheme="minorHAnsi"/>
          <w:b w:val="0"/>
          <w:sz w:val="24"/>
        </w:rPr>
        <w:t xml:space="preserve">h. überlebenswichtig, da sonst keine Samen gebildet werden würden. Die Pflanzen können sich nicht vegetativ vermehren, die Population würde also bei Ausbleiben der Bestäubung nach max. 21 Jahren erlöschen. Der Tragant ist selbstkompatibel, das bedeutet, dass eine Selbstbestäubung innerhalb einer Pflanze möglich ist. Dadurch können sich einzelne Pflanzen reproduzieren und auch in kleinen Populationen mit wenigen Paarungspartnern fortbestehen. </w:t>
      </w:r>
      <w:r w:rsidR="002F55C7">
        <w:rPr>
          <w:rFonts w:asciiTheme="minorHAnsi" w:hAnsiTheme="minorHAnsi" w:cstheme="minorHAnsi"/>
          <w:b w:val="0"/>
          <w:sz w:val="24"/>
        </w:rPr>
        <w:t>Inzucht</w:t>
      </w:r>
      <w:r w:rsidR="000A5DAD">
        <w:rPr>
          <w:rFonts w:asciiTheme="minorHAnsi" w:hAnsiTheme="minorHAnsi" w:cstheme="minorHAnsi"/>
          <w:b w:val="0"/>
          <w:sz w:val="24"/>
        </w:rPr>
        <w:t xml:space="preserve"> führt jedoch dazu, dass gerade in kleinen Populationen kein Genfluss mehr besteht, wodurch die </w:t>
      </w:r>
      <w:r w:rsidR="0008110E">
        <w:rPr>
          <w:rFonts w:asciiTheme="minorHAnsi" w:hAnsiTheme="minorHAnsi" w:cstheme="minorHAnsi"/>
          <w:b w:val="0"/>
          <w:sz w:val="24"/>
        </w:rPr>
        <w:t>genetische Variabilität einbüßt</w:t>
      </w:r>
      <w:r w:rsidR="002F55C7">
        <w:rPr>
          <w:rFonts w:asciiTheme="minorHAnsi" w:hAnsiTheme="minorHAnsi" w:cstheme="minorHAnsi"/>
          <w:b w:val="0"/>
          <w:sz w:val="24"/>
        </w:rPr>
        <w:t xml:space="preserve"> (Verarmung der genetischen Variabilität).</w:t>
      </w:r>
      <w:r w:rsidR="000A5DAD">
        <w:rPr>
          <w:rFonts w:asciiTheme="minorHAnsi" w:hAnsiTheme="minorHAnsi" w:cstheme="minorHAnsi"/>
          <w:b w:val="0"/>
          <w:sz w:val="24"/>
        </w:rPr>
        <w:t xml:space="preserve"> Die Folge daraus ist eine geringe Fitness und so ein geringeres Evolutions</w:t>
      </w:r>
      <w:r w:rsidR="0008110E">
        <w:rPr>
          <w:rFonts w:asciiTheme="minorHAnsi" w:hAnsiTheme="minorHAnsi" w:cstheme="minorHAnsi"/>
          <w:b w:val="0"/>
          <w:sz w:val="24"/>
        </w:rPr>
        <w:t>-</w:t>
      </w:r>
      <w:r w:rsidR="000A5DAD">
        <w:rPr>
          <w:rFonts w:asciiTheme="minorHAnsi" w:hAnsiTheme="minorHAnsi" w:cstheme="minorHAnsi"/>
          <w:b w:val="0"/>
          <w:sz w:val="24"/>
        </w:rPr>
        <w:t xml:space="preserve">potenzial. Anpassung an sich verändernde </w:t>
      </w:r>
      <w:proofErr w:type="gramStart"/>
      <w:r w:rsidR="000A5DAD">
        <w:rPr>
          <w:rFonts w:asciiTheme="minorHAnsi" w:hAnsiTheme="minorHAnsi" w:cstheme="minorHAnsi"/>
          <w:b w:val="0"/>
          <w:sz w:val="24"/>
        </w:rPr>
        <w:t>Um</w:t>
      </w:r>
      <w:r w:rsidR="0008110E">
        <w:rPr>
          <w:rFonts w:asciiTheme="minorHAnsi" w:hAnsiTheme="minorHAnsi" w:cstheme="minorHAnsi"/>
          <w:b w:val="0"/>
          <w:sz w:val="24"/>
        </w:rPr>
        <w:t>-</w:t>
      </w:r>
      <w:proofErr w:type="spellStart"/>
      <w:r w:rsidR="000A5DAD">
        <w:rPr>
          <w:rFonts w:asciiTheme="minorHAnsi" w:hAnsiTheme="minorHAnsi" w:cstheme="minorHAnsi"/>
          <w:b w:val="0"/>
          <w:sz w:val="24"/>
        </w:rPr>
        <w:t>weltbedingungen</w:t>
      </w:r>
      <w:proofErr w:type="spellEnd"/>
      <w:proofErr w:type="gramEnd"/>
      <w:r w:rsidR="000A5DAD">
        <w:rPr>
          <w:rFonts w:asciiTheme="minorHAnsi" w:hAnsiTheme="minorHAnsi" w:cstheme="minorHAnsi"/>
          <w:b w:val="0"/>
          <w:sz w:val="24"/>
        </w:rPr>
        <w:t xml:space="preserve">. </w:t>
      </w:r>
    </w:p>
    <w:p w14:paraId="20559B6F" w14:textId="1D86DB72" w:rsidR="000A5DAD" w:rsidRDefault="000A5DAD" w:rsidP="000A5DAD">
      <w:pPr>
        <w:pStyle w:val="4bABZSEK9-13"/>
        <w:spacing w:before="0" w:line="276" w:lineRule="auto"/>
        <w:ind w:firstLine="284"/>
        <w:jc w:val="both"/>
        <w:rPr>
          <w:rFonts w:asciiTheme="minorHAnsi" w:hAnsiTheme="minorHAnsi" w:cstheme="minorHAnsi"/>
          <w:b w:val="0"/>
          <w:sz w:val="24"/>
        </w:rPr>
      </w:pPr>
      <w:r>
        <w:rPr>
          <w:rFonts w:asciiTheme="minorHAnsi" w:hAnsiTheme="minorHAnsi" w:cstheme="minorHAnsi"/>
          <w:b w:val="0"/>
          <w:sz w:val="24"/>
        </w:rPr>
        <w:t>Der Astragalus wird in der Roten Liste in der Kategorie 2 – stark gefährdet geführt. Es handelt</w:t>
      </w:r>
      <w:r w:rsidR="0008110E">
        <w:rPr>
          <w:rFonts w:asciiTheme="minorHAnsi" w:hAnsiTheme="minorHAnsi" w:cstheme="minorHAnsi"/>
          <w:b w:val="0"/>
          <w:sz w:val="24"/>
        </w:rPr>
        <w:t xml:space="preserve"> sich jedoch nicht um eine</w:t>
      </w:r>
      <w:r>
        <w:rPr>
          <w:rFonts w:asciiTheme="minorHAnsi" w:hAnsiTheme="minorHAnsi" w:cstheme="minorHAnsi"/>
          <w:b w:val="0"/>
          <w:sz w:val="24"/>
        </w:rPr>
        <w:t xml:space="preserve"> erst in jüngerer Zeit se</w:t>
      </w:r>
      <w:r w:rsidR="0008110E">
        <w:rPr>
          <w:rFonts w:asciiTheme="minorHAnsi" w:hAnsiTheme="minorHAnsi" w:cstheme="minorHAnsi"/>
          <w:b w:val="0"/>
          <w:sz w:val="24"/>
        </w:rPr>
        <w:t>lten gewordene Art, sondern war</w:t>
      </w:r>
      <w:r>
        <w:rPr>
          <w:rFonts w:asciiTheme="minorHAnsi" w:hAnsiTheme="minorHAnsi" w:cstheme="minorHAnsi"/>
          <w:b w:val="0"/>
          <w:sz w:val="24"/>
        </w:rPr>
        <w:t xml:space="preserve"> von Beginn an (die ersten Überlieferungen reichen 200 Jahre zurück) selten. </w:t>
      </w:r>
      <w:r w:rsidR="002F55C7">
        <w:rPr>
          <w:rFonts w:asciiTheme="minorHAnsi" w:hAnsiTheme="minorHAnsi" w:cstheme="minorHAnsi"/>
          <w:b w:val="0"/>
          <w:sz w:val="24"/>
        </w:rPr>
        <w:t>Die Bestände nehme</w:t>
      </w:r>
      <w:r w:rsidR="00B06617">
        <w:rPr>
          <w:rFonts w:asciiTheme="minorHAnsi" w:hAnsiTheme="minorHAnsi" w:cstheme="minorHAnsi"/>
          <w:b w:val="0"/>
          <w:sz w:val="24"/>
        </w:rPr>
        <w:t>n seit l</w:t>
      </w:r>
      <w:r w:rsidR="0008110E">
        <w:rPr>
          <w:rFonts w:asciiTheme="minorHAnsi" w:hAnsiTheme="minorHAnsi" w:cstheme="minorHAnsi"/>
          <w:b w:val="0"/>
          <w:sz w:val="24"/>
        </w:rPr>
        <w:t>angem kontinuierlich ab</w:t>
      </w:r>
      <w:r w:rsidR="002F55C7">
        <w:rPr>
          <w:rFonts w:asciiTheme="minorHAnsi" w:hAnsiTheme="minorHAnsi" w:cstheme="minorHAnsi"/>
          <w:b w:val="0"/>
          <w:sz w:val="24"/>
        </w:rPr>
        <w:t xml:space="preserve">, wodurch insgesamt schon mindestens 44 Populationen erloschen sind </w:t>
      </w:r>
      <w:r w:rsidR="002F55C7" w:rsidRPr="0008110E">
        <w:rPr>
          <w:rFonts w:asciiTheme="minorHAnsi" w:hAnsiTheme="minorHAnsi" w:cstheme="minorHAnsi"/>
          <w:b w:val="0"/>
          <w:color w:val="FF0000"/>
          <w:sz w:val="24"/>
        </w:rPr>
        <w:t>(von wie vielen?).</w:t>
      </w:r>
      <w:r w:rsidR="0008110E">
        <w:rPr>
          <w:rFonts w:asciiTheme="minorHAnsi" w:hAnsiTheme="minorHAnsi" w:cstheme="minorHAnsi"/>
          <w:b w:val="0"/>
          <w:sz w:val="24"/>
        </w:rPr>
        <w:t xml:space="preserve"> Die Aussterbeereignisse</w:t>
      </w:r>
      <w:r w:rsidR="002F55C7">
        <w:rPr>
          <w:rFonts w:asciiTheme="minorHAnsi" w:hAnsiTheme="minorHAnsi" w:cstheme="minorHAnsi"/>
          <w:b w:val="0"/>
          <w:sz w:val="24"/>
        </w:rPr>
        <w:t xml:space="preserve"> können nicht durch Neugründung von Populationen </w:t>
      </w:r>
      <w:proofErr w:type="spellStart"/>
      <w:proofErr w:type="gramStart"/>
      <w:r w:rsidR="002F55C7">
        <w:rPr>
          <w:rFonts w:asciiTheme="minorHAnsi" w:hAnsiTheme="minorHAnsi" w:cstheme="minorHAnsi"/>
          <w:b w:val="0"/>
          <w:sz w:val="24"/>
        </w:rPr>
        <w:t>ausge</w:t>
      </w:r>
      <w:proofErr w:type="spellEnd"/>
      <w:r w:rsidR="0008110E">
        <w:rPr>
          <w:rFonts w:asciiTheme="minorHAnsi" w:hAnsiTheme="minorHAnsi" w:cstheme="minorHAnsi"/>
          <w:b w:val="0"/>
          <w:sz w:val="24"/>
        </w:rPr>
        <w:t>-</w:t>
      </w:r>
      <w:r w:rsidR="002F55C7">
        <w:rPr>
          <w:rFonts w:asciiTheme="minorHAnsi" w:hAnsiTheme="minorHAnsi" w:cstheme="minorHAnsi"/>
          <w:b w:val="0"/>
          <w:sz w:val="24"/>
        </w:rPr>
        <w:t>glichen</w:t>
      </w:r>
      <w:proofErr w:type="gramEnd"/>
      <w:r w:rsidR="002F55C7">
        <w:rPr>
          <w:rFonts w:asciiTheme="minorHAnsi" w:hAnsiTheme="minorHAnsi" w:cstheme="minorHAnsi"/>
          <w:b w:val="0"/>
          <w:sz w:val="24"/>
        </w:rPr>
        <w:t xml:space="preserve"> werden. </w:t>
      </w:r>
    </w:p>
    <w:p w14:paraId="1812A696" w14:textId="404AF0A4" w:rsidR="002F55C7" w:rsidRDefault="002F55C7" w:rsidP="000A5DAD">
      <w:pPr>
        <w:pStyle w:val="4bABZSEK9-13"/>
        <w:spacing w:before="0" w:line="276" w:lineRule="auto"/>
        <w:ind w:firstLine="284"/>
        <w:jc w:val="both"/>
        <w:rPr>
          <w:rFonts w:asciiTheme="minorHAnsi" w:hAnsiTheme="minorHAnsi" w:cstheme="minorHAnsi"/>
          <w:b w:val="0"/>
          <w:sz w:val="24"/>
        </w:rPr>
      </w:pPr>
      <w:r>
        <w:rPr>
          <w:rFonts w:asciiTheme="minorHAnsi" w:hAnsiTheme="minorHAnsi" w:cstheme="minorHAnsi"/>
          <w:b w:val="0"/>
          <w:sz w:val="24"/>
        </w:rPr>
        <w:t>Maßnahmen gegen das Schwinden der Art sind vielfältig. Da Bestäuber essenziell für das Fortbestehen der Art sind, müssen diese bei Schutzstrategien berücksichtigt werden. Die</w:t>
      </w:r>
      <w:r w:rsidR="0008110E">
        <w:rPr>
          <w:rFonts w:asciiTheme="minorHAnsi" w:hAnsiTheme="minorHAnsi" w:cstheme="minorHAnsi"/>
          <w:b w:val="0"/>
          <w:sz w:val="24"/>
        </w:rPr>
        <w:t>s</w:t>
      </w:r>
      <w:r>
        <w:rPr>
          <w:rFonts w:asciiTheme="minorHAnsi" w:hAnsiTheme="minorHAnsi" w:cstheme="minorHAnsi"/>
          <w:b w:val="0"/>
          <w:sz w:val="24"/>
        </w:rPr>
        <w:t xml:space="preserve"> könnte zum Beispiel durch ein ganzjähriges </w:t>
      </w:r>
      <w:r>
        <w:rPr>
          <w:rFonts w:asciiTheme="minorHAnsi" w:hAnsiTheme="minorHAnsi" w:cstheme="minorHAnsi"/>
          <w:b w:val="0"/>
          <w:sz w:val="24"/>
        </w:rPr>
        <w:t xml:space="preserve">Nahrungsangebot durch blütenreiche Wegränder in der Umgebung erzeugt werden. </w:t>
      </w:r>
    </w:p>
    <w:p w14:paraId="11C355FE" w14:textId="773355BF" w:rsidR="002F55C7" w:rsidRDefault="002F55C7" w:rsidP="000A5DAD">
      <w:pPr>
        <w:pStyle w:val="4bABZSEK9-13"/>
        <w:spacing w:before="0" w:line="276" w:lineRule="auto"/>
        <w:ind w:firstLine="284"/>
        <w:jc w:val="both"/>
        <w:rPr>
          <w:rFonts w:asciiTheme="minorHAnsi" w:hAnsiTheme="minorHAnsi" w:cstheme="minorHAnsi"/>
          <w:b w:val="0"/>
          <w:sz w:val="24"/>
        </w:rPr>
      </w:pPr>
      <w:r>
        <w:rPr>
          <w:rFonts w:asciiTheme="minorHAnsi" w:hAnsiTheme="minorHAnsi" w:cstheme="minorHAnsi"/>
          <w:b w:val="0"/>
          <w:sz w:val="24"/>
        </w:rPr>
        <w:t xml:space="preserve">Der Naturschutz sollte außerdem den Fokus auf den Erhalt großer Populationen richten, da diese eine höhere genetische Variabilität aufweisen. In kleinen Populationen kann mit Zuführung von Samen </w:t>
      </w:r>
      <w:r w:rsidR="002B0CB7">
        <w:rPr>
          <w:rFonts w:asciiTheme="minorHAnsi" w:hAnsiTheme="minorHAnsi" w:cstheme="minorHAnsi"/>
          <w:b w:val="0"/>
          <w:sz w:val="24"/>
        </w:rPr>
        <w:t xml:space="preserve">aus benachbarten großen Populationen (und somit neuen Allelen) nachgeholfen werden. Auch sollten kleinräumige Nischen zur besseren Etablierung von Jungpflanzen in Nachbarschaft zur Mutterpflanze erweitert werden </w:t>
      </w:r>
      <w:r w:rsidR="002B0CB7" w:rsidRPr="00916379">
        <w:rPr>
          <w:rFonts w:asciiTheme="minorHAnsi" w:hAnsiTheme="minorHAnsi" w:cstheme="minorHAnsi"/>
          <w:b w:val="0"/>
          <w:color w:val="FF0000"/>
          <w:sz w:val="24"/>
        </w:rPr>
        <w:t>(?)</w:t>
      </w:r>
      <w:r w:rsidR="0058737D">
        <w:rPr>
          <w:rFonts w:asciiTheme="minorHAnsi" w:hAnsiTheme="minorHAnsi" w:cstheme="minorHAnsi"/>
          <w:b w:val="0"/>
          <w:sz w:val="24"/>
        </w:rPr>
        <w:t>.</w:t>
      </w:r>
    </w:p>
    <w:p w14:paraId="076D86BD" w14:textId="7986EEAC" w:rsidR="0058737D" w:rsidRPr="00CA6372" w:rsidRDefault="0058737D" w:rsidP="000A5DAD">
      <w:pPr>
        <w:pStyle w:val="4bABZSEK9-13"/>
        <w:spacing w:before="0" w:line="276" w:lineRule="auto"/>
        <w:ind w:firstLine="284"/>
        <w:jc w:val="both"/>
        <w:rPr>
          <w:rFonts w:asciiTheme="minorHAnsi" w:hAnsiTheme="minorHAnsi" w:cstheme="minorHAnsi"/>
          <w:b w:val="0"/>
          <w:sz w:val="24"/>
        </w:rPr>
      </w:pPr>
      <w:r w:rsidRPr="0058737D">
        <w:rPr>
          <w:rFonts w:asciiTheme="minorHAnsi" w:hAnsiTheme="minorHAnsi" w:cstheme="minorHAnsi"/>
          <w:sz w:val="28"/>
          <w:szCs w:val="28"/>
        </w:rPr>
        <w:t>D</w:t>
      </w:r>
      <w:r w:rsidRPr="0058737D">
        <w:rPr>
          <w:rFonts w:asciiTheme="minorHAnsi" w:hAnsiTheme="minorHAnsi" w:cstheme="minorHAnsi"/>
          <w:b w:val="0"/>
          <w:sz w:val="24"/>
        </w:rPr>
        <w:t xml:space="preserve">er praktische Naturschutz sollte in </w:t>
      </w:r>
      <w:proofErr w:type="spellStart"/>
      <w:proofErr w:type="gramStart"/>
      <w:r w:rsidRPr="0058737D">
        <w:rPr>
          <w:rFonts w:asciiTheme="minorHAnsi" w:hAnsiTheme="minorHAnsi" w:cstheme="minorHAnsi"/>
          <w:b w:val="0"/>
          <w:sz w:val="24"/>
        </w:rPr>
        <w:t>Kombina-tion</w:t>
      </w:r>
      <w:proofErr w:type="spellEnd"/>
      <w:proofErr w:type="gramEnd"/>
      <w:r w:rsidRPr="0058737D">
        <w:rPr>
          <w:rFonts w:asciiTheme="minorHAnsi" w:hAnsiTheme="minorHAnsi" w:cstheme="minorHAnsi"/>
          <w:b w:val="0"/>
          <w:sz w:val="24"/>
        </w:rPr>
        <w:t xml:space="preserve"> mit der Naturschutzgenetik umgesetzt wer-den. Das bedeutet, einem Bestandsschutz sollten populationsgenetische Untersuchungen </w:t>
      </w:r>
      <w:proofErr w:type="spellStart"/>
      <w:proofErr w:type="gramStart"/>
      <w:r w:rsidRPr="0058737D">
        <w:rPr>
          <w:rFonts w:asciiTheme="minorHAnsi" w:hAnsiTheme="minorHAnsi" w:cstheme="minorHAnsi"/>
          <w:b w:val="0"/>
          <w:sz w:val="24"/>
        </w:rPr>
        <w:t>vorange</w:t>
      </w:r>
      <w:proofErr w:type="spellEnd"/>
      <w:r w:rsidRPr="0058737D">
        <w:rPr>
          <w:rFonts w:asciiTheme="minorHAnsi" w:hAnsiTheme="minorHAnsi" w:cstheme="minorHAnsi"/>
          <w:b w:val="0"/>
          <w:sz w:val="24"/>
        </w:rPr>
        <w:t>-stellt</w:t>
      </w:r>
      <w:proofErr w:type="gramEnd"/>
      <w:r w:rsidRPr="0058737D">
        <w:rPr>
          <w:rFonts w:asciiTheme="minorHAnsi" w:hAnsiTheme="minorHAnsi" w:cstheme="minorHAnsi"/>
          <w:b w:val="0"/>
          <w:sz w:val="24"/>
        </w:rPr>
        <w:t xml:space="preserve"> werden, um die innerartliche genetische Variabilität zu bestimmen und, wenn nötig, den Bestand mit </w:t>
      </w:r>
      <w:proofErr w:type="spellStart"/>
      <w:r w:rsidRPr="0058737D">
        <w:rPr>
          <w:rFonts w:asciiTheme="minorHAnsi" w:hAnsiTheme="minorHAnsi" w:cstheme="minorHAnsi"/>
          <w:b w:val="0"/>
          <w:sz w:val="24"/>
        </w:rPr>
        <w:t>Regiosaatgut</w:t>
      </w:r>
      <w:proofErr w:type="spellEnd"/>
      <w:r w:rsidRPr="0058737D">
        <w:rPr>
          <w:rFonts w:asciiTheme="minorHAnsi" w:hAnsiTheme="minorHAnsi" w:cstheme="minorHAnsi"/>
          <w:b w:val="0"/>
          <w:sz w:val="24"/>
        </w:rPr>
        <w:t xml:space="preserve">, (Samen mit hoher, für den Standort passender genetischer Variabilität) zu stützen. Denn einige Populationen sind selbst bei angepasster </w:t>
      </w:r>
      <w:proofErr w:type="spellStart"/>
      <w:r w:rsidRPr="0058737D">
        <w:rPr>
          <w:rFonts w:asciiTheme="minorHAnsi" w:hAnsiTheme="minorHAnsi" w:cstheme="minorHAnsi"/>
          <w:b w:val="0"/>
          <w:sz w:val="24"/>
        </w:rPr>
        <w:t>Habitatpflege</w:t>
      </w:r>
      <w:proofErr w:type="spellEnd"/>
      <w:r w:rsidRPr="0058737D">
        <w:rPr>
          <w:rFonts w:asciiTheme="minorHAnsi" w:hAnsiTheme="minorHAnsi" w:cstheme="minorHAnsi"/>
          <w:b w:val="0"/>
          <w:sz w:val="24"/>
        </w:rPr>
        <w:t xml:space="preserve"> bzw. Wiederherstellung geeigneter Standortbedingungen auf Grund ihrer genetischen Verarmung nicht mehr dauerhaft überlebensfähig, gezielte Maßnahmen der </w:t>
      </w:r>
      <w:proofErr w:type="spellStart"/>
      <w:r w:rsidRPr="0058737D">
        <w:rPr>
          <w:rFonts w:asciiTheme="minorHAnsi" w:hAnsiTheme="minorHAnsi" w:cstheme="minorHAnsi"/>
          <w:b w:val="0"/>
          <w:sz w:val="24"/>
        </w:rPr>
        <w:t>Be-standsstützung</w:t>
      </w:r>
      <w:proofErr w:type="spellEnd"/>
      <w:r w:rsidRPr="0058737D">
        <w:rPr>
          <w:rFonts w:asciiTheme="minorHAnsi" w:hAnsiTheme="minorHAnsi" w:cstheme="minorHAnsi"/>
          <w:b w:val="0"/>
          <w:sz w:val="24"/>
        </w:rPr>
        <w:t xml:space="preserve"> und genetischen Auffrischung sind daher sinnvoll. Naturfreunde können zum Erhalt der Grauen Skabiose beitragen, indem sie ihre regionale NABU-Gruppe beim Erhalt von Trocken-rasen unterstützen. Machen Sie mit bei Pflegemaß-nahmen wie Mahd oder Beweidung von trocken warmen Standorten! Ähnlich wie die Tauben-Skabiose kann die Graue Skabiose im Garten </w:t>
      </w:r>
      <w:proofErr w:type="gramStart"/>
      <w:r w:rsidRPr="0058737D">
        <w:rPr>
          <w:rFonts w:asciiTheme="minorHAnsi" w:hAnsiTheme="minorHAnsi" w:cstheme="minorHAnsi"/>
          <w:b w:val="0"/>
          <w:sz w:val="24"/>
        </w:rPr>
        <w:t>an-gepflanzt</w:t>
      </w:r>
      <w:proofErr w:type="gramEnd"/>
      <w:r w:rsidRPr="0058737D">
        <w:rPr>
          <w:rFonts w:asciiTheme="minorHAnsi" w:hAnsiTheme="minorHAnsi" w:cstheme="minorHAnsi"/>
          <w:b w:val="0"/>
          <w:sz w:val="24"/>
        </w:rPr>
        <w:t xml:space="preserve"> werden. Besonders geeignet ist sie für trocken warme kalkreiche Böden. Wildpflanzen im Garten brauchen keine aufwändige Pflege. Auf Dünger und Pestizide sollte verzichtet werden. Achtung: Wildarten dürfen nicht in der Natur ausgegraben werden. Saatgut und Pflanzen sind in Wildstaudengärtnereien erhältlich.</w:t>
      </w:r>
    </w:p>
    <w:sectPr w:rsidR="0058737D" w:rsidRPr="00CA6372" w:rsidSect="001C543F">
      <w:type w:val="continuous"/>
      <w:pgSz w:w="11906" w:h="16838"/>
      <w:pgMar w:top="567" w:right="851" w:bottom="397" w:left="851"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B95D5" w14:textId="77777777" w:rsidR="001225CC" w:rsidRDefault="001225CC" w:rsidP="00E7176F">
      <w:r>
        <w:separator/>
      </w:r>
    </w:p>
  </w:endnote>
  <w:endnote w:type="continuationSeparator" w:id="0">
    <w:p w14:paraId="20C945C2" w14:textId="77777777" w:rsidR="001225CC" w:rsidRDefault="001225CC" w:rsidP="00E7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8F3C" w14:textId="77777777" w:rsidR="001225CC" w:rsidRDefault="001225CC" w:rsidP="00E7176F">
      <w:r>
        <w:separator/>
      </w:r>
    </w:p>
  </w:footnote>
  <w:footnote w:type="continuationSeparator" w:id="0">
    <w:p w14:paraId="6C00989C" w14:textId="77777777" w:rsidR="001225CC" w:rsidRDefault="001225CC" w:rsidP="00E7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5627"/>
      <w:gridCol w:w="3117"/>
    </w:tblGrid>
    <w:tr w:rsidR="008D4A20" w:rsidRPr="008A7F20" w14:paraId="5B2A1AE2" w14:textId="77777777" w:rsidTr="008D4A20">
      <w:trPr>
        <w:trHeight w:val="340"/>
        <w:jc w:val="center"/>
      </w:trPr>
      <w:tc>
        <w:tcPr>
          <w:tcW w:w="711" w:type="pct"/>
          <w:shd w:val="clear" w:color="auto" w:fill="auto"/>
          <w:vAlign w:val="center"/>
        </w:tcPr>
        <w:p w14:paraId="265BCD5C" w14:textId="77777777" w:rsidR="008D4A20" w:rsidRPr="008A7F20" w:rsidRDefault="008D4A20" w:rsidP="001B135B">
          <w:pPr>
            <w:pStyle w:val="Header"/>
            <w:jc w:val="center"/>
            <w:rPr>
              <w:rFonts w:ascii="Century Gothic" w:hAnsi="Century Gothic"/>
              <w:sz w:val="22"/>
            </w:rPr>
          </w:pPr>
          <w:r w:rsidRPr="008A7F20">
            <w:rPr>
              <w:rFonts w:ascii="Century Gothic" w:hAnsi="Century Gothic"/>
              <w:sz w:val="22"/>
            </w:rPr>
            <w:t>Biologie</w:t>
          </w:r>
          <w:r>
            <w:rPr>
              <w:rFonts w:ascii="Century Gothic" w:hAnsi="Century Gothic"/>
              <w:sz w:val="22"/>
            </w:rPr>
            <w:t xml:space="preserve"> GK/LK</w:t>
          </w:r>
        </w:p>
      </w:tc>
      <w:tc>
        <w:tcPr>
          <w:tcW w:w="2760" w:type="pct"/>
          <w:shd w:val="clear" w:color="auto" w:fill="auto"/>
        </w:tcPr>
        <w:p w14:paraId="2AE21A9D" w14:textId="77777777" w:rsidR="008D4A20" w:rsidRPr="008A7F20" w:rsidRDefault="008D4A20" w:rsidP="001B135B">
          <w:pPr>
            <w:pStyle w:val="Header"/>
            <w:jc w:val="center"/>
            <w:rPr>
              <w:rFonts w:ascii="Century Gothic" w:hAnsi="Century Gothic"/>
              <w:b/>
              <w:sz w:val="22"/>
            </w:rPr>
          </w:pPr>
          <w:r>
            <w:rPr>
              <w:rFonts w:ascii="Century Gothic" w:hAnsi="Century Gothic"/>
              <w:b/>
              <w:sz w:val="22"/>
            </w:rPr>
            <w:t>Evolution</w:t>
          </w:r>
        </w:p>
      </w:tc>
      <w:tc>
        <w:tcPr>
          <w:tcW w:w="1529" w:type="pct"/>
          <w:vMerge w:val="restart"/>
          <w:shd w:val="clear" w:color="auto" w:fill="auto"/>
          <w:vAlign w:val="center"/>
        </w:tcPr>
        <w:p w14:paraId="3F23CADB" w14:textId="73F82278" w:rsidR="008D4A20" w:rsidRPr="008A7F20" w:rsidRDefault="008D4A20" w:rsidP="001B135B">
          <w:pPr>
            <w:pStyle w:val="Header"/>
            <w:tabs>
              <w:tab w:val="left" w:pos="465"/>
              <w:tab w:val="center" w:pos="829"/>
            </w:tabs>
            <w:rPr>
              <w:rFonts w:ascii="Century Gothic" w:hAnsi="Century Gothic"/>
              <w:b/>
              <w:sz w:val="22"/>
            </w:rPr>
          </w:pPr>
          <w:r>
            <w:rPr>
              <w:rFonts w:ascii="Century Gothic" w:hAnsi="Century Gothic"/>
              <w:b/>
              <w:sz w:val="22"/>
            </w:rPr>
            <w:t>Datum:</w:t>
          </w:r>
        </w:p>
      </w:tc>
    </w:tr>
    <w:tr w:rsidR="008D4A20" w:rsidRPr="008A7F20" w14:paraId="11E79757" w14:textId="77777777" w:rsidTr="008D4A20">
      <w:trPr>
        <w:trHeight w:val="208"/>
        <w:jc w:val="center"/>
      </w:trPr>
      <w:tc>
        <w:tcPr>
          <w:tcW w:w="711" w:type="pct"/>
          <w:shd w:val="clear" w:color="auto" w:fill="auto"/>
        </w:tcPr>
        <w:p w14:paraId="79563C72" w14:textId="77777777" w:rsidR="008D4A20" w:rsidRPr="008A7F20" w:rsidRDefault="008D4A20" w:rsidP="001B135B">
          <w:pPr>
            <w:pStyle w:val="Header"/>
            <w:jc w:val="center"/>
            <w:rPr>
              <w:rFonts w:ascii="Century Gothic" w:hAnsi="Century Gothic"/>
              <w:sz w:val="22"/>
            </w:rPr>
          </w:pPr>
          <w:r>
            <w:rPr>
              <w:rFonts w:ascii="Century Gothic" w:hAnsi="Century Gothic"/>
              <w:sz w:val="22"/>
            </w:rPr>
            <w:t>Q4</w:t>
          </w:r>
        </w:p>
      </w:tc>
      <w:tc>
        <w:tcPr>
          <w:tcW w:w="2760" w:type="pct"/>
          <w:shd w:val="clear" w:color="auto" w:fill="auto"/>
        </w:tcPr>
        <w:p w14:paraId="7C59D447" w14:textId="00C7D87E" w:rsidR="008D4A20" w:rsidRPr="008A7F20" w:rsidRDefault="008D4A20" w:rsidP="001B135B">
          <w:pPr>
            <w:pStyle w:val="Header"/>
            <w:jc w:val="center"/>
            <w:rPr>
              <w:rFonts w:ascii="Century Gothic" w:hAnsi="Century Gothic"/>
              <w:sz w:val="22"/>
            </w:rPr>
          </w:pPr>
          <w:r>
            <w:rPr>
              <w:rFonts w:ascii="Century Gothic" w:hAnsi="Century Gothic"/>
              <w:sz w:val="22"/>
            </w:rPr>
            <w:t xml:space="preserve">Steckbrief zu </w:t>
          </w:r>
          <w:proofErr w:type="spellStart"/>
          <w:r>
            <w:rPr>
              <w:rFonts w:ascii="Century Gothic" w:hAnsi="Century Gothic"/>
              <w:sz w:val="22"/>
            </w:rPr>
            <w:t>Astragalus</w:t>
          </w:r>
          <w:proofErr w:type="spellEnd"/>
          <w:r>
            <w:rPr>
              <w:rFonts w:ascii="Century Gothic" w:hAnsi="Century Gothic"/>
              <w:sz w:val="22"/>
            </w:rPr>
            <w:t xml:space="preserve"> </w:t>
          </w:r>
          <w:proofErr w:type="spellStart"/>
          <w:r>
            <w:rPr>
              <w:rFonts w:ascii="Century Gothic" w:hAnsi="Century Gothic"/>
              <w:sz w:val="22"/>
            </w:rPr>
            <w:t>exscapus</w:t>
          </w:r>
          <w:proofErr w:type="spellEnd"/>
        </w:p>
      </w:tc>
      <w:tc>
        <w:tcPr>
          <w:tcW w:w="1529" w:type="pct"/>
          <w:vMerge/>
          <w:shd w:val="clear" w:color="auto" w:fill="auto"/>
        </w:tcPr>
        <w:p w14:paraId="1D31932B" w14:textId="77777777" w:rsidR="008D4A20" w:rsidRPr="008A7F20" w:rsidRDefault="008D4A20" w:rsidP="001B135B">
          <w:pPr>
            <w:pStyle w:val="Header"/>
            <w:tabs>
              <w:tab w:val="left" w:pos="465"/>
              <w:tab w:val="center" w:pos="829"/>
            </w:tabs>
            <w:rPr>
              <w:rFonts w:ascii="Century Gothic" w:hAnsi="Century Gothic"/>
              <w:sz w:val="22"/>
            </w:rPr>
          </w:pPr>
        </w:p>
      </w:tc>
    </w:tr>
  </w:tbl>
  <w:p w14:paraId="66F144E2" w14:textId="77777777" w:rsidR="008D4A20" w:rsidRDefault="008D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9C3"/>
    <w:multiLevelType w:val="hybridMultilevel"/>
    <w:tmpl w:val="2654D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8340C"/>
    <w:multiLevelType w:val="hybridMultilevel"/>
    <w:tmpl w:val="4024FA62"/>
    <w:lvl w:ilvl="0" w:tplc="0407000B">
      <w:start w:val="1"/>
      <w:numFmt w:val="bullet"/>
      <w:lvlText w:val=""/>
      <w:lvlJc w:val="left"/>
      <w:pPr>
        <w:ind w:left="720" w:hanging="360"/>
      </w:pPr>
      <w:rPr>
        <w:rFonts w:ascii="Wingdings" w:hAnsi="Wingdings" w:hint="default"/>
      </w:rPr>
    </w:lvl>
    <w:lvl w:ilvl="1" w:tplc="4BC6702C">
      <w:numFmt w:val="bullet"/>
      <w:lvlText w:val="•"/>
      <w:lvlJc w:val="left"/>
      <w:pPr>
        <w:ind w:left="3690" w:hanging="2610"/>
      </w:pPr>
      <w:rPr>
        <w:rFonts w:ascii="Calibri Light" w:eastAsia="Times New Roman" w:hAnsi="Calibri Light" w:cs="Calibri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45CEB"/>
    <w:multiLevelType w:val="hybridMultilevel"/>
    <w:tmpl w:val="949CB38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296F25"/>
    <w:multiLevelType w:val="hybridMultilevel"/>
    <w:tmpl w:val="7D7EE07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E611D2"/>
    <w:multiLevelType w:val="hybridMultilevel"/>
    <w:tmpl w:val="998872B0"/>
    <w:lvl w:ilvl="0" w:tplc="D0A02390">
      <w:start w:val="1"/>
      <w:numFmt w:val="decimal"/>
      <w:lvlText w:val="%1."/>
      <w:lvlJc w:val="left"/>
      <w:pPr>
        <w:ind w:left="468" w:hanging="360"/>
      </w:pPr>
      <w:rPr>
        <w:rFonts w:hint="default"/>
      </w:rPr>
    </w:lvl>
    <w:lvl w:ilvl="1" w:tplc="04070019" w:tentative="1">
      <w:start w:val="1"/>
      <w:numFmt w:val="lowerLetter"/>
      <w:lvlText w:val="%2."/>
      <w:lvlJc w:val="left"/>
      <w:pPr>
        <w:ind w:left="1188" w:hanging="360"/>
      </w:pPr>
    </w:lvl>
    <w:lvl w:ilvl="2" w:tplc="0407001B" w:tentative="1">
      <w:start w:val="1"/>
      <w:numFmt w:val="lowerRoman"/>
      <w:lvlText w:val="%3."/>
      <w:lvlJc w:val="right"/>
      <w:pPr>
        <w:ind w:left="1908" w:hanging="180"/>
      </w:pPr>
    </w:lvl>
    <w:lvl w:ilvl="3" w:tplc="0407000F" w:tentative="1">
      <w:start w:val="1"/>
      <w:numFmt w:val="decimal"/>
      <w:lvlText w:val="%4."/>
      <w:lvlJc w:val="left"/>
      <w:pPr>
        <w:ind w:left="2628" w:hanging="360"/>
      </w:pPr>
    </w:lvl>
    <w:lvl w:ilvl="4" w:tplc="04070019" w:tentative="1">
      <w:start w:val="1"/>
      <w:numFmt w:val="lowerLetter"/>
      <w:lvlText w:val="%5."/>
      <w:lvlJc w:val="left"/>
      <w:pPr>
        <w:ind w:left="3348" w:hanging="360"/>
      </w:pPr>
    </w:lvl>
    <w:lvl w:ilvl="5" w:tplc="0407001B" w:tentative="1">
      <w:start w:val="1"/>
      <w:numFmt w:val="lowerRoman"/>
      <w:lvlText w:val="%6."/>
      <w:lvlJc w:val="right"/>
      <w:pPr>
        <w:ind w:left="4068" w:hanging="180"/>
      </w:pPr>
    </w:lvl>
    <w:lvl w:ilvl="6" w:tplc="0407000F" w:tentative="1">
      <w:start w:val="1"/>
      <w:numFmt w:val="decimal"/>
      <w:lvlText w:val="%7."/>
      <w:lvlJc w:val="left"/>
      <w:pPr>
        <w:ind w:left="4788" w:hanging="360"/>
      </w:pPr>
    </w:lvl>
    <w:lvl w:ilvl="7" w:tplc="04070019" w:tentative="1">
      <w:start w:val="1"/>
      <w:numFmt w:val="lowerLetter"/>
      <w:lvlText w:val="%8."/>
      <w:lvlJc w:val="left"/>
      <w:pPr>
        <w:ind w:left="5508" w:hanging="360"/>
      </w:pPr>
    </w:lvl>
    <w:lvl w:ilvl="8" w:tplc="0407001B" w:tentative="1">
      <w:start w:val="1"/>
      <w:numFmt w:val="lowerRoman"/>
      <w:lvlText w:val="%9."/>
      <w:lvlJc w:val="right"/>
      <w:pPr>
        <w:ind w:left="6228" w:hanging="180"/>
      </w:pPr>
    </w:lvl>
  </w:abstractNum>
  <w:abstractNum w:abstractNumId="5" w15:restartNumberingAfterBreak="0">
    <w:nsid w:val="232572CE"/>
    <w:multiLevelType w:val="hybridMultilevel"/>
    <w:tmpl w:val="F4B42C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0D2C76"/>
    <w:multiLevelType w:val="hybridMultilevel"/>
    <w:tmpl w:val="C818B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E35F6"/>
    <w:multiLevelType w:val="hybridMultilevel"/>
    <w:tmpl w:val="A49809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F21D8"/>
    <w:multiLevelType w:val="hybridMultilevel"/>
    <w:tmpl w:val="39F26F14"/>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A750550"/>
    <w:multiLevelType w:val="hybridMultilevel"/>
    <w:tmpl w:val="FBB04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3F181B"/>
    <w:multiLevelType w:val="hybridMultilevel"/>
    <w:tmpl w:val="4C34E7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2E0D75"/>
    <w:multiLevelType w:val="hybridMultilevel"/>
    <w:tmpl w:val="F07C741A"/>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79A213DE"/>
    <w:multiLevelType w:val="hybridMultilevel"/>
    <w:tmpl w:val="BF6282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1"/>
  </w:num>
  <w:num w:numId="6">
    <w:abstractNumId w:val="11"/>
  </w:num>
  <w:num w:numId="7">
    <w:abstractNumId w:val="10"/>
  </w:num>
  <w:num w:numId="8">
    <w:abstractNumId w:val="9"/>
  </w:num>
  <w:num w:numId="9">
    <w:abstractNumId w:val="12"/>
  </w:num>
  <w:num w:numId="10">
    <w:abstractNumId w:val="7"/>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CF"/>
    <w:rsid w:val="00003E0E"/>
    <w:rsid w:val="00032FBD"/>
    <w:rsid w:val="000465D4"/>
    <w:rsid w:val="00056474"/>
    <w:rsid w:val="000654C0"/>
    <w:rsid w:val="00071B77"/>
    <w:rsid w:val="00073FEF"/>
    <w:rsid w:val="00077368"/>
    <w:rsid w:val="00077ECD"/>
    <w:rsid w:val="0008110E"/>
    <w:rsid w:val="0008169D"/>
    <w:rsid w:val="000843EF"/>
    <w:rsid w:val="0008722B"/>
    <w:rsid w:val="0009162F"/>
    <w:rsid w:val="00096770"/>
    <w:rsid w:val="0009787D"/>
    <w:rsid w:val="000A5A5C"/>
    <w:rsid w:val="000A5DAD"/>
    <w:rsid w:val="000C6DA8"/>
    <w:rsid w:val="000D1623"/>
    <w:rsid w:val="000D77BF"/>
    <w:rsid w:val="000E6625"/>
    <w:rsid w:val="000F0070"/>
    <w:rsid w:val="00114496"/>
    <w:rsid w:val="00120129"/>
    <w:rsid w:val="001225CC"/>
    <w:rsid w:val="001246DA"/>
    <w:rsid w:val="00126675"/>
    <w:rsid w:val="00126E4B"/>
    <w:rsid w:val="00127738"/>
    <w:rsid w:val="00140EE8"/>
    <w:rsid w:val="0014106D"/>
    <w:rsid w:val="00147A9B"/>
    <w:rsid w:val="00160A62"/>
    <w:rsid w:val="001655DE"/>
    <w:rsid w:val="00167AD1"/>
    <w:rsid w:val="001745BC"/>
    <w:rsid w:val="00191963"/>
    <w:rsid w:val="00196B6F"/>
    <w:rsid w:val="001B135B"/>
    <w:rsid w:val="001B4191"/>
    <w:rsid w:val="001B4A5C"/>
    <w:rsid w:val="001B6875"/>
    <w:rsid w:val="001B6E53"/>
    <w:rsid w:val="001C543F"/>
    <w:rsid w:val="001C5811"/>
    <w:rsid w:val="001D509C"/>
    <w:rsid w:val="001E4271"/>
    <w:rsid w:val="001F30F5"/>
    <w:rsid w:val="001F761C"/>
    <w:rsid w:val="00211763"/>
    <w:rsid w:val="00213273"/>
    <w:rsid w:val="0022548C"/>
    <w:rsid w:val="0023542B"/>
    <w:rsid w:val="00236457"/>
    <w:rsid w:val="00246389"/>
    <w:rsid w:val="002573A3"/>
    <w:rsid w:val="0026492F"/>
    <w:rsid w:val="002A3331"/>
    <w:rsid w:val="002A3A70"/>
    <w:rsid w:val="002A3E29"/>
    <w:rsid w:val="002B0CB7"/>
    <w:rsid w:val="002B229F"/>
    <w:rsid w:val="002C21CC"/>
    <w:rsid w:val="002C7AFE"/>
    <w:rsid w:val="002D2DDC"/>
    <w:rsid w:val="002D3D89"/>
    <w:rsid w:val="002D4C31"/>
    <w:rsid w:val="002E0CCE"/>
    <w:rsid w:val="002E1AED"/>
    <w:rsid w:val="002E278D"/>
    <w:rsid w:val="002E3E42"/>
    <w:rsid w:val="002E569A"/>
    <w:rsid w:val="002F55C7"/>
    <w:rsid w:val="002F7E3E"/>
    <w:rsid w:val="00305C1E"/>
    <w:rsid w:val="00311A1F"/>
    <w:rsid w:val="003309BB"/>
    <w:rsid w:val="003459DE"/>
    <w:rsid w:val="0035349A"/>
    <w:rsid w:val="003550E3"/>
    <w:rsid w:val="00363BCA"/>
    <w:rsid w:val="00367D19"/>
    <w:rsid w:val="0037096E"/>
    <w:rsid w:val="00380797"/>
    <w:rsid w:val="00387010"/>
    <w:rsid w:val="003905CF"/>
    <w:rsid w:val="00391FBB"/>
    <w:rsid w:val="003970DE"/>
    <w:rsid w:val="003A3512"/>
    <w:rsid w:val="003C0CD8"/>
    <w:rsid w:val="003E55CF"/>
    <w:rsid w:val="003F1B37"/>
    <w:rsid w:val="003F52ED"/>
    <w:rsid w:val="003F5EC1"/>
    <w:rsid w:val="0042039A"/>
    <w:rsid w:val="00421920"/>
    <w:rsid w:val="004224FF"/>
    <w:rsid w:val="00447A37"/>
    <w:rsid w:val="00451E55"/>
    <w:rsid w:val="004531A9"/>
    <w:rsid w:val="00456E8A"/>
    <w:rsid w:val="00457E84"/>
    <w:rsid w:val="004716D9"/>
    <w:rsid w:val="00477465"/>
    <w:rsid w:val="00481350"/>
    <w:rsid w:val="00484EE3"/>
    <w:rsid w:val="0048543B"/>
    <w:rsid w:val="00494224"/>
    <w:rsid w:val="00497EFC"/>
    <w:rsid w:val="004A51A8"/>
    <w:rsid w:val="004C223C"/>
    <w:rsid w:val="004C2921"/>
    <w:rsid w:val="004F359C"/>
    <w:rsid w:val="0050655C"/>
    <w:rsid w:val="00512A7F"/>
    <w:rsid w:val="00522C3E"/>
    <w:rsid w:val="00536D08"/>
    <w:rsid w:val="00540B88"/>
    <w:rsid w:val="00542303"/>
    <w:rsid w:val="00542FD5"/>
    <w:rsid w:val="00554CB6"/>
    <w:rsid w:val="005649B1"/>
    <w:rsid w:val="00572C8F"/>
    <w:rsid w:val="00576EE4"/>
    <w:rsid w:val="00577BA4"/>
    <w:rsid w:val="0058737D"/>
    <w:rsid w:val="00593F58"/>
    <w:rsid w:val="005967CA"/>
    <w:rsid w:val="00596CD7"/>
    <w:rsid w:val="005976B7"/>
    <w:rsid w:val="005A19F5"/>
    <w:rsid w:val="005A5F00"/>
    <w:rsid w:val="005A6F58"/>
    <w:rsid w:val="005B5019"/>
    <w:rsid w:val="005C1497"/>
    <w:rsid w:val="005C1B42"/>
    <w:rsid w:val="005C5AE0"/>
    <w:rsid w:val="005D0F3F"/>
    <w:rsid w:val="005D60C5"/>
    <w:rsid w:val="005E09A7"/>
    <w:rsid w:val="005F3595"/>
    <w:rsid w:val="005F45C8"/>
    <w:rsid w:val="006263DA"/>
    <w:rsid w:val="0064065B"/>
    <w:rsid w:val="00640D55"/>
    <w:rsid w:val="0064766C"/>
    <w:rsid w:val="006478F5"/>
    <w:rsid w:val="00663F53"/>
    <w:rsid w:val="006728D8"/>
    <w:rsid w:val="00677707"/>
    <w:rsid w:val="00680966"/>
    <w:rsid w:val="0068154F"/>
    <w:rsid w:val="0068792A"/>
    <w:rsid w:val="006910C0"/>
    <w:rsid w:val="00695032"/>
    <w:rsid w:val="0069774D"/>
    <w:rsid w:val="006A299C"/>
    <w:rsid w:val="006A2B88"/>
    <w:rsid w:val="006A3B2F"/>
    <w:rsid w:val="006C17A3"/>
    <w:rsid w:val="006C3186"/>
    <w:rsid w:val="006D4559"/>
    <w:rsid w:val="006D6454"/>
    <w:rsid w:val="006E0B1E"/>
    <w:rsid w:val="006F5249"/>
    <w:rsid w:val="007078D8"/>
    <w:rsid w:val="0071734B"/>
    <w:rsid w:val="00727CDD"/>
    <w:rsid w:val="007303B3"/>
    <w:rsid w:val="00757EC1"/>
    <w:rsid w:val="00765839"/>
    <w:rsid w:val="007679E6"/>
    <w:rsid w:val="0078206F"/>
    <w:rsid w:val="00784B12"/>
    <w:rsid w:val="007B1782"/>
    <w:rsid w:val="007B1D6E"/>
    <w:rsid w:val="007B2BDC"/>
    <w:rsid w:val="007B4B62"/>
    <w:rsid w:val="007B5663"/>
    <w:rsid w:val="007E50F2"/>
    <w:rsid w:val="007E5BB2"/>
    <w:rsid w:val="0082030E"/>
    <w:rsid w:val="00825CAF"/>
    <w:rsid w:val="00827502"/>
    <w:rsid w:val="0084377F"/>
    <w:rsid w:val="00847BC8"/>
    <w:rsid w:val="0086234A"/>
    <w:rsid w:val="0086293E"/>
    <w:rsid w:val="00872219"/>
    <w:rsid w:val="00884C2E"/>
    <w:rsid w:val="00885EA5"/>
    <w:rsid w:val="008A0FDB"/>
    <w:rsid w:val="008A32BB"/>
    <w:rsid w:val="008A7AD0"/>
    <w:rsid w:val="008A7F20"/>
    <w:rsid w:val="008B7DEA"/>
    <w:rsid w:val="008D4A20"/>
    <w:rsid w:val="008F2525"/>
    <w:rsid w:val="008F71EF"/>
    <w:rsid w:val="0090091D"/>
    <w:rsid w:val="009148D7"/>
    <w:rsid w:val="00916379"/>
    <w:rsid w:val="00920089"/>
    <w:rsid w:val="00934C9B"/>
    <w:rsid w:val="009358E2"/>
    <w:rsid w:val="00940382"/>
    <w:rsid w:val="009425E5"/>
    <w:rsid w:val="009432E8"/>
    <w:rsid w:val="00943406"/>
    <w:rsid w:val="009434E1"/>
    <w:rsid w:val="00951CF2"/>
    <w:rsid w:val="00952874"/>
    <w:rsid w:val="0095778F"/>
    <w:rsid w:val="009642E5"/>
    <w:rsid w:val="0097425B"/>
    <w:rsid w:val="00977F34"/>
    <w:rsid w:val="009801DE"/>
    <w:rsid w:val="00987B66"/>
    <w:rsid w:val="009940B2"/>
    <w:rsid w:val="0099750C"/>
    <w:rsid w:val="009A55EC"/>
    <w:rsid w:val="009B2385"/>
    <w:rsid w:val="009B78D9"/>
    <w:rsid w:val="009D3720"/>
    <w:rsid w:val="009E0426"/>
    <w:rsid w:val="009E79EB"/>
    <w:rsid w:val="00A15979"/>
    <w:rsid w:val="00A17642"/>
    <w:rsid w:val="00A308FE"/>
    <w:rsid w:val="00A31B88"/>
    <w:rsid w:val="00A321BB"/>
    <w:rsid w:val="00A35A42"/>
    <w:rsid w:val="00A35BFE"/>
    <w:rsid w:val="00A51843"/>
    <w:rsid w:val="00A6172D"/>
    <w:rsid w:val="00A618D3"/>
    <w:rsid w:val="00A624EE"/>
    <w:rsid w:val="00A626D6"/>
    <w:rsid w:val="00A714A6"/>
    <w:rsid w:val="00A75605"/>
    <w:rsid w:val="00A846A2"/>
    <w:rsid w:val="00AA6DF9"/>
    <w:rsid w:val="00AB102F"/>
    <w:rsid w:val="00AB4520"/>
    <w:rsid w:val="00AB46BE"/>
    <w:rsid w:val="00AC5209"/>
    <w:rsid w:val="00AE25EC"/>
    <w:rsid w:val="00AF1AD4"/>
    <w:rsid w:val="00AF3CD5"/>
    <w:rsid w:val="00B06617"/>
    <w:rsid w:val="00B10E1C"/>
    <w:rsid w:val="00B12159"/>
    <w:rsid w:val="00B236EB"/>
    <w:rsid w:val="00B2483A"/>
    <w:rsid w:val="00B262E6"/>
    <w:rsid w:val="00B327C1"/>
    <w:rsid w:val="00B367CF"/>
    <w:rsid w:val="00B37B72"/>
    <w:rsid w:val="00B47BD4"/>
    <w:rsid w:val="00B52B99"/>
    <w:rsid w:val="00B66F51"/>
    <w:rsid w:val="00B745A6"/>
    <w:rsid w:val="00B7567D"/>
    <w:rsid w:val="00B802E2"/>
    <w:rsid w:val="00B83155"/>
    <w:rsid w:val="00B83A28"/>
    <w:rsid w:val="00B90090"/>
    <w:rsid w:val="00BA7845"/>
    <w:rsid w:val="00BB02AE"/>
    <w:rsid w:val="00BB4CDF"/>
    <w:rsid w:val="00BC0150"/>
    <w:rsid w:val="00BC396A"/>
    <w:rsid w:val="00BE3D33"/>
    <w:rsid w:val="00BE6FA3"/>
    <w:rsid w:val="00BF373E"/>
    <w:rsid w:val="00C008AD"/>
    <w:rsid w:val="00C00C54"/>
    <w:rsid w:val="00C0215A"/>
    <w:rsid w:val="00C071D9"/>
    <w:rsid w:val="00C14710"/>
    <w:rsid w:val="00C15024"/>
    <w:rsid w:val="00C15EDB"/>
    <w:rsid w:val="00C37377"/>
    <w:rsid w:val="00C40B21"/>
    <w:rsid w:val="00C419AA"/>
    <w:rsid w:val="00C71066"/>
    <w:rsid w:val="00C73FB2"/>
    <w:rsid w:val="00C84244"/>
    <w:rsid w:val="00C8463F"/>
    <w:rsid w:val="00C858F4"/>
    <w:rsid w:val="00C97235"/>
    <w:rsid w:val="00CA6372"/>
    <w:rsid w:val="00CB15C4"/>
    <w:rsid w:val="00CB58B0"/>
    <w:rsid w:val="00CC7B2D"/>
    <w:rsid w:val="00CD4D9E"/>
    <w:rsid w:val="00CD5D2F"/>
    <w:rsid w:val="00CD7544"/>
    <w:rsid w:val="00CF1D7A"/>
    <w:rsid w:val="00CF253B"/>
    <w:rsid w:val="00CF5CC2"/>
    <w:rsid w:val="00D033E4"/>
    <w:rsid w:val="00D15E9D"/>
    <w:rsid w:val="00D16E26"/>
    <w:rsid w:val="00D3703C"/>
    <w:rsid w:val="00D37391"/>
    <w:rsid w:val="00D40334"/>
    <w:rsid w:val="00D41952"/>
    <w:rsid w:val="00D47E55"/>
    <w:rsid w:val="00D71481"/>
    <w:rsid w:val="00D80652"/>
    <w:rsid w:val="00D90388"/>
    <w:rsid w:val="00D90705"/>
    <w:rsid w:val="00D91BB3"/>
    <w:rsid w:val="00DA51C6"/>
    <w:rsid w:val="00DB1EE6"/>
    <w:rsid w:val="00DC1102"/>
    <w:rsid w:val="00DC77FB"/>
    <w:rsid w:val="00DD0C77"/>
    <w:rsid w:val="00DD77D4"/>
    <w:rsid w:val="00E04F11"/>
    <w:rsid w:val="00E11E66"/>
    <w:rsid w:val="00E2011E"/>
    <w:rsid w:val="00E20DF4"/>
    <w:rsid w:val="00E238C9"/>
    <w:rsid w:val="00E300DA"/>
    <w:rsid w:val="00E34D86"/>
    <w:rsid w:val="00E42632"/>
    <w:rsid w:val="00E454C5"/>
    <w:rsid w:val="00E50E28"/>
    <w:rsid w:val="00E54337"/>
    <w:rsid w:val="00E7176F"/>
    <w:rsid w:val="00E727C8"/>
    <w:rsid w:val="00E9644E"/>
    <w:rsid w:val="00EC3D4F"/>
    <w:rsid w:val="00EC5388"/>
    <w:rsid w:val="00EE058C"/>
    <w:rsid w:val="00EE290B"/>
    <w:rsid w:val="00F10F76"/>
    <w:rsid w:val="00F17845"/>
    <w:rsid w:val="00F20800"/>
    <w:rsid w:val="00F23CBD"/>
    <w:rsid w:val="00F26532"/>
    <w:rsid w:val="00F3115B"/>
    <w:rsid w:val="00F44F8B"/>
    <w:rsid w:val="00F57F59"/>
    <w:rsid w:val="00F64C7B"/>
    <w:rsid w:val="00F74110"/>
    <w:rsid w:val="00F843C7"/>
    <w:rsid w:val="00F90425"/>
    <w:rsid w:val="00F905B7"/>
    <w:rsid w:val="00F95169"/>
    <w:rsid w:val="00FA473B"/>
    <w:rsid w:val="00FB0BFD"/>
    <w:rsid w:val="00FB2460"/>
    <w:rsid w:val="00FB2568"/>
    <w:rsid w:val="00FB60DE"/>
    <w:rsid w:val="00FE08D1"/>
    <w:rsid w:val="00FE3380"/>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55DE2"/>
  <w15:chartTrackingRefBased/>
  <w15:docId w15:val="{1CDC1AC4-8DD4-4046-9223-AE11981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7176F"/>
    <w:pPr>
      <w:tabs>
        <w:tab w:val="center" w:pos="4536"/>
        <w:tab w:val="right" w:pos="9072"/>
      </w:tabs>
    </w:pPr>
  </w:style>
  <w:style w:type="character" w:customStyle="1" w:styleId="HeaderChar">
    <w:name w:val="Header Char"/>
    <w:link w:val="Header"/>
    <w:uiPriority w:val="99"/>
    <w:rsid w:val="00E7176F"/>
    <w:rPr>
      <w:sz w:val="24"/>
      <w:szCs w:val="24"/>
    </w:rPr>
  </w:style>
  <w:style w:type="paragraph" w:styleId="Footer">
    <w:name w:val="footer"/>
    <w:basedOn w:val="Normal"/>
    <w:link w:val="FooterChar"/>
    <w:rsid w:val="00E7176F"/>
    <w:pPr>
      <w:tabs>
        <w:tab w:val="center" w:pos="4536"/>
        <w:tab w:val="right" w:pos="9072"/>
      </w:tabs>
    </w:pPr>
  </w:style>
  <w:style w:type="character" w:customStyle="1" w:styleId="FooterChar">
    <w:name w:val="Footer Char"/>
    <w:link w:val="Footer"/>
    <w:rsid w:val="00E7176F"/>
    <w:rPr>
      <w:sz w:val="24"/>
      <w:szCs w:val="24"/>
    </w:rPr>
  </w:style>
  <w:style w:type="character" w:styleId="PlaceholderText">
    <w:name w:val="Placeholder Text"/>
    <w:basedOn w:val="DefaultParagraphFont"/>
    <w:uiPriority w:val="99"/>
    <w:semiHidden/>
    <w:rsid w:val="0009787D"/>
    <w:rPr>
      <w:color w:val="808080"/>
    </w:rPr>
  </w:style>
  <w:style w:type="paragraph" w:styleId="BalloonText">
    <w:name w:val="Balloon Text"/>
    <w:basedOn w:val="Normal"/>
    <w:link w:val="BalloonTextChar"/>
    <w:rsid w:val="00540B88"/>
    <w:rPr>
      <w:rFonts w:ascii="Segoe UI" w:hAnsi="Segoe UI" w:cs="Segoe UI"/>
      <w:sz w:val="18"/>
      <w:szCs w:val="18"/>
    </w:rPr>
  </w:style>
  <w:style w:type="character" w:customStyle="1" w:styleId="BalloonTextChar">
    <w:name w:val="Balloon Text Char"/>
    <w:basedOn w:val="DefaultParagraphFont"/>
    <w:link w:val="BalloonText"/>
    <w:rsid w:val="00540B88"/>
    <w:rPr>
      <w:rFonts w:ascii="Segoe UI" w:hAnsi="Segoe UI" w:cs="Segoe UI"/>
      <w:sz w:val="18"/>
      <w:szCs w:val="18"/>
    </w:rPr>
  </w:style>
  <w:style w:type="paragraph" w:customStyle="1" w:styleId="4aABberschriftSEK9-13">
    <w:name w:val="4a_AB_Überschrift_SEK_9-13"/>
    <w:next w:val="Normal"/>
    <w:uiPriority w:val="99"/>
    <w:rsid w:val="00380797"/>
    <w:pPr>
      <w:spacing w:after="260" w:line="380" w:lineRule="exact"/>
    </w:pPr>
    <w:rPr>
      <w:rFonts w:ascii="Arial" w:hAnsi="Arial"/>
      <w:b/>
      <w:sz w:val="32"/>
      <w:szCs w:val="24"/>
    </w:rPr>
  </w:style>
  <w:style w:type="paragraph" w:customStyle="1" w:styleId="4cABVorspann9-13">
    <w:name w:val="4c_AB_Vorspann_9-13"/>
    <w:uiPriority w:val="99"/>
    <w:rsid w:val="00380797"/>
    <w:pPr>
      <w:spacing w:before="260" w:after="260" w:line="260" w:lineRule="exact"/>
      <w:contextualSpacing/>
    </w:pPr>
    <w:rPr>
      <w:rFonts w:ascii="Arial" w:hAnsi="Arial"/>
      <w:i/>
      <w:szCs w:val="24"/>
    </w:rPr>
  </w:style>
  <w:style w:type="paragraph" w:customStyle="1" w:styleId="4bABZSEK9-13">
    <w:name w:val="4b_AB_ZÜ_SEK_9-13"/>
    <w:uiPriority w:val="99"/>
    <w:rsid w:val="00380797"/>
    <w:pPr>
      <w:spacing w:before="340" w:line="240" w:lineRule="exact"/>
    </w:pPr>
    <w:rPr>
      <w:rFonts w:ascii="Arial Narrow" w:hAnsi="Arial Narrow"/>
      <w:b/>
      <w:sz w:val="19"/>
      <w:szCs w:val="24"/>
    </w:rPr>
  </w:style>
  <w:style w:type="table" w:styleId="GridTable2-Accent6">
    <w:name w:val="Grid Table 2 Accent 6"/>
    <w:basedOn w:val="TableNormal"/>
    <w:uiPriority w:val="47"/>
    <w:rsid w:val="00F9042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F9042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5D0F3F"/>
    <w:pPr>
      <w:spacing w:after="200"/>
    </w:pPr>
    <w:rPr>
      <w:i/>
      <w:iCs/>
      <w:color w:val="44546A" w:themeColor="text2"/>
      <w:sz w:val="18"/>
      <w:szCs w:val="18"/>
    </w:rPr>
  </w:style>
  <w:style w:type="paragraph" w:styleId="NormalWeb">
    <w:name w:val="Normal (Web)"/>
    <w:basedOn w:val="Normal"/>
    <w:uiPriority w:val="99"/>
    <w:unhideWhenUsed/>
    <w:rsid w:val="009B2385"/>
    <w:pPr>
      <w:spacing w:before="100" w:beforeAutospacing="1" w:after="100" w:afterAutospacing="1"/>
    </w:pPr>
  </w:style>
  <w:style w:type="paragraph" w:customStyle="1" w:styleId="03BU">
    <w:name w:val="03_BU"/>
    <w:basedOn w:val="Normal"/>
    <w:link w:val="03BUZchn"/>
    <w:rsid w:val="00363BCA"/>
    <w:pPr>
      <w:widowControl w:val="0"/>
      <w:tabs>
        <w:tab w:val="left" w:pos="397"/>
      </w:tabs>
      <w:kinsoku w:val="0"/>
      <w:overflowPunct w:val="0"/>
      <w:autoSpaceDE w:val="0"/>
      <w:autoSpaceDN w:val="0"/>
      <w:adjustRightInd w:val="0"/>
      <w:jc w:val="both"/>
    </w:pPr>
    <w:rPr>
      <w:b/>
      <w:bCs/>
      <w:sz w:val="18"/>
      <w:szCs w:val="17"/>
    </w:rPr>
  </w:style>
  <w:style w:type="character" w:customStyle="1" w:styleId="03BUZchn">
    <w:name w:val="03_BU Zchn"/>
    <w:link w:val="03BU"/>
    <w:rsid w:val="00363BCA"/>
    <w:rPr>
      <w:b/>
      <w:bCs/>
      <w:sz w:val="18"/>
      <w:szCs w:val="17"/>
    </w:rPr>
  </w:style>
  <w:style w:type="character" w:styleId="Hyperlink">
    <w:name w:val="Hyperlink"/>
    <w:basedOn w:val="DefaultParagraphFont"/>
    <w:rsid w:val="00F843C7"/>
    <w:rPr>
      <w:color w:val="0563C1" w:themeColor="hyperlink"/>
      <w:u w:val="single"/>
    </w:rPr>
  </w:style>
  <w:style w:type="paragraph" w:styleId="ListParagraph">
    <w:name w:val="List Paragraph"/>
    <w:basedOn w:val="Normal"/>
    <w:uiPriority w:val="34"/>
    <w:qFormat/>
    <w:rsid w:val="00977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689983">
      <w:bodyDiv w:val="1"/>
      <w:marLeft w:val="0"/>
      <w:marRight w:val="0"/>
      <w:marTop w:val="0"/>
      <w:marBottom w:val="0"/>
      <w:divBdr>
        <w:top w:val="none" w:sz="0" w:space="0" w:color="auto"/>
        <w:left w:val="none" w:sz="0" w:space="0" w:color="auto"/>
        <w:bottom w:val="none" w:sz="0" w:space="0" w:color="auto"/>
        <w:right w:val="none" w:sz="0" w:space="0" w:color="auto"/>
      </w:divBdr>
    </w:div>
    <w:div w:id="1876963424">
      <w:bodyDiv w:val="1"/>
      <w:marLeft w:val="0"/>
      <w:marRight w:val="0"/>
      <w:marTop w:val="0"/>
      <w:marBottom w:val="0"/>
      <w:divBdr>
        <w:top w:val="none" w:sz="0" w:space="0" w:color="auto"/>
        <w:left w:val="none" w:sz="0" w:space="0" w:color="auto"/>
        <w:bottom w:val="none" w:sz="0" w:space="0" w:color="auto"/>
        <w:right w:val="none" w:sz="0" w:space="0" w:color="auto"/>
      </w:divBdr>
      <w:divsChild>
        <w:div w:id="1605382157">
          <w:marLeft w:val="0"/>
          <w:marRight w:val="0"/>
          <w:marTop w:val="0"/>
          <w:marBottom w:val="0"/>
          <w:divBdr>
            <w:top w:val="none" w:sz="0" w:space="0" w:color="auto"/>
            <w:left w:val="none" w:sz="0" w:space="0" w:color="auto"/>
            <w:bottom w:val="none" w:sz="0" w:space="0" w:color="auto"/>
            <w:right w:val="none" w:sz="0" w:space="0" w:color="auto"/>
          </w:divBdr>
        </w:div>
        <w:div w:id="38093156">
          <w:marLeft w:val="0"/>
          <w:marRight w:val="0"/>
          <w:marTop w:val="0"/>
          <w:marBottom w:val="0"/>
          <w:divBdr>
            <w:top w:val="none" w:sz="0" w:space="0" w:color="auto"/>
            <w:left w:val="none" w:sz="0" w:space="0" w:color="auto"/>
            <w:bottom w:val="none" w:sz="0" w:space="0" w:color="auto"/>
            <w:right w:val="none" w:sz="0" w:space="0" w:color="auto"/>
          </w:divBdr>
        </w:div>
        <w:div w:id="98180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0F27-31A4-4031-AA3E-F806C430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5399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A</vt:lpstr>
      <vt:lpstr>PARTNER A</vt:lpstr>
    </vt:vector>
  </TitlesOfParts>
  <Company>Askanische Oberschule</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A</dc:title>
  <dc:subject/>
  <dc:creator>Gast</dc:creator>
  <cp:keywords/>
  <dc:description/>
  <cp:lastModifiedBy>f</cp:lastModifiedBy>
  <cp:revision>5</cp:revision>
  <cp:lastPrinted>2016-12-19T15:54:00Z</cp:lastPrinted>
  <dcterms:created xsi:type="dcterms:W3CDTF">2023-05-16T10:18:00Z</dcterms:created>
  <dcterms:modified xsi:type="dcterms:W3CDTF">2023-06-04T12:00:00Z</dcterms:modified>
</cp:coreProperties>
</file>