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F495A" w14:textId="13BD93D6" w:rsidR="001B135B" w:rsidRDefault="00332E6F" w:rsidP="002A3A70">
      <w:pPr>
        <w:spacing w:before="120" w:line="276" w:lineRule="auto"/>
        <w:rPr>
          <w:rFonts w:ascii="Garamond" w:hAnsi="Garamond" w:cs="Arial"/>
          <w:b/>
          <w:noProof/>
          <w:sz w:val="22"/>
          <w:szCs w:val="22"/>
        </w:rPr>
      </w:pPr>
      <w:r>
        <w:rPr>
          <w:rFonts w:ascii="Garamond" w:hAnsi="Garamond"/>
          <w:b/>
          <w:i/>
          <w:noProof/>
          <w:sz w:val="22"/>
          <w:szCs w:val="22"/>
        </w:rPr>
        <w:drawing>
          <wp:anchor distT="0" distB="0" distL="114300" distR="114300" simplePos="0" relativeHeight="251680768" behindDoc="0" locked="0" layoutInCell="1" allowOverlap="1" wp14:anchorId="6AD0583C" wp14:editId="28AD9728">
            <wp:simplePos x="0" y="0"/>
            <wp:positionH relativeFrom="column">
              <wp:posOffset>4063365</wp:posOffset>
            </wp:positionH>
            <wp:positionV relativeFrom="paragraph">
              <wp:posOffset>657225</wp:posOffset>
            </wp:positionV>
            <wp:extent cx="2265045" cy="2736215"/>
            <wp:effectExtent l="0" t="0" r="1905" b="6985"/>
            <wp:wrapTight wrapText="bothSides">
              <wp:wrapPolygon edited="0">
                <wp:start x="0" y="0"/>
                <wp:lineTo x="0" y="21505"/>
                <wp:lineTo x="21437" y="21505"/>
                <wp:lineTo x="2143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2C4D73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5045" cy="2736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1920" w:rsidRPr="001B135B">
        <w:rPr>
          <w:rFonts w:ascii="Garamond" w:hAnsi="Garamond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CD75B" wp14:editId="6ADD2E50">
                <wp:simplePos x="0" y="0"/>
                <wp:positionH relativeFrom="column">
                  <wp:posOffset>-1270</wp:posOffset>
                </wp:positionH>
                <wp:positionV relativeFrom="page">
                  <wp:posOffset>1101725</wp:posOffset>
                </wp:positionV>
                <wp:extent cx="6472555" cy="586105"/>
                <wp:effectExtent l="0" t="0" r="23495" b="23495"/>
                <wp:wrapSquare wrapText="bothSides"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472555" cy="5861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847308" w14:textId="5F9B38F1" w:rsidR="001B4A5C" w:rsidRPr="00D47E55" w:rsidRDefault="00D47E55" w:rsidP="00D47E55">
                            <w:pPr>
                              <w:rPr>
                                <w:rFonts w:asciiTheme="majorHAnsi" w:hAnsiTheme="majorHAnsi" w:cstheme="majorHAnsi"/>
                                <w:sz w:val="48"/>
                                <w:szCs w:val="48"/>
                              </w:rPr>
                            </w:pPr>
                            <w:r w:rsidRPr="00D47E55">
                              <w:rPr>
                                <w:rFonts w:ascii="Garamond" w:hAnsi="Garamond" w:cstheme="majorHAnsi"/>
                                <w:sz w:val="72"/>
                                <w:szCs w:val="72"/>
                              </w:rPr>
                              <w:t>Steckbrief</w:t>
                            </w:r>
                            <w:r w:rsidRPr="00D47E55">
                              <w:rPr>
                                <w:rFonts w:ascii="Century Gothic" w:hAnsi="Century Gothic" w:cstheme="majorHAnsi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D47E55">
                              <w:rPr>
                                <w:rFonts w:ascii="Century Gothic" w:hAnsi="Century Gothic" w:cstheme="majorHAnsi"/>
                                <w:b/>
                                <w:sz w:val="56"/>
                                <w:szCs w:val="5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48"/>
                                <w:szCs w:val="48"/>
                              </w:rPr>
                              <w:tab/>
                            </w:r>
                            <w:r w:rsidR="007239EC">
                              <w:rPr>
                                <w:rFonts w:asciiTheme="majorHAnsi" w:hAnsiTheme="majorHAnsi" w:cstheme="majorHAnsi"/>
                                <w:sz w:val="48"/>
                                <w:szCs w:val="48"/>
                              </w:rPr>
                              <w:t xml:space="preserve">   </w:t>
                            </w:r>
                            <w:proofErr w:type="spellStart"/>
                            <w:r w:rsidR="007239EC">
                              <w:rPr>
                                <w:rFonts w:asciiTheme="majorHAnsi" w:hAnsiTheme="majorHAnsi" w:cstheme="majorHAnsi"/>
                                <w:i/>
                                <w:sz w:val="48"/>
                                <w:szCs w:val="48"/>
                              </w:rPr>
                              <w:t>Dianthus</w:t>
                            </w:r>
                            <w:proofErr w:type="spellEnd"/>
                            <w:r w:rsidR="007239EC">
                              <w:rPr>
                                <w:rFonts w:asciiTheme="majorHAnsi" w:hAnsiTheme="majorHAnsi" w:cstheme="majorHAnsi"/>
                                <w:i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="007239EC">
                              <w:rPr>
                                <w:rFonts w:asciiTheme="majorHAnsi" w:hAnsiTheme="majorHAnsi" w:cstheme="majorHAnsi"/>
                                <w:i/>
                                <w:sz w:val="48"/>
                                <w:szCs w:val="48"/>
                              </w:rPr>
                              <w:t>gratianopolitanus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CD75B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-.1pt;margin-top:86.75pt;width:509.65pt;height:46.1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" filled="f" strokecolor="black [3213]" strokeweight="1.5pt">
                <v:stroke dashstyle="1 1"/>
                <v:textbox>
                  <w:txbxContent>
                    <w:p w14:paraId="0C847308" w14:textId="5F9B38F1" w:rsidR="001B4A5C" w:rsidRPr="00D47E55" w:rsidRDefault="00D47E55" w:rsidP="00D47E55">
                      <w:pPr>
                        <w:rPr>
                          <w:rFonts w:asciiTheme="majorHAnsi" w:hAnsiTheme="majorHAnsi" w:cstheme="majorHAnsi"/>
                          <w:sz w:val="48"/>
                          <w:szCs w:val="48"/>
                        </w:rPr>
                      </w:pPr>
                      <w:r w:rsidRPr="00D47E55">
                        <w:rPr>
                          <w:rFonts w:ascii="Garamond" w:hAnsi="Garamond" w:cstheme="majorHAnsi"/>
                          <w:sz w:val="72"/>
                          <w:szCs w:val="72"/>
                        </w:rPr>
                        <w:t>Steckbrief</w:t>
                      </w:r>
                      <w:r w:rsidRPr="00D47E55">
                        <w:rPr>
                          <w:rFonts w:ascii="Century Gothic" w:hAnsi="Century Gothic" w:cstheme="majorHAnsi"/>
                          <w:b/>
                          <w:sz w:val="56"/>
                          <w:szCs w:val="56"/>
                        </w:rPr>
                        <w:t xml:space="preserve"> </w:t>
                      </w:r>
                      <w:r w:rsidRPr="00D47E55">
                        <w:rPr>
                          <w:rFonts w:ascii="Century Gothic" w:hAnsi="Century Gothic" w:cstheme="majorHAnsi"/>
                          <w:b/>
                          <w:sz w:val="56"/>
                          <w:szCs w:val="56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48"/>
                          <w:szCs w:val="48"/>
                        </w:rPr>
                        <w:tab/>
                      </w:r>
                      <w:r w:rsidR="007239EC">
                        <w:rPr>
                          <w:rFonts w:asciiTheme="majorHAnsi" w:hAnsiTheme="majorHAnsi" w:cstheme="majorHAnsi"/>
                          <w:sz w:val="48"/>
                          <w:szCs w:val="48"/>
                        </w:rPr>
                        <w:t xml:space="preserve">   </w:t>
                      </w:r>
                      <w:proofErr w:type="spellStart"/>
                      <w:r w:rsidR="007239EC">
                        <w:rPr>
                          <w:rFonts w:asciiTheme="majorHAnsi" w:hAnsiTheme="majorHAnsi" w:cstheme="majorHAnsi"/>
                          <w:i/>
                          <w:sz w:val="48"/>
                          <w:szCs w:val="48"/>
                        </w:rPr>
                        <w:t>Dianthus</w:t>
                      </w:r>
                      <w:proofErr w:type="spellEnd"/>
                      <w:r w:rsidR="007239EC">
                        <w:rPr>
                          <w:rFonts w:asciiTheme="majorHAnsi" w:hAnsiTheme="majorHAnsi" w:cstheme="majorHAnsi"/>
                          <w:i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="007239EC">
                        <w:rPr>
                          <w:rFonts w:asciiTheme="majorHAnsi" w:hAnsiTheme="majorHAnsi" w:cstheme="majorHAnsi"/>
                          <w:i/>
                          <w:sz w:val="48"/>
                          <w:szCs w:val="48"/>
                        </w:rPr>
                        <w:t>gratianopolitanus</w:t>
                      </w:r>
                      <w:proofErr w:type="spellEnd"/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4BA84179" w14:textId="1514650A" w:rsidR="001B135B" w:rsidRDefault="001B135B" w:rsidP="002A3A70">
      <w:pPr>
        <w:spacing w:before="120" w:line="276" w:lineRule="auto"/>
        <w:rPr>
          <w:rFonts w:ascii="Garamond" w:hAnsi="Garamond" w:cs="Arial"/>
          <w:b/>
          <w:noProof/>
          <w:sz w:val="22"/>
          <w:szCs w:val="22"/>
        </w:rPr>
      </w:pPr>
    </w:p>
    <w:p w14:paraId="2EDA63DB" w14:textId="6385E47A" w:rsidR="001B135B" w:rsidRDefault="001B135B" w:rsidP="002A3A70">
      <w:pPr>
        <w:spacing w:before="120" w:line="276" w:lineRule="auto"/>
        <w:rPr>
          <w:rFonts w:ascii="Garamond" w:hAnsi="Garamond" w:cs="Arial"/>
          <w:b/>
          <w:noProof/>
          <w:sz w:val="22"/>
          <w:szCs w:val="22"/>
        </w:rPr>
      </w:pPr>
    </w:p>
    <w:p w14:paraId="244D8D19" w14:textId="7F74AD27" w:rsidR="001B135B" w:rsidRDefault="001B135B" w:rsidP="002A3A70">
      <w:pPr>
        <w:spacing w:before="120" w:line="276" w:lineRule="auto"/>
        <w:rPr>
          <w:rFonts w:ascii="Garamond" w:hAnsi="Garamond" w:cs="Arial"/>
          <w:b/>
          <w:noProof/>
          <w:sz w:val="22"/>
          <w:szCs w:val="22"/>
        </w:rPr>
      </w:pPr>
    </w:p>
    <w:p w14:paraId="59C1938E" w14:textId="44BB4477" w:rsidR="001B135B" w:rsidRDefault="001B135B" w:rsidP="002A3A70">
      <w:pPr>
        <w:spacing w:before="120" w:line="276" w:lineRule="auto"/>
        <w:rPr>
          <w:rFonts w:ascii="Garamond" w:hAnsi="Garamond" w:cs="Arial"/>
          <w:b/>
          <w:noProof/>
          <w:sz w:val="22"/>
          <w:szCs w:val="22"/>
        </w:rPr>
      </w:pPr>
    </w:p>
    <w:p w14:paraId="38379B71" w14:textId="72170F62" w:rsidR="002A3A70" w:rsidRPr="002A3A70" w:rsidRDefault="002A3A70" w:rsidP="002A3A70">
      <w:pPr>
        <w:spacing w:before="120" w:line="276" w:lineRule="auto"/>
        <w:rPr>
          <w:rFonts w:ascii="Arial" w:hAnsi="Arial" w:cs="Arial"/>
          <w:noProof/>
          <w:sz w:val="20"/>
          <w:szCs w:val="20"/>
        </w:rPr>
      </w:pPr>
      <w:r w:rsidRPr="001B135B">
        <w:rPr>
          <w:rFonts w:ascii="Garamond" w:hAnsi="Garamond" w:cs="Arial"/>
          <w:b/>
          <w:noProof/>
          <w:sz w:val="22"/>
          <w:szCs w:val="22"/>
        </w:rPr>
        <w:t>Ordnung</w:t>
      </w:r>
      <w:r>
        <w:rPr>
          <w:rFonts w:ascii="Arial" w:hAnsi="Arial" w:cs="Arial"/>
          <w:noProof/>
          <w:sz w:val="20"/>
          <w:szCs w:val="20"/>
        </w:rPr>
        <w:t xml:space="preserve">: </w:t>
      </w:r>
      <w:r w:rsidR="00332E6F" w:rsidRPr="00332E6F">
        <w:rPr>
          <w:rFonts w:ascii="Arial" w:hAnsi="Arial" w:cs="Arial"/>
          <w:noProof/>
          <w:sz w:val="20"/>
          <w:szCs w:val="20"/>
        </w:rPr>
        <w:t>Caryophyllales</w:t>
      </w:r>
      <w:r>
        <w:rPr>
          <w:rFonts w:ascii="Arial" w:hAnsi="Arial" w:cs="Arial"/>
          <w:noProof/>
          <w:sz w:val="20"/>
          <w:szCs w:val="20"/>
        </w:rPr>
        <w:t xml:space="preserve"> (</w:t>
      </w:r>
      <w:r w:rsidR="00332E6F">
        <w:rPr>
          <w:rFonts w:ascii="Arial" w:hAnsi="Arial" w:cs="Arial"/>
          <w:noProof/>
          <w:sz w:val="20"/>
          <w:szCs w:val="20"/>
        </w:rPr>
        <w:t>Nelken</w:t>
      </w:r>
      <w:r w:rsidRPr="002A3A70">
        <w:rPr>
          <w:rFonts w:ascii="Arial" w:hAnsi="Arial" w:cs="Arial"/>
          <w:noProof/>
          <w:sz w:val="20"/>
          <w:szCs w:val="20"/>
        </w:rPr>
        <w:t>artige</w:t>
      </w:r>
      <w:r>
        <w:rPr>
          <w:rFonts w:ascii="Arial" w:hAnsi="Arial" w:cs="Arial"/>
          <w:noProof/>
          <w:sz w:val="20"/>
          <w:szCs w:val="20"/>
        </w:rPr>
        <w:t>)</w:t>
      </w:r>
    </w:p>
    <w:p w14:paraId="4853036F" w14:textId="293B6D3F" w:rsidR="002A3A70" w:rsidRPr="002A3A70" w:rsidRDefault="002A3A70" w:rsidP="002A3A70">
      <w:pPr>
        <w:spacing w:before="120" w:line="276" w:lineRule="auto"/>
        <w:rPr>
          <w:rFonts w:ascii="Arial" w:hAnsi="Arial" w:cs="Arial"/>
          <w:noProof/>
          <w:sz w:val="20"/>
          <w:szCs w:val="20"/>
        </w:rPr>
      </w:pPr>
      <w:r w:rsidRPr="001B135B">
        <w:rPr>
          <w:rFonts w:ascii="Garamond" w:hAnsi="Garamond" w:cs="Arial"/>
          <w:b/>
          <w:noProof/>
          <w:sz w:val="22"/>
          <w:szCs w:val="22"/>
        </w:rPr>
        <w:t>Familie</w:t>
      </w:r>
      <w:r>
        <w:rPr>
          <w:rFonts w:ascii="Arial" w:hAnsi="Arial" w:cs="Arial"/>
          <w:noProof/>
          <w:sz w:val="20"/>
          <w:szCs w:val="20"/>
        </w:rPr>
        <w:t xml:space="preserve">: </w:t>
      </w:r>
      <w:r w:rsidR="00332E6F">
        <w:rPr>
          <w:rFonts w:ascii="Arial" w:hAnsi="Arial" w:cs="Arial"/>
          <w:noProof/>
          <w:sz w:val="20"/>
          <w:szCs w:val="20"/>
        </w:rPr>
        <w:t>Caryophyllaceae</w:t>
      </w:r>
      <w:r>
        <w:rPr>
          <w:rFonts w:ascii="Arial" w:hAnsi="Arial" w:cs="Arial"/>
          <w:noProof/>
          <w:sz w:val="20"/>
          <w:szCs w:val="20"/>
        </w:rPr>
        <w:t xml:space="preserve"> (</w:t>
      </w:r>
      <w:r w:rsidR="00332E6F">
        <w:rPr>
          <w:rFonts w:ascii="Arial" w:hAnsi="Arial" w:cs="Arial"/>
          <w:noProof/>
          <w:sz w:val="20"/>
          <w:szCs w:val="20"/>
        </w:rPr>
        <w:t>Nelken</w:t>
      </w:r>
      <w:r>
        <w:rPr>
          <w:rFonts w:ascii="Arial" w:hAnsi="Arial" w:cs="Arial"/>
          <w:noProof/>
          <w:sz w:val="20"/>
          <w:szCs w:val="20"/>
        </w:rPr>
        <w:t>gewächse</w:t>
      </w:r>
      <w:r w:rsidRPr="002A3A70">
        <w:rPr>
          <w:rFonts w:ascii="Arial" w:hAnsi="Arial" w:cs="Arial"/>
          <w:noProof/>
          <w:sz w:val="20"/>
          <w:szCs w:val="20"/>
        </w:rPr>
        <w:t>)</w:t>
      </w:r>
    </w:p>
    <w:p w14:paraId="33B79ACF" w14:textId="7F728714" w:rsidR="002A3A70" w:rsidRPr="002A3A70" w:rsidRDefault="001B135B" w:rsidP="002A3A70">
      <w:pPr>
        <w:spacing w:before="120" w:line="276" w:lineRule="auto"/>
        <w:rPr>
          <w:rFonts w:ascii="Arial" w:hAnsi="Arial" w:cs="Arial"/>
          <w:noProof/>
          <w:sz w:val="20"/>
          <w:szCs w:val="20"/>
        </w:rPr>
      </w:pPr>
      <w:r w:rsidRPr="001B135B">
        <w:rPr>
          <w:rFonts w:ascii="Garamond" w:hAnsi="Garamond" w:cs="Arial"/>
          <w:b/>
          <w:noProof/>
          <w:sz w:val="22"/>
          <w:szCs w:val="22"/>
        </w:rPr>
        <w:t>Unterfamilie</w:t>
      </w:r>
      <w:r>
        <w:rPr>
          <w:rFonts w:ascii="Arial" w:hAnsi="Arial" w:cs="Arial"/>
          <w:noProof/>
          <w:sz w:val="20"/>
          <w:szCs w:val="20"/>
        </w:rPr>
        <w:t xml:space="preserve">: </w:t>
      </w:r>
      <w:r w:rsidR="00332E6F" w:rsidRPr="00332E6F">
        <w:rPr>
          <w:rFonts w:ascii="Arial" w:hAnsi="Arial" w:cs="Arial"/>
          <w:noProof/>
          <w:sz w:val="20"/>
          <w:szCs w:val="20"/>
        </w:rPr>
        <w:t>Caryophylloideae</w:t>
      </w:r>
    </w:p>
    <w:p w14:paraId="25BAB6BE" w14:textId="27B0BB62" w:rsidR="002A3A70" w:rsidRPr="002A3A70" w:rsidRDefault="001B135B" w:rsidP="002A3A70">
      <w:pPr>
        <w:spacing w:before="120" w:line="276" w:lineRule="auto"/>
        <w:rPr>
          <w:rFonts w:ascii="Arial" w:hAnsi="Arial" w:cs="Arial"/>
          <w:noProof/>
          <w:sz w:val="20"/>
          <w:szCs w:val="20"/>
        </w:rPr>
      </w:pPr>
      <w:r w:rsidRPr="001B135B">
        <w:rPr>
          <w:rFonts w:ascii="Garamond" w:hAnsi="Garamond" w:cs="Arial"/>
          <w:b/>
          <w:noProof/>
          <w:sz w:val="22"/>
          <w:szCs w:val="22"/>
        </w:rPr>
        <w:t>Gattung</w:t>
      </w:r>
      <w:r>
        <w:rPr>
          <w:rFonts w:ascii="Arial" w:hAnsi="Arial" w:cs="Arial"/>
          <w:noProof/>
          <w:sz w:val="20"/>
          <w:szCs w:val="20"/>
        </w:rPr>
        <w:t xml:space="preserve">: </w:t>
      </w:r>
      <w:r w:rsidR="00332E6F">
        <w:rPr>
          <w:rFonts w:ascii="Arial" w:hAnsi="Arial" w:cs="Arial"/>
          <w:noProof/>
          <w:sz w:val="20"/>
          <w:szCs w:val="20"/>
        </w:rPr>
        <w:t>Dianthus</w:t>
      </w:r>
      <w:r>
        <w:rPr>
          <w:rFonts w:ascii="Arial" w:hAnsi="Arial" w:cs="Arial"/>
          <w:noProof/>
          <w:sz w:val="20"/>
          <w:szCs w:val="20"/>
        </w:rPr>
        <w:t xml:space="preserve"> (</w:t>
      </w:r>
      <w:r w:rsidR="00332E6F">
        <w:rPr>
          <w:rFonts w:ascii="Arial" w:hAnsi="Arial" w:cs="Arial"/>
          <w:noProof/>
          <w:sz w:val="20"/>
          <w:szCs w:val="20"/>
        </w:rPr>
        <w:t>Nelken</w:t>
      </w:r>
      <w:r w:rsidR="002A3A70" w:rsidRPr="002A3A70">
        <w:rPr>
          <w:rFonts w:ascii="Arial" w:hAnsi="Arial" w:cs="Arial"/>
          <w:noProof/>
          <w:sz w:val="20"/>
          <w:szCs w:val="20"/>
        </w:rPr>
        <w:t>)</w:t>
      </w:r>
    </w:p>
    <w:p w14:paraId="07014BB4" w14:textId="6AD973E0" w:rsidR="002A3A70" w:rsidRPr="002B229F" w:rsidRDefault="001B135B" w:rsidP="002A3A70">
      <w:pPr>
        <w:spacing w:before="120" w:line="276" w:lineRule="auto"/>
        <w:rPr>
          <w:rFonts w:ascii="Arial" w:hAnsi="Arial" w:cs="Arial"/>
          <w:noProof/>
          <w:sz w:val="20"/>
          <w:szCs w:val="20"/>
          <w:lang w:val="en-US"/>
        </w:rPr>
      </w:pPr>
      <w:r w:rsidRPr="002B229F">
        <w:rPr>
          <w:rFonts w:ascii="Garamond" w:hAnsi="Garamond" w:cs="Arial"/>
          <w:b/>
          <w:noProof/>
          <w:sz w:val="22"/>
          <w:szCs w:val="22"/>
          <w:lang w:val="en-US"/>
        </w:rPr>
        <w:t>Art</w:t>
      </w:r>
      <w:r w:rsidRPr="002B229F">
        <w:rPr>
          <w:rFonts w:ascii="Arial" w:hAnsi="Arial" w:cs="Arial"/>
          <w:noProof/>
          <w:sz w:val="20"/>
          <w:szCs w:val="20"/>
          <w:lang w:val="en-US"/>
        </w:rPr>
        <w:t xml:space="preserve">: </w:t>
      </w:r>
      <w:r w:rsidR="00332E6F">
        <w:rPr>
          <w:rFonts w:ascii="Arial" w:hAnsi="Arial" w:cs="Arial"/>
          <w:i/>
          <w:noProof/>
          <w:sz w:val="20"/>
          <w:szCs w:val="20"/>
          <w:lang w:val="en-US"/>
        </w:rPr>
        <w:t>Dianthus gratianopolitanus</w:t>
      </w:r>
      <w:r w:rsidRPr="002B229F">
        <w:rPr>
          <w:rFonts w:ascii="Arial" w:hAnsi="Arial" w:cs="Arial"/>
          <w:noProof/>
          <w:sz w:val="20"/>
          <w:szCs w:val="20"/>
          <w:lang w:val="en-US"/>
        </w:rPr>
        <w:t xml:space="preserve"> (</w:t>
      </w:r>
      <w:r w:rsidR="00332E6F">
        <w:rPr>
          <w:rFonts w:ascii="Arial" w:hAnsi="Arial" w:cs="Arial"/>
          <w:noProof/>
          <w:sz w:val="20"/>
          <w:szCs w:val="20"/>
          <w:lang w:val="en-US"/>
        </w:rPr>
        <w:t>Pfingst-Nelke</w:t>
      </w:r>
      <w:r w:rsidRPr="002B229F">
        <w:rPr>
          <w:rFonts w:ascii="Arial" w:hAnsi="Arial" w:cs="Arial"/>
          <w:noProof/>
          <w:sz w:val="20"/>
          <w:szCs w:val="20"/>
          <w:lang w:val="en-US"/>
        </w:rPr>
        <w:t>)</w:t>
      </w:r>
    </w:p>
    <w:p w14:paraId="630D223A" w14:textId="041504DC" w:rsidR="007E5BB2" w:rsidRPr="00332E6F" w:rsidRDefault="00332E6F" w:rsidP="00332E6F">
      <w:pPr>
        <w:spacing w:before="120" w:line="276" w:lineRule="auto"/>
        <w:jc w:val="center"/>
        <w:rPr>
          <w:rFonts w:ascii="Garamond" w:hAnsi="Garamond"/>
          <w:b/>
          <w:i/>
          <w:noProof/>
          <w:lang w:val="en-US"/>
        </w:rPr>
      </w:pPr>
      <w:r>
        <w:rPr>
          <w:rFonts w:ascii="Garamond" w:hAnsi="Garamond" w:cs="Arial"/>
          <w:b/>
          <w:noProof/>
          <w:lang w:val="en-US"/>
        </w:rPr>
        <w:t xml:space="preserve">                                   </w:t>
      </w:r>
      <w:r w:rsidRPr="00332E6F">
        <w:rPr>
          <w:rFonts w:ascii="Garamond" w:hAnsi="Garamond" w:cs="Arial"/>
          <w:b/>
          <w:noProof/>
          <w:lang w:val="en-US"/>
        </w:rPr>
        <w:t>VILL.</w:t>
      </w:r>
    </w:p>
    <w:p w14:paraId="28142C32" w14:textId="653C53D0" w:rsidR="00827502" w:rsidRPr="004F35AA" w:rsidRDefault="00332E6F" w:rsidP="00332E6F">
      <w:pPr>
        <w:pStyle w:val="4cABVorspann9-13"/>
        <w:keepNext/>
        <w:spacing w:before="0" w:after="0" w:line="276" w:lineRule="auto"/>
        <w:jc w:val="center"/>
        <w:rPr>
          <w:rFonts w:ascii="Century Gothic" w:hAnsi="Century Gothic"/>
          <w:b/>
          <w:i w:val="0"/>
          <w:sz w:val="18"/>
        </w:rPr>
      </w:pPr>
      <w:r w:rsidRPr="004F35AA">
        <w:rPr>
          <w:rFonts w:ascii="Century Gothic" w:hAnsi="Century Gothic"/>
          <w:b/>
          <w:sz w:val="18"/>
        </w:rPr>
        <w:t xml:space="preserve">                                                                                                                           </w:t>
      </w:r>
      <w:proofErr w:type="spellStart"/>
      <w:r w:rsidRPr="004F35AA">
        <w:rPr>
          <w:rFonts w:ascii="Century Gothic" w:hAnsi="Century Gothic"/>
          <w:b/>
          <w:sz w:val="18"/>
        </w:rPr>
        <w:t>Dianthus</w:t>
      </w:r>
      <w:proofErr w:type="spellEnd"/>
      <w:r w:rsidRPr="004F35AA">
        <w:rPr>
          <w:rFonts w:ascii="Century Gothic" w:hAnsi="Century Gothic"/>
          <w:b/>
          <w:sz w:val="18"/>
        </w:rPr>
        <w:t xml:space="preserve"> </w:t>
      </w:r>
      <w:proofErr w:type="spellStart"/>
      <w:r w:rsidRPr="004F35AA">
        <w:rPr>
          <w:rFonts w:ascii="Century Gothic" w:hAnsi="Century Gothic"/>
          <w:b/>
          <w:sz w:val="18"/>
        </w:rPr>
        <w:t>gratianopolitanus</w:t>
      </w:r>
      <w:proofErr w:type="spellEnd"/>
      <w:r w:rsidR="000E6625" w:rsidRPr="004F35AA">
        <w:rPr>
          <w:rFonts w:ascii="Century Gothic" w:hAnsi="Century Gothic"/>
          <w:b/>
          <w:i w:val="0"/>
          <w:sz w:val="18"/>
        </w:rPr>
        <w:t xml:space="preserve"> </w:t>
      </w:r>
      <w:r w:rsidR="00F10F76" w:rsidRPr="004F35AA">
        <w:rPr>
          <w:rFonts w:ascii="Century Gothic" w:hAnsi="Century Gothic"/>
          <w:b/>
          <w:i w:val="0"/>
          <w:sz w:val="18"/>
        </w:rPr>
        <w:t>–</w:t>
      </w:r>
      <w:r w:rsidR="000E6625" w:rsidRPr="004F35AA">
        <w:rPr>
          <w:rFonts w:ascii="Century Gothic" w:hAnsi="Century Gothic"/>
          <w:b/>
          <w:i w:val="0"/>
          <w:sz w:val="18"/>
        </w:rPr>
        <w:t xml:space="preserve"> </w:t>
      </w:r>
      <w:r w:rsidRPr="004F35AA">
        <w:rPr>
          <w:rFonts w:ascii="Century Gothic" w:hAnsi="Century Gothic"/>
          <w:b/>
          <w:i w:val="0"/>
          <w:sz w:val="18"/>
        </w:rPr>
        <w:t>Pfingst-Nelke</w:t>
      </w:r>
    </w:p>
    <w:p w14:paraId="3C1FCEF2" w14:textId="71367C5A" w:rsidR="00827502" w:rsidRPr="004F35AA" w:rsidRDefault="00827502" w:rsidP="00C8463F">
      <w:pPr>
        <w:pStyle w:val="4cABVorspann9-13"/>
        <w:keepNext/>
        <w:spacing w:before="0" w:after="0" w:line="276" w:lineRule="auto"/>
        <w:jc w:val="right"/>
        <w:rPr>
          <w:rFonts w:ascii="Century Gothic" w:hAnsi="Century Gothic"/>
          <w:i w:val="0"/>
          <w:sz w:val="16"/>
        </w:rPr>
      </w:pPr>
    </w:p>
    <w:p w14:paraId="760E7326" w14:textId="6FE51A3E" w:rsidR="00C37377" w:rsidRPr="004F35AA" w:rsidRDefault="00C37377" w:rsidP="00C37377">
      <w:pPr>
        <w:pStyle w:val="4bABZSEK9-13"/>
        <w:spacing w:before="0" w:line="276" w:lineRule="auto"/>
        <w:rPr>
          <w:rFonts w:asciiTheme="minorHAnsi" w:hAnsiTheme="minorHAnsi" w:cstheme="minorHAnsi"/>
          <w:b w:val="0"/>
          <w:sz w:val="24"/>
          <w:szCs w:val="22"/>
        </w:rPr>
        <w:sectPr w:rsidR="00C37377" w:rsidRPr="004F35AA" w:rsidSect="00FB0BFD">
          <w:headerReference w:type="default" r:id="rId9"/>
          <w:pgSz w:w="11906" w:h="16838"/>
          <w:pgMar w:top="1440" w:right="851" w:bottom="1134" w:left="851" w:header="709" w:footer="709" w:gutter="0"/>
          <w:cols w:space="708"/>
          <w:docGrid w:linePitch="360"/>
        </w:sectPr>
      </w:pPr>
    </w:p>
    <w:p w14:paraId="55F4C86F" w14:textId="7C7B9B50" w:rsidR="004F35AA" w:rsidRPr="004F35AA" w:rsidRDefault="004F35AA" w:rsidP="00FA5C9E">
      <w:pPr>
        <w:pStyle w:val="4bABZSEK9-13"/>
        <w:spacing w:before="0" w:line="276" w:lineRule="auto"/>
        <w:ind w:firstLine="284"/>
        <w:jc w:val="both"/>
        <w:rPr>
          <w:rFonts w:asciiTheme="minorHAnsi" w:hAnsiTheme="minorHAnsi" w:cstheme="minorHAnsi"/>
          <w:b w:val="0"/>
          <w:sz w:val="24"/>
          <w:szCs w:val="22"/>
        </w:rPr>
      </w:pPr>
      <w:proofErr w:type="spellStart"/>
      <w:r>
        <w:rPr>
          <w:rFonts w:asciiTheme="minorHAnsi" w:hAnsiTheme="minorHAnsi" w:cstheme="minorHAnsi"/>
          <w:i/>
          <w:sz w:val="28"/>
          <w:szCs w:val="28"/>
        </w:rPr>
        <w:t>D</w:t>
      </w:r>
      <w:r>
        <w:rPr>
          <w:rFonts w:asciiTheme="minorHAnsi" w:hAnsiTheme="minorHAnsi" w:cstheme="minorHAnsi"/>
          <w:b w:val="0"/>
          <w:i/>
          <w:sz w:val="24"/>
          <w:szCs w:val="22"/>
        </w:rPr>
        <w:t>ianthus</w:t>
      </w:r>
      <w:proofErr w:type="spellEnd"/>
      <w:r w:rsidR="00C37377" w:rsidRPr="009E79EB">
        <w:rPr>
          <w:rFonts w:asciiTheme="minorHAnsi" w:hAnsiTheme="minorHAnsi" w:cstheme="minorHAnsi"/>
          <w:b w:val="0"/>
          <w:i/>
          <w:sz w:val="24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i/>
          <w:sz w:val="24"/>
          <w:szCs w:val="22"/>
        </w:rPr>
        <w:t>gratianopolitanus</w:t>
      </w:r>
      <w:proofErr w:type="spellEnd"/>
      <w:r>
        <w:rPr>
          <w:rFonts w:asciiTheme="minorHAnsi" w:hAnsiTheme="minorHAnsi" w:cstheme="minorHAnsi"/>
          <w:b w:val="0"/>
          <w:sz w:val="24"/>
          <w:szCs w:val="22"/>
        </w:rPr>
        <w:t xml:space="preserve"> ist eine </w:t>
      </w:r>
      <w:proofErr w:type="spellStart"/>
      <w:proofErr w:type="gramStart"/>
      <w:r>
        <w:rPr>
          <w:rFonts w:asciiTheme="minorHAnsi" w:hAnsiTheme="minorHAnsi" w:cstheme="minorHAnsi"/>
          <w:b w:val="0"/>
          <w:sz w:val="24"/>
          <w:szCs w:val="22"/>
        </w:rPr>
        <w:t>ausdau-ernde</w:t>
      </w:r>
      <w:proofErr w:type="spellEnd"/>
      <w:proofErr w:type="gramEnd"/>
      <w:r>
        <w:rPr>
          <w:rFonts w:asciiTheme="minorHAnsi" w:hAnsiTheme="minorHAnsi" w:cstheme="minorHAnsi"/>
          <w:b w:val="0"/>
          <w:sz w:val="24"/>
          <w:szCs w:val="22"/>
        </w:rPr>
        <w:t xml:space="preserve"> krautige Staude, die 10-25 cm hochwächst und Matten bzw. Polster bildet. Die bis zu 5 cm langen graugrünen Laubblätter sind gegenständig an der Achse angeordnet</w:t>
      </w:r>
      <w:r w:rsidR="00FA5C9E">
        <w:rPr>
          <w:rFonts w:asciiTheme="minorHAnsi" w:hAnsiTheme="minorHAnsi" w:cstheme="minorHAnsi"/>
          <w:b w:val="0"/>
          <w:sz w:val="24"/>
          <w:szCs w:val="22"/>
        </w:rPr>
        <w:t xml:space="preserve"> und sind </w:t>
      </w:r>
      <w:proofErr w:type="spellStart"/>
      <w:r w:rsidR="00FA5C9E">
        <w:rPr>
          <w:rFonts w:asciiTheme="minorHAnsi" w:hAnsiTheme="minorHAnsi" w:cstheme="minorHAnsi"/>
          <w:b w:val="0"/>
          <w:sz w:val="24"/>
          <w:szCs w:val="22"/>
        </w:rPr>
        <w:t>linealisch</w:t>
      </w:r>
      <w:proofErr w:type="spellEnd"/>
      <w:r w:rsidR="00FA5C9E">
        <w:rPr>
          <w:rFonts w:asciiTheme="minorHAnsi" w:hAnsiTheme="minorHAnsi" w:cstheme="minorHAnsi"/>
          <w:b w:val="0"/>
          <w:sz w:val="24"/>
          <w:szCs w:val="22"/>
        </w:rPr>
        <w:t xml:space="preserve"> </w:t>
      </w:r>
      <w:proofErr w:type="spellStart"/>
      <w:proofErr w:type="gramStart"/>
      <w:r w:rsidR="00FA5C9E">
        <w:rPr>
          <w:rFonts w:asciiTheme="minorHAnsi" w:hAnsiTheme="minorHAnsi" w:cstheme="minorHAnsi"/>
          <w:b w:val="0"/>
          <w:sz w:val="24"/>
          <w:szCs w:val="22"/>
        </w:rPr>
        <w:t>ge</w:t>
      </w:r>
      <w:proofErr w:type="spellEnd"/>
      <w:r w:rsidR="00474BDA">
        <w:rPr>
          <w:rFonts w:asciiTheme="minorHAnsi" w:hAnsiTheme="minorHAnsi" w:cstheme="minorHAnsi"/>
          <w:b w:val="0"/>
          <w:sz w:val="24"/>
          <w:szCs w:val="22"/>
        </w:rPr>
        <w:t>-</w:t>
      </w:r>
      <w:r w:rsidR="00FA5C9E">
        <w:rPr>
          <w:rFonts w:asciiTheme="minorHAnsi" w:hAnsiTheme="minorHAnsi" w:cstheme="minorHAnsi"/>
          <w:b w:val="0"/>
          <w:sz w:val="24"/>
          <w:szCs w:val="22"/>
        </w:rPr>
        <w:t>formt</w:t>
      </w:r>
      <w:proofErr w:type="gramEnd"/>
      <w:r>
        <w:rPr>
          <w:rFonts w:asciiTheme="minorHAnsi" w:hAnsiTheme="minorHAnsi" w:cstheme="minorHAnsi"/>
          <w:b w:val="0"/>
          <w:sz w:val="24"/>
          <w:szCs w:val="22"/>
        </w:rPr>
        <w:t>.</w:t>
      </w:r>
      <w:r w:rsidR="00474BDA">
        <w:rPr>
          <w:rFonts w:asciiTheme="minorHAnsi" w:hAnsiTheme="minorHAnsi" w:cstheme="minorHAnsi"/>
          <w:b w:val="0"/>
          <w:sz w:val="24"/>
          <w:szCs w:val="22"/>
        </w:rPr>
        <w:t xml:space="preserve"> Die zwittrigen, </w:t>
      </w:r>
      <w:r w:rsidR="00FA5C9E">
        <w:rPr>
          <w:rFonts w:asciiTheme="minorHAnsi" w:hAnsiTheme="minorHAnsi" w:cstheme="minorHAnsi"/>
          <w:b w:val="0"/>
          <w:sz w:val="24"/>
          <w:szCs w:val="22"/>
        </w:rPr>
        <w:t xml:space="preserve">rosa Blüten stehen </w:t>
      </w:r>
      <w:proofErr w:type="spellStart"/>
      <w:r w:rsidR="00FA5C9E">
        <w:rPr>
          <w:rFonts w:asciiTheme="minorHAnsi" w:hAnsiTheme="minorHAnsi" w:cstheme="minorHAnsi"/>
          <w:b w:val="0"/>
          <w:sz w:val="24"/>
          <w:szCs w:val="22"/>
        </w:rPr>
        <w:t>einzelnd</w:t>
      </w:r>
      <w:proofErr w:type="spellEnd"/>
      <w:r w:rsidR="00FA5C9E">
        <w:rPr>
          <w:rFonts w:asciiTheme="minorHAnsi" w:hAnsiTheme="minorHAnsi" w:cstheme="minorHAnsi"/>
          <w:b w:val="0"/>
          <w:sz w:val="24"/>
          <w:szCs w:val="22"/>
        </w:rPr>
        <w:t xml:space="preserve"> und duften stark. Der Durchmesser der </w:t>
      </w:r>
      <w:proofErr w:type="spellStart"/>
      <w:r w:rsidR="00FA5C9E">
        <w:rPr>
          <w:rFonts w:asciiTheme="minorHAnsi" w:hAnsiTheme="minorHAnsi" w:cstheme="minorHAnsi"/>
          <w:b w:val="0"/>
          <w:sz w:val="24"/>
          <w:szCs w:val="22"/>
        </w:rPr>
        <w:t>radiärsym</w:t>
      </w:r>
      <w:proofErr w:type="spellEnd"/>
      <w:r w:rsidR="00474BDA">
        <w:rPr>
          <w:rFonts w:asciiTheme="minorHAnsi" w:hAnsiTheme="minorHAnsi" w:cstheme="minorHAnsi"/>
          <w:b w:val="0"/>
          <w:sz w:val="24"/>
          <w:szCs w:val="22"/>
        </w:rPr>
        <w:t>-</w:t>
      </w:r>
      <w:r w:rsidR="00FA5C9E">
        <w:rPr>
          <w:rFonts w:asciiTheme="minorHAnsi" w:hAnsiTheme="minorHAnsi" w:cstheme="minorHAnsi"/>
          <w:b w:val="0"/>
          <w:sz w:val="24"/>
          <w:szCs w:val="22"/>
        </w:rPr>
        <w:t xml:space="preserve">metrischen Blüte beträgt 1,5-3 cm und die </w:t>
      </w:r>
      <w:proofErr w:type="spellStart"/>
      <w:proofErr w:type="gramStart"/>
      <w:r w:rsidR="00FA5C9E">
        <w:rPr>
          <w:rFonts w:asciiTheme="minorHAnsi" w:hAnsiTheme="minorHAnsi" w:cstheme="minorHAnsi"/>
          <w:b w:val="0"/>
          <w:sz w:val="24"/>
          <w:szCs w:val="22"/>
        </w:rPr>
        <w:t>gezähn</w:t>
      </w:r>
      <w:r w:rsidR="00474BDA">
        <w:rPr>
          <w:rFonts w:asciiTheme="minorHAnsi" w:hAnsiTheme="minorHAnsi" w:cstheme="minorHAnsi"/>
          <w:b w:val="0"/>
          <w:sz w:val="24"/>
          <w:szCs w:val="22"/>
        </w:rPr>
        <w:t>-</w:t>
      </w:r>
      <w:r w:rsidR="00FA5C9E">
        <w:rPr>
          <w:rFonts w:asciiTheme="minorHAnsi" w:hAnsiTheme="minorHAnsi" w:cstheme="minorHAnsi"/>
          <w:b w:val="0"/>
          <w:sz w:val="24"/>
          <w:szCs w:val="22"/>
        </w:rPr>
        <w:t>ten</w:t>
      </w:r>
      <w:proofErr w:type="spellEnd"/>
      <w:proofErr w:type="gramEnd"/>
      <w:r w:rsidR="00FA5C9E">
        <w:rPr>
          <w:rFonts w:asciiTheme="minorHAnsi" w:hAnsiTheme="minorHAnsi" w:cstheme="minorHAnsi"/>
          <w:b w:val="0"/>
          <w:sz w:val="24"/>
          <w:szCs w:val="22"/>
        </w:rPr>
        <w:t xml:space="preserve"> Kronblätter sind am Schlund behaart. Die </w:t>
      </w:r>
      <w:proofErr w:type="gramStart"/>
      <w:r w:rsidR="00FA5C9E">
        <w:rPr>
          <w:rFonts w:asciiTheme="minorHAnsi" w:hAnsiTheme="minorHAnsi" w:cstheme="minorHAnsi"/>
          <w:b w:val="0"/>
          <w:sz w:val="24"/>
          <w:szCs w:val="22"/>
        </w:rPr>
        <w:t>Blüte</w:t>
      </w:r>
      <w:r w:rsidR="00474BDA">
        <w:rPr>
          <w:rFonts w:asciiTheme="minorHAnsi" w:hAnsiTheme="minorHAnsi" w:cstheme="minorHAnsi"/>
          <w:b w:val="0"/>
          <w:sz w:val="24"/>
          <w:szCs w:val="22"/>
        </w:rPr>
        <w:t>-</w:t>
      </w:r>
      <w:r w:rsidR="00FA5C9E">
        <w:rPr>
          <w:rFonts w:asciiTheme="minorHAnsi" w:hAnsiTheme="minorHAnsi" w:cstheme="minorHAnsi"/>
          <w:b w:val="0"/>
          <w:sz w:val="24"/>
          <w:szCs w:val="22"/>
        </w:rPr>
        <w:t>zeit</w:t>
      </w:r>
      <w:proofErr w:type="gramEnd"/>
      <w:r w:rsidR="00FA5C9E">
        <w:rPr>
          <w:rFonts w:asciiTheme="minorHAnsi" w:hAnsiTheme="minorHAnsi" w:cstheme="minorHAnsi"/>
          <w:b w:val="0"/>
          <w:sz w:val="24"/>
          <w:szCs w:val="22"/>
        </w:rPr>
        <w:t xml:space="preserve"> reicht von Mai bis Anfang Juli. Der Kelch ist 12-16 mm lang, wobei die Röhre zwei- bis dreimal so lang wie die 4-6 zugespitzten, schuppenförmigen Kelchschuppen.</w:t>
      </w:r>
      <w:r w:rsidR="007F39CE">
        <w:rPr>
          <w:rFonts w:asciiTheme="minorHAnsi" w:hAnsiTheme="minorHAnsi" w:cstheme="minorHAnsi"/>
          <w:b w:val="0"/>
          <w:sz w:val="24"/>
          <w:szCs w:val="22"/>
        </w:rPr>
        <w:t xml:space="preserve"> Die Frucht ist eine Kapsel</w:t>
      </w:r>
      <w:r w:rsidR="007F39CE" w:rsidRPr="007F39CE">
        <w:rPr>
          <w:rFonts w:asciiTheme="minorHAnsi" w:hAnsiTheme="minorHAnsi" w:cstheme="minorHAnsi"/>
          <w:b w:val="0"/>
          <w:sz w:val="24"/>
          <w:szCs w:val="22"/>
        </w:rPr>
        <w:t xml:space="preserve">, </w:t>
      </w:r>
      <w:r w:rsidR="007F39CE">
        <w:rPr>
          <w:rFonts w:asciiTheme="minorHAnsi" w:hAnsiTheme="minorHAnsi" w:cstheme="minorHAnsi"/>
          <w:b w:val="0"/>
          <w:sz w:val="24"/>
          <w:szCs w:val="22"/>
        </w:rPr>
        <w:t xml:space="preserve">die sich </w:t>
      </w:r>
      <w:r w:rsidR="00C255A1" w:rsidRPr="007F39CE">
        <w:rPr>
          <w:rFonts w:asciiTheme="minorHAnsi" w:hAnsiTheme="minorHAnsi" w:cstheme="minorHAnsi"/>
          <w:b w:val="0"/>
          <w:sz w:val="24"/>
          <w:szCs w:val="22"/>
        </w:rPr>
        <w:t xml:space="preserve">durch hygroskopische Bewegungen </w:t>
      </w:r>
      <w:r w:rsidR="00C255A1">
        <w:rPr>
          <w:rFonts w:asciiTheme="minorHAnsi" w:hAnsiTheme="minorHAnsi" w:cstheme="minorHAnsi"/>
          <w:b w:val="0"/>
          <w:sz w:val="24"/>
          <w:szCs w:val="22"/>
        </w:rPr>
        <w:t>öffnet und schließet</w:t>
      </w:r>
      <w:r w:rsidR="007F39CE" w:rsidRPr="007F39CE">
        <w:rPr>
          <w:rFonts w:asciiTheme="minorHAnsi" w:hAnsiTheme="minorHAnsi" w:cstheme="minorHAnsi"/>
          <w:b w:val="0"/>
          <w:sz w:val="24"/>
          <w:szCs w:val="22"/>
        </w:rPr>
        <w:t xml:space="preserve">. </w:t>
      </w:r>
      <w:r w:rsidR="00C255A1">
        <w:rPr>
          <w:rFonts w:asciiTheme="minorHAnsi" w:hAnsiTheme="minorHAnsi" w:cstheme="minorHAnsi"/>
          <w:b w:val="0"/>
          <w:sz w:val="24"/>
          <w:szCs w:val="22"/>
        </w:rPr>
        <w:t xml:space="preserve">Die </w:t>
      </w:r>
      <w:r w:rsidR="007F39CE" w:rsidRPr="007F39CE">
        <w:rPr>
          <w:rFonts w:asciiTheme="minorHAnsi" w:hAnsiTheme="minorHAnsi" w:cstheme="minorHAnsi"/>
          <w:b w:val="0"/>
          <w:sz w:val="24"/>
          <w:szCs w:val="22"/>
        </w:rPr>
        <w:t>Samen</w:t>
      </w:r>
      <w:r w:rsidR="00C255A1">
        <w:rPr>
          <w:rFonts w:asciiTheme="minorHAnsi" w:hAnsiTheme="minorHAnsi" w:cstheme="minorHAnsi"/>
          <w:b w:val="0"/>
          <w:sz w:val="24"/>
          <w:szCs w:val="22"/>
        </w:rPr>
        <w:t xml:space="preserve"> sind</w:t>
      </w:r>
      <w:r w:rsidR="007F39CE" w:rsidRPr="007F39CE">
        <w:rPr>
          <w:rFonts w:asciiTheme="minorHAnsi" w:hAnsiTheme="minorHAnsi" w:cstheme="minorHAnsi"/>
          <w:b w:val="0"/>
          <w:sz w:val="24"/>
          <w:szCs w:val="22"/>
        </w:rPr>
        <w:t xml:space="preserve"> 3,5</w:t>
      </w:r>
      <w:r w:rsidR="00C255A1">
        <w:rPr>
          <w:rFonts w:asciiTheme="minorHAnsi" w:hAnsiTheme="minorHAnsi" w:cstheme="minorHAnsi"/>
          <w:b w:val="0"/>
          <w:sz w:val="24"/>
          <w:szCs w:val="22"/>
        </w:rPr>
        <w:t xml:space="preserve">-4,0 mm lang, 2,4-2,5 mm breit und </w:t>
      </w:r>
      <w:r w:rsidR="007F39CE" w:rsidRPr="007F39CE">
        <w:rPr>
          <w:rFonts w:asciiTheme="minorHAnsi" w:hAnsiTheme="minorHAnsi" w:cstheme="minorHAnsi"/>
          <w:b w:val="0"/>
          <w:sz w:val="24"/>
          <w:szCs w:val="22"/>
        </w:rPr>
        <w:t>0,2 mm dick</w:t>
      </w:r>
      <w:r w:rsidR="00C255A1">
        <w:rPr>
          <w:rFonts w:asciiTheme="minorHAnsi" w:hAnsiTheme="minorHAnsi" w:cstheme="minorHAnsi"/>
          <w:b w:val="0"/>
          <w:sz w:val="24"/>
          <w:szCs w:val="22"/>
        </w:rPr>
        <w:t>.</w:t>
      </w:r>
      <w:r w:rsidR="004D2C08" w:rsidRPr="004D2C08">
        <w:rPr>
          <w:rFonts w:asciiTheme="minorHAnsi" w:hAnsiTheme="minorHAnsi" w:cstheme="minorHAnsi"/>
          <w:b w:val="0"/>
          <w:sz w:val="24"/>
          <w:szCs w:val="22"/>
          <w:vertAlign w:val="superscript"/>
        </w:rPr>
        <w:t>2</w:t>
      </w:r>
    </w:p>
    <w:p w14:paraId="196E4989" w14:textId="77777777" w:rsidR="00737B8D" w:rsidRDefault="00EE058C" w:rsidP="00737B8D">
      <w:pPr>
        <w:pStyle w:val="4bABZSEK9-13"/>
        <w:spacing w:before="0" w:line="276" w:lineRule="auto"/>
        <w:ind w:firstLine="284"/>
        <w:jc w:val="both"/>
        <w:rPr>
          <w:rFonts w:asciiTheme="minorHAnsi" w:hAnsiTheme="minorHAnsi" w:cstheme="minorHAnsi"/>
          <w:b w:val="0"/>
          <w:sz w:val="24"/>
          <w:szCs w:val="22"/>
        </w:rPr>
      </w:pPr>
      <w:r w:rsidRPr="00EE058C">
        <w:rPr>
          <w:rFonts w:asciiTheme="minorHAnsi" w:hAnsiTheme="minorHAnsi" w:cstheme="minorHAnsi"/>
          <w:sz w:val="28"/>
          <w:szCs w:val="28"/>
        </w:rPr>
        <w:t>D</w:t>
      </w:r>
      <w:r>
        <w:rPr>
          <w:rFonts w:asciiTheme="minorHAnsi" w:hAnsiTheme="minorHAnsi" w:cstheme="minorHAnsi"/>
          <w:b w:val="0"/>
          <w:sz w:val="24"/>
          <w:szCs w:val="22"/>
        </w:rPr>
        <w:t xml:space="preserve">ie </w:t>
      </w:r>
      <w:r w:rsidR="00FA5C9E">
        <w:rPr>
          <w:rFonts w:asciiTheme="minorHAnsi" w:hAnsiTheme="minorHAnsi" w:cstheme="minorHAnsi"/>
          <w:b w:val="0"/>
          <w:sz w:val="24"/>
          <w:szCs w:val="22"/>
        </w:rPr>
        <w:t>Pfingst-Nelke</w:t>
      </w:r>
      <w:r w:rsidR="00C909C9">
        <w:rPr>
          <w:rFonts w:asciiTheme="minorHAnsi" w:hAnsiTheme="minorHAnsi" w:cstheme="minorHAnsi"/>
          <w:b w:val="0"/>
          <w:sz w:val="24"/>
          <w:szCs w:val="22"/>
        </w:rPr>
        <w:t xml:space="preserve"> ist größtenteils in den </w:t>
      </w:r>
      <w:proofErr w:type="gramStart"/>
      <w:r w:rsidR="00C909C9">
        <w:rPr>
          <w:rFonts w:asciiTheme="minorHAnsi" w:hAnsiTheme="minorHAnsi" w:cstheme="minorHAnsi"/>
          <w:b w:val="0"/>
          <w:sz w:val="24"/>
          <w:szCs w:val="22"/>
        </w:rPr>
        <w:t>Mittel-gebirgen</w:t>
      </w:r>
      <w:proofErr w:type="gramEnd"/>
      <w:r w:rsidR="00C909C9">
        <w:rPr>
          <w:rFonts w:asciiTheme="minorHAnsi" w:hAnsiTheme="minorHAnsi" w:cstheme="minorHAnsi"/>
          <w:b w:val="0"/>
          <w:sz w:val="24"/>
          <w:szCs w:val="22"/>
        </w:rPr>
        <w:t xml:space="preserve"> Zentral- und Westeuropas, von Frankreich bis Polen, verbreitet. Das Zentrum ihrer </w:t>
      </w:r>
      <w:proofErr w:type="spellStart"/>
      <w:proofErr w:type="gramStart"/>
      <w:r w:rsidR="00C909C9">
        <w:rPr>
          <w:rFonts w:asciiTheme="minorHAnsi" w:hAnsiTheme="minorHAnsi" w:cstheme="minorHAnsi"/>
          <w:b w:val="0"/>
          <w:sz w:val="24"/>
          <w:szCs w:val="22"/>
        </w:rPr>
        <w:t>Verbrei-tung</w:t>
      </w:r>
      <w:proofErr w:type="spellEnd"/>
      <w:proofErr w:type="gramEnd"/>
      <w:r w:rsidR="00C909C9">
        <w:rPr>
          <w:rFonts w:asciiTheme="minorHAnsi" w:hAnsiTheme="minorHAnsi" w:cstheme="minorHAnsi"/>
          <w:b w:val="0"/>
          <w:sz w:val="24"/>
          <w:szCs w:val="22"/>
        </w:rPr>
        <w:t xml:space="preserve"> liegt im Französischen, Schweizer und Deut-</w:t>
      </w:r>
      <w:proofErr w:type="spellStart"/>
      <w:r w:rsidR="00C909C9">
        <w:rPr>
          <w:rFonts w:asciiTheme="minorHAnsi" w:hAnsiTheme="minorHAnsi" w:cstheme="minorHAnsi"/>
          <w:b w:val="0"/>
          <w:sz w:val="24"/>
          <w:szCs w:val="22"/>
        </w:rPr>
        <w:t>schen</w:t>
      </w:r>
      <w:proofErr w:type="spellEnd"/>
      <w:r w:rsidR="00C909C9">
        <w:rPr>
          <w:rFonts w:asciiTheme="minorHAnsi" w:hAnsiTheme="minorHAnsi" w:cstheme="minorHAnsi"/>
          <w:b w:val="0"/>
          <w:sz w:val="24"/>
          <w:szCs w:val="22"/>
        </w:rPr>
        <w:t xml:space="preserve"> Jura, während sie in den Alpen fehlt.</w:t>
      </w:r>
      <w:r w:rsidR="00C909C9" w:rsidRPr="00C909C9">
        <w:rPr>
          <w:rFonts w:asciiTheme="minorHAnsi" w:hAnsiTheme="minorHAnsi" w:cstheme="minorHAnsi"/>
          <w:b w:val="0"/>
          <w:sz w:val="24"/>
          <w:szCs w:val="22"/>
        </w:rPr>
        <w:t xml:space="preserve"> </w:t>
      </w:r>
      <w:r w:rsidR="00C909C9" w:rsidRPr="00361A35">
        <w:rPr>
          <w:rFonts w:asciiTheme="minorHAnsi" w:hAnsiTheme="minorHAnsi" w:cstheme="minorHAnsi"/>
          <w:b w:val="0"/>
          <w:sz w:val="24"/>
          <w:szCs w:val="22"/>
        </w:rPr>
        <w:t>Die Art hat eine reliktartige Verbreitung und fehlt an vielen potentiell günstigen Standorten.</w:t>
      </w:r>
    </w:p>
    <w:p w14:paraId="719C9B17" w14:textId="392C6339" w:rsidR="00421920" w:rsidRDefault="00737B8D" w:rsidP="007F39CE">
      <w:pPr>
        <w:pStyle w:val="4bABZSEK9-13"/>
        <w:spacing w:before="0" w:line="276" w:lineRule="auto"/>
        <w:ind w:firstLine="284"/>
        <w:jc w:val="both"/>
        <w:rPr>
          <w:rFonts w:asciiTheme="minorHAnsi" w:hAnsiTheme="minorHAnsi" w:cstheme="minorHAnsi"/>
          <w:b w:val="0"/>
          <w:sz w:val="24"/>
          <w:szCs w:val="22"/>
        </w:rPr>
      </w:pPr>
      <w:r w:rsidRPr="00737B8D">
        <w:rPr>
          <w:rFonts w:asciiTheme="minorHAnsi" w:hAnsiTheme="minorHAnsi" w:cstheme="minorHAnsi"/>
          <w:sz w:val="28"/>
          <w:szCs w:val="28"/>
        </w:rPr>
        <w:t>T</w:t>
      </w:r>
      <w:r>
        <w:rPr>
          <w:rFonts w:asciiTheme="minorHAnsi" w:hAnsiTheme="minorHAnsi" w:cstheme="minorHAnsi"/>
          <w:b w:val="0"/>
          <w:sz w:val="24"/>
          <w:szCs w:val="22"/>
        </w:rPr>
        <w:t>rockene Fe</w:t>
      </w:r>
      <w:r w:rsidR="00C909C9">
        <w:rPr>
          <w:rFonts w:asciiTheme="minorHAnsi" w:hAnsiTheme="minorHAnsi" w:cstheme="minorHAnsi"/>
          <w:b w:val="0"/>
          <w:sz w:val="24"/>
          <w:szCs w:val="22"/>
        </w:rPr>
        <w:t>ls</w:t>
      </w:r>
      <w:r>
        <w:rPr>
          <w:rFonts w:asciiTheme="minorHAnsi" w:hAnsiTheme="minorHAnsi" w:cstheme="minorHAnsi"/>
          <w:b w:val="0"/>
          <w:sz w:val="24"/>
          <w:szCs w:val="22"/>
        </w:rPr>
        <w:t xml:space="preserve">spalten, aber auch </w:t>
      </w:r>
      <w:r w:rsidRPr="00737B8D">
        <w:rPr>
          <w:rFonts w:asciiTheme="minorHAnsi" w:hAnsiTheme="minorHAnsi" w:cstheme="minorHAnsi"/>
          <w:b w:val="0"/>
          <w:sz w:val="24"/>
          <w:szCs w:val="22"/>
        </w:rPr>
        <w:t>Trocken- und Halbtroc</w:t>
      </w:r>
      <w:r>
        <w:rPr>
          <w:rFonts w:asciiTheme="minorHAnsi" w:hAnsiTheme="minorHAnsi" w:cstheme="minorHAnsi"/>
          <w:b w:val="0"/>
          <w:sz w:val="24"/>
          <w:szCs w:val="22"/>
        </w:rPr>
        <w:t xml:space="preserve">kenrasen, </w:t>
      </w:r>
      <w:proofErr w:type="spellStart"/>
      <w:r>
        <w:rPr>
          <w:rFonts w:asciiTheme="minorHAnsi" w:hAnsiTheme="minorHAnsi" w:cstheme="minorHAnsi"/>
          <w:b w:val="0"/>
          <w:sz w:val="24"/>
          <w:szCs w:val="22"/>
        </w:rPr>
        <w:t>Steppenheiden</w:t>
      </w:r>
      <w:proofErr w:type="spellEnd"/>
      <w:r>
        <w:rPr>
          <w:rFonts w:asciiTheme="minorHAnsi" w:hAnsiTheme="minorHAnsi" w:cstheme="minorHAnsi"/>
          <w:b w:val="0"/>
          <w:sz w:val="24"/>
          <w:szCs w:val="22"/>
        </w:rPr>
        <w:t xml:space="preserve"> sowie</w:t>
      </w:r>
      <w:r w:rsidRPr="00737B8D">
        <w:rPr>
          <w:rFonts w:asciiTheme="minorHAnsi" w:hAnsiTheme="minorHAnsi" w:cstheme="minorHAnsi"/>
          <w:b w:val="0"/>
          <w:sz w:val="24"/>
          <w:szCs w:val="22"/>
        </w:rPr>
        <w:t xml:space="preserve"> </w:t>
      </w:r>
      <w:proofErr w:type="gramStart"/>
      <w:r w:rsidRPr="00737B8D">
        <w:rPr>
          <w:rFonts w:asciiTheme="minorHAnsi" w:hAnsiTheme="minorHAnsi" w:cstheme="minorHAnsi"/>
          <w:b w:val="0"/>
          <w:sz w:val="24"/>
          <w:szCs w:val="22"/>
        </w:rPr>
        <w:t>Kiefern</w:t>
      </w:r>
      <w:r>
        <w:rPr>
          <w:rFonts w:asciiTheme="minorHAnsi" w:hAnsiTheme="minorHAnsi" w:cstheme="minorHAnsi"/>
          <w:b w:val="0"/>
          <w:sz w:val="24"/>
          <w:szCs w:val="22"/>
        </w:rPr>
        <w:t>-</w:t>
      </w:r>
      <w:r w:rsidRPr="00737B8D">
        <w:rPr>
          <w:rFonts w:asciiTheme="minorHAnsi" w:hAnsiTheme="minorHAnsi" w:cstheme="minorHAnsi"/>
          <w:b w:val="0"/>
          <w:sz w:val="24"/>
          <w:szCs w:val="22"/>
        </w:rPr>
        <w:t>wäl</w:t>
      </w:r>
      <w:r>
        <w:rPr>
          <w:rFonts w:asciiTheme="minorHAnsi" w:hAnsiTheme="minorHAnsi" w:cstheme="minorHAnsi"/>
          <w:b w:val="0"/>
          <w:sz w:val="24"/>
          <w:szCs w:val="22"/>
        </w:rPr>
        <w:t>der</w:t>
      </w:r>
      <w:proofErr w:type="gramEnd"/>
      <w:r>
        <w:rPr>
          <w:rFonts w:asciiTheme="minorHAnsi" w:hAnsiTheme="minorHAnsi" w:cstheme="minorHAnsi"/>
          <w:b w:val="0"/>
          <w:sz w:val="24"/>
          <w:szCs w:val="22"/>
        </w:rPr>
        <w:t xml:space="preserve"> in Höhenlagen bis zu 2200 m sind günstige Standorte für die Pfingst-Nelke</w:t>
      </w:r>
      <w:r w:rsidRPr="00737B8D">
        <w:rPr>
          <w:rFonts w:asciiTheme="minorHAnsi" w:hAnsiTheme="minorHAnsi" w:cstheme="minorHAnsi"/>
          <w:b w:val="0"/>
          <w:sz w:val="24"/>
          <w:szCs w:val="22"/>
        </w:rPr>
        <w:t>.</w:t>
      </w:r>
      <w:r w:rsidR="00C33952">
        <w:rPr>
          <w:rFonts w:asciiTheme="minorHAnsi" w:hAnsiTheme="minorHAnsi" w:cstheme="minorHAnsi"/>
          <w:b w:val="0"/>
          <w:sz w:val="24"/>
          <w:szCs w:val="22"/>
        </w:rPr>
        <w:t xml:space="preserve"> Auf warmen, </w:t>
      </w:r>
      <w:proofErr w:type="spellStart"/>
      <w:r w:rsidR="00C33952">
        <w:rPr>
          <w:rFonts w:asciiTheme="minorHAnsi" w:hAnsiTheme="minorHAnsi" w:cstheme="minorHAnsi"/>
          <w:b w:val="0"/>
          <w:sz w:val="24"/>
          <w:szCs w:val="22"/>
        </w:rPr>
        <w:t>trok-kenen</w:t>
      </w:r>
      <w:proofErr w:type="spellEnd"/>
      <w:r w:rsidR="00C33952">
        <w:rPr>
          <w:rFonts w:asciiTheme="minorHAnsi" w:hAnsiTheme="minorHAnsi" w:cstheme="minorHAnsi"/>
          <w:b w:val="0"/>
          <w:sz w:val="24"/>
          <w:szCs w:val="22"/>
        </w:rPr>
        <w:t>, basenreichen, kalkarmen, humosen flach-gründigen Stein- und Felsböden gedeiht sie gut. Sie verträgt aber auch Kalk, Dolomit und Molasse. I</w:t>
      </w:r>
      <w:r w:rsidR="00C909C9" w:rsidRPr="00C909C9">
        <w:rPr>
          <w:rFonts w:asciiTheme="minorHAnsi" w:hAnsiTheme="minorHAnsi" w:cstheme="minorHAnsi"/>
          <w:b w:val="0"/>
          <w:sz w:val="24"/>
          <w:szCs w:val="22"/>
        </w:rPr>
        <w:t xml:space="preserve">n Mitteleuropa </w:t>
      </w:r>
      <w:r w:rsidR="00C33952">
        <w:rPr>
          <w:rFonts w:asciiTheme="minorHAnsi" w:hAnsiTheme="minorHAnsi" w:cstheme="minorHAnsi"/>
          <w:b w:val="0"/>
          <w:sz w:val="24"/>
          <w:szCs w:val="22"/>
        </w:rPr>
        <w:t xml:space="preserve">ist sie </w:t>
      </w:r>
      <w:r w:rsidR="00C909C9" w:rsidRPr="00C909C9">
        <w:rPr>
          <w:rFonts w:asciiTheme="minorHAnsi" w:hAnsiTheme="minorHAnsi" w:cstheme="minorHAnsi"/>
          <w:b w:val="0"/>
          <w:sz w:val="24"/>
          <w:szCs w:val="22"/>
        </w:rPr>
        <w:t xml:space="preserve">eine Charakterart des </w:t>
      </w:r>
      <w:proofErr w:type="spellStart"/>
      <w:r w:rsidR="00C909C9" w:rsidRPr="00C909C9">
        <w:rPr>
          <w:rFonts w:asciiTheme="minorHAnsi" w:hAnsiTheme="minorHAnsi" w:cstheme="minorHAnsi"/>
          <w:b w:val="0"/>
          <w:sz w:val="24"/>
          <w:szCs w:val="22"/>
        </w:rPr>
        <w:t>Diantho-Festucetum</w:t>
      </w:r>
      <w:proofErr w:type="spellEnd"/>
      <w:r w:rsidR="00C909C9" w:rsidRPr="00C909C9">
        <w:rPr>
          <w:rFonts w:asciiTheme="minorHAnsi" w:hAnsiTheme="minorHAnsi" w:cstheme="minorHAnsi"/>
          <w:b w:val="0"/>
          <w:sz w:val="24"/>
          <w:szCs w:val="22"/>
        </w:rPr>
        <w:t>.</w:t>
      </w:r>
      <w:r w:rsidR="00C33952">
        <w:rPr>
          <w:rFonts w:asciiTheme="minorHAnsi" w:hAnsiTheme="minorHAnsi" w:cstheme="minorHAnsi"/>
          <w:b w:val="0"/>
          <w:sz w:val="24"/>
          <w:szCs w:val="22"/>
        </w:rPr>
        <w:t xml:space="preserve"> Ihre Populationen</w:t>
      </w:r>
      <w:r w:rsidR="00361A35" w:rsidRPr="00361A35">
        <w:rPr>
          <w:rFonts w:asciiTheme="minorHAnsi" w:hAnsiTheme="minorHAnsi" w:cstheme="minorHAnsi"/>
          <w:b w:val="0"/>
          <w:sz w:val="24"/>
          <w:szCs w:val="22"/>
        </w:rPr>
        <w:t xml:space="preserve"> sind meist sehr klein</w:t>
      </w:r>
      <w:r w:rsidR="00C33952">
        <w:rPr>
          <w:rFonts w:asciiTheme="minorHAnsi" w:hAnsiTheme="minorHAnsi" w:cstheme="minorHAnsi"/>
          <w:b w:val="0"/>
          <w:sz w:val="24"/>
          <w:szCs w:val="22"/>
        </w:rPr>
        <w:t>, etwa nur 2 bis 15 Polster in der Zahl</w:t>
      </w:r>
      <w:r w:rsidR="00361A35" w:rsidRPr="00361A35">
        <w:rPr>
          <w:rFonts w:asciiTheme="minorHAnsi" w:hAnsiTheme="minorHAnsi" w:cstheme="minorHAnsi"/>
          <w:b w:val="0"/>
          <w:sz w:val="24"/>
          <w:szCs w:val="22"/>
        </w:rPr>
        <w:t xml:space="preserve">. </w:t>
      </w:r>
    </w:p>
    <w:p w14:paraId="1200F299" w14:textId="5A2F95FF" w:rsidR="005B6120" w:rsidRDefault="002A3E29" w:rsidP="005B6120">
      <w:pPr>
        <w:pStyle w:val="4bABZSEK9-13"/>
        <w:spacing w:before="0" w:line="276" w:lineRule="auto"/>
        <w:ind w:firstLine="284"/>
        <w:jc w:val="both"/>
        <w:rPr>
          <w:rFonts w:asciiTheme="minorHAnsi" w:hAnsiTheme="minorHAnsi" w:cstheme="minorHAnsi"/>
          <w:b w:val="0"/>
          <w:sz w:val="24"/>
        </w:rPr>
      </w:pPr>
      <w:proofErr w:type="spellStart"/>
      <w:r w:rsidRPr="007F39CE">
        <w:rPr>
          <w:rFonts w:asciiTheme="minorHAnsi" w:hAnsiTheme="minorHAnsi" w:cstheme="minorHAnsi"/>
          <w:i/>
          <w:sz w:val="28"/>
          <w:szCs w:val="28"/>
        </w:rPr>
        <w:t>D</w:t>
      </w:r>
      <w:r w:rsidR="007F39CE" w:rsidRPr="007F39CE">
        <w:rPr>
          <w:rFonts w:asciiTheme="minorHAnsi" w:hAnsiTheme="minorHAnsi" w:cstheme="minorHAnsi"/>
          <w:b w:val="0"/>
          <w:i/>
          <w:sz w:val="24"/>
        </w:rPr>
        <w:t>ianthus</w:t>
      </w:r>
      <w:proofErr w:type="spellEnd"/>
      <w:r w:rsidR="007F39CE" w:rsidRPr="007F39CE">
        <w:rPr>
          <w:rFonts w:asciiTheme="minorHAnsi" w:hAnsiTheme="minorHAnsi" w:cstheme="minorHAnsi"/>
          <w:b w:val="0"/>
          <w:i/>
          <w:sz w:val="24"/>
        </w:rPr>
        <w:t xml:space="preserve"> </w:t>
      </w:r>
      <w:proofErr w:type="spellStart"/>
      <w:r w:rsidR="007F39CE" w:rsidRPr="007F39CE">
        <w:rPr>
          <w:rFonts w:asciiTheme="minorHAnsi" w:hAnsiTheme="minorHAnsi" w:cstheme="minorHAnsi"/>
          <w:b w:val="0"/>
          <w:i/>
          <w:sz w:val="24"/>
        </w:rPr>
        <w:t>gratianopolitanus</w:t>
      </w:r>
      <w:proofErr w:type="spellEnd"/>
      <w:r w:rsidR="007F39CE">
        <w:rPr>
          <w:rFonts w:asciiTheme="minorHAnsi" w:hAnsiTheme="minorHAnsi" w:cstheme="minorHAnsi"/>
          <w:b w:val="0"/>
          <w:sz w:val="24"/>
        </w:rPr>
        <w:t xml:space="preserve"> vermehrt sich durch Samen und bei ungünstigen Standortbedingungen überwiegt die vegetative Fortpflanzung durch sich bewurzelnde Triebe. Die </w:t>
      </w:r>
      <w:proofErr w:type="spellStart"/>
      <w:r w:rsidR="007F39CE">
        <w:rPr>
          <w:rFonts w:asciiTheme="minorHAnsi" w:hAnsiTheme="minorHAnsi" w:cstheme="minorHAnsi"/>
          <w:b w:val="0"/>
          <w:sz w:val="24"/>
        </w:rPr>
        <w:t>Keimrate</w:t>
      </w:r>
      <w:proofErr w:type="spellEnd"/>
      <w:r w:rsidR="007F39CE">
        <w:rPr>
          <w:rFonts w:asciiTheme="minorHAnsi" w:hAnsiTheme="minorHAnsi" w:cstheme="minorHAnsi"/>
          <w:b w:val="0"/>
          <w:sz w:val="24"/>
        </w:rPr>
        <w:t xml:space="preserve"> ist mit 35-87 % hoch und die Keimung erfolgt mit </w:t>
      </w:r>
      <w:r w:rsidR="007F39CE" w:rsidRPr="007F39CE">
        <w:rPr>
          <w:rFonts w:asciiTheme="minorHAnsi" w:hAnsiTheme="minorHAnsi" w:cstheme="minorHAnsi"/>
          <w:b w:val="0"/>
          <w:sz w:val="24"/>
        </w:rPr>
        <w:t>2-4 Wochen bei 20°C</w:t>
      </w:r>
      <w:r w:rsidR="007F39CE">
        <w:rPr>
          <w:rFonts w:asciiTheme="minorHAnsi" w:hAnsiTheme="minorHAnsi" w:cstheme="minorHAnsi"/>
          <w:b w:val="0"/>
          <w:sz w:val="24"/>
        </w:rPr>
        <w:t xml:space="preserve"> recht schnell.</w:t>
      </w:r>
      <w:r w:rsidR="004D2C08" w:rsidRPr="004D2C08">
        <w:rPr>
          <w:rFonts w:asciiTheme="minorHAnsi" w:hAnsiTheme="minorHAnsi" w:cstheme="minorHAnsi"/>
          <w:b w:val="0"/>
          <w:sz w:val="24"/>
          <w:vertAlign w:val="superscript"/>
        </w:rPr>
        <w:t>3</w:t>
      </w:r>
      <w:r w:rsidR="007F39CE">
        <w:rPr>
          <w:rFonts w:asciiTheme="minorHAnsi" w:hAnsiTheme="minorHAnsi" w:cstheme="minorHAnsi"/>
          <w:b w:val="0"/>
          <w:sz w:val="24"/>
        </w:rPr>
        <w:t xml:space="preserve"> </w:t>
      </w:r>
      <w:r w:rsidR="00C255A1">
        <w:rPr>
          <w:rFonts w:asciiTheme="minorHAnsi" w:hAnsiTheme="minorHAnsi" w:cstheme="minorHAnsi"/>
          <w:b w:val="0"/>
          <w:sz w:val="24"/>
        </w:rPr>
        <w:t>Die Bestäubung erfolgt durch Schmetterlinge. Die Samenreife beginnt im Juni, die meisten Samen reifen zwischen</w:t>
      </w:r>
      <w:r w:rsidR="00C255A1" w:rsidRPr="00C255A1">
        <w:rPr>
          <w:rFonts w:asciiTheme="minorHAnsi" w:hAnsiTheme="minorHAnsi" w:cstheme="minorHAnsi"/>
          <w:b w:val="0"/>
          <w:sz w:val="24"/>
        </w:rPr>
        <w:t xml:space="preserve"> </w:t>
      </w:r>
      <w:r w:rsidR="00C255A1">
        <w:rPr>
          <w:rFonts w:asciiTheme="minorHAnsi" w:hAnsiTheme="minorHAnsi" w:cstheme="minorHAnsi"/>
          <w:b w:val="0"/>
          <w:sz w:val="24"/>
        </w:rPr>
        <w:t>Juli und August.</w:t>
      </w:r>
      <w:r w:rsidR="00C255A1" w:rsidRPr="00C255A1">
        <w:rPr>
          <w:rFonts w:asciiTheme="minorHAnsi" w:hAnsiTheme="minorHAnsi" w:cstheme="minorHAnsi"/>
          <w:b w:val="0"/>
          <w:sz w:val="24"/>
        </w:rPr>
        <w:t xml:space="preserve"> </w:t>
      </w:r>
      <w:r w:rsidR="00C255A1">
        <w:rPr>
          <w:rFonts w:asciiTheme="minorHAnsi" w:hAnsiTheme="minorHAnsi" w:cstheme="minorHAnsi"/>
          <w:b w:val="0"/>
          <w:sz w:val="24"/>
        </w:rPr>
        <w:t>Die Ausbreitung erfolgt durch den Wind (</w:t>
      </w:r>
      <w:proofErr w:type="spellStart"/>
      <w:r w:rsidR="00C255A1">
        <w:rPr>
          <w:rFonts w:asciiTheme="minorHAnsi" w:hAnsiTheme="minorHAnsi" w:cstheme="minorHAnsi"/>
          <w:b w:val="0"/>
          <w:sz w:val="24"/>
        </w:rPr>
        <w:t>Anemochorie</w:t>
      </w:r>
      <w:proofErr w:type="spellEnd"/>
      <w:r w:rsidR="00C255A1">
        <w:rPr>
          <w:rFonts w:asciiTheme="minorHAnsi" w:hAnsiTheme="minorHAnsi" w:cstheme="minorHAnsi"/>
          <w:b w:val="0"/>
          <w:sz w:val="24"/>
        </w:rPr>
        <w:t xml:space="preserve">, durch Anheften an </w:t>
      </w:r>
      <w:proofErr w:type="spellStart"/>
      <w:r w:rsidR="00C255A1">
        <w:rPr>
          <w:rFonts w:asciiTheme="minorHAnsi" w:hAnsiTheme="minorHAnsi" w:cstheme="minorHAnsi"/>
          <w:b w:val="0"/>
          <w:sz w:val="24"/>
        </w:rPr>
        <w:t>Tierfell</w:t>
      </w:r>
      <w:proofErr w:type="spellEnd"/>
      <w:r w:rsidR="00C255A1">
        <w:rPr>
          <w:rFonts w:asciiTheme="minorHAnsi" w:hAnsiTheme="minorHAnsi" w:cstheme="minorHAnsi"/>
          <w:b w:val="0"/>
          <w:sz w:val="24"/>
        </w:rPr>
        <w:t xml:space="preserve"> (</w:t>
      </w:r>
      <w:proofErr w:type="spellStart"/>
      <w:r w:rsidR="00C255A1">
        <w:rPr>
          <w:rFonts w:asciiTheme="minorHAnsi" w:hAnsiTheme="minorHAnsi" w:cstheme="minorHAnsi"/>
          <w:b w:val="0"/>
          <w:sz w:val="24"/>
        </w:rPr>
        <w:t>Epizoochorie</w:t>
      </w:r>
      <w:proofErr w:type="spellEnd"/>
      <w:r w:rsidR="00C255A1">
        <w:rPr>
          <w:rFonts w:asciiTheme="minorHAnsi" w:hAnsiTheme="minorHAnsi" w:cstheme="minorHAnsi"/>
          <w:b w:val="0"/>
          <w:sz w:val="24"/>
        </w:rPr>
        <w:t>) und durch Wasser (</w:t>
      </w:r>
      <w:proofErr w:type="spellStart"/>
      <w:r w:rsidR="00C255A1">
        <w:rPr>
          <w:rFonts w:asciiTheme="minorHAnsi" w:hAnsiTheme="minorHAnsi" w:cstheme="minorHAnsi"/>
          <w:b w:val="0"/>
          <w:sz w:val="24"/>
        </w:rPr>
        <w:t>Hyd</w:t>
      </w:r>
      <w:r w:rsidR="00C255A1" w:rsidRPr="00C255A1">
        <w:rPr>
          <w:rFonts w:asciiTheme="minorHAnsi" w:hAnsiTheme="minorHAnsi" w:cstheme="minorHAnsi"/>
          <w:b w:val="0"/>
          <w:sz w:val="24"/>
        </w:rPr>
        <w:t>rochorie</w:t>
      </w:r>
      <w:proofErr w:type="spellEnd"/>
      <w:r w:rsidR="00C255A1">
        <w:rPr>
          <w:rFonts w:asciiTheme="minorHAnsi" w:hAnsiTheme="minorHAnsi" w:cstheme="minorHAnsi"/>
          <w:b w:val="0"/>
          <w:sz w:val="24"/>
        </w:rPr>
        <w:t>).</w:t>
      </w:r>
      <w:r w:rsidR="005962C7" w:rsidRPr="005962C7">
        <w:rPr>
          <w:rFonts w:asciiTheme="minorHAnsi" w:hAnsiTheme="minorHAnsi" w:cstheme="minorHAnsi"/>
          <w:b w:val="0"/>
          <w:sz w:val="24"/>
          <w:vertAlign w:val="superscript"/>
        </w:rPr>
        <w:t>2</w:t>
      </w:r>
    </w:p>
    <w:p w14:paraId="2343E243" w14:textId="3C5E8531" w:rsidR="006E0B1E" w:rsidRPr="006E0B1E" w:rsidRDefault="003C0CD8" w:rsidP="005B6120">
      <w:pPr>
        <w:pStyle w:val="4bABZSEK9-13"/>
        <w:spacing w:before="0" w:line="276" w:lineRule="auto"/>
        <w:ind w:firstLine="284"/>
        <w:jc w:val="both"/>
        <w:rPr>
          <w:rFonts w:asciiTheme="minorHAnsi" w:hAnsiTheme="minorHAnsi" w:cstheme="minorHAnsi"/>
          <w:b w:val="0"/>
          <w:sz w:val="24"/>
        </w:rPr>
      </w:pPr>
      <w:r w:rsidRPr="007303B3">
        <w:rPr>
          <w:rFonts w:asciiTheme="minorHAnsi" w:hAnsiTheme="minorHAnsi" w:cstheme="minorHAnsi"/>
          <w:sz w:val="28"/>
          <w:szCs w:val="28"/>
        </w:rPr>
        <w:t>D</w:t>
      </w:r>
      <w:r>
        <w:rPr>
          <w:rFonts w:asciiTheme="minorHAnsi" w:hAnsiTheme="minorHAnsi" w:cstheme="minorHAnsi"/>
          <w:b w:val="0"/>
          <w:sz w:val="24"/>
          <w:szCs w:val="22"/>
        </w:rPr>
        <w:t xml:space="preserve">ie </w:t>
      </w:r>
      <w:r w:rsidR="005B6120">
        <w:rPr>
          <w:rFonts w:asciiTheme="minorHAnsi" w:hAnsiTheme="minorHAnsi" w:cstheme="minorHAnsi"/>
          <w:b w:val="0"/>
          <w:sz w:val="24"/>
          <w:szCs w:val="22"/>
        </w:rPr>
        <w:t>Pfin</w:t>
      </w:r>
      <w:r w:rsidR="007E46F2">
        <w:rPr>
          <w:rFonts w:asciiTheme="minorHAnsi" w:hAnsiTheme="minorHAnsi" w:cstheme="minorHAnsi"/>
          <w:b w:val="0"/>
          <w:sz w:val="24"/>
          <w:szCs w:val="22"/>
        </w:rPr>
        <w:t>gst-Nelke</w:t>
      </w:r>
      <w:r>
        <w:rPr>
          <w:rFonts w:asciiTheme="minorHAnsi" w:hAnsiTheme="minorHAnsi" w:cstheme="minorHAnsi"/>
          <w:b w:val="0"/>
          <w:sz w:val="24"/>
          <w:szCs w:val="22"/>
        </w:rPr>
        <w:t xml:space="preserve"> hat eine große Bedeutung für den Insektenschutz. </w:t>
      </w:r>
      <w:r w:rsidR="000E3B36">
        <w:rPr>
          <w:rFonts w:asciiTheme="minorHAnsi" w:hAnsiTheme="minorHAnsi" w:cstheme="minorHAnsi"/>
          <w:b w:val="0"/>
          <w:sz w:val="24"/>
          <w:szCs w:val="22"/>
        </w:rPr>
        <w:t xml:space="preserve">Vor allem Tagfalter werden </w:t>
      </w:r>
      <w:r w:rsidR="000E3B36">
        <w:rPr>
          <w:rFonts w:asciiTheme="minorHAnsi" w:hAnsiTheme="minorHAnsi" w:cstheme="minorHAnsi"/>
          <w:b w:val="0"/>
          <w:sz w:val="24"/>
          <w:szCs w:val="22"/>
        </w:rPr>
        <w:lastRenderedPageBreak/>
        <w:t xml:space="preserve">vom süßlich nach Vanille duftenden Blüten </w:t>
      </w:r>
      <w:proofErr w:type="spellStart"/>
      <w:proofErr w:type="gramStart"/>
      <w:r w:rsidR="000E3B36">
        <w:rPr>
          <w:rFonts w:asciiTheme="minorHAnsi" w:hAnsiTheme="minorHAnsi" w:cstheme="minorHAnsi"/>
          <w:b w:val="0"/>
          <w:sz w:val="24"/>
          <w:szCs w:val="22"/>
        </w:rPr>
        <w:t>ange</w:t>
      </w:r>
      <w:proofErr w:type="spellEnd"/>
      <w:r w:rsidR="000E3B36">
        <w:rPr>
          <w:rFonts w:asciiTheme="minorHAnsi" w:hAnsiTheme="minorHAnsi" w:cstheme="minorHAnsi"/>
          <w:b w:val="0"/>
          <w:sz w:val="24"/>
          <w:szCs w:val="22"/>
        </w:rPr>
        <w:t>-lockt</w:t>
      </w:r>
      <w:proofErr w:type="gramEnd"/>
      <w:r w:rsidR="000E3B36">
        <w:rPr>
          <w:rFonts w:asciiTheme="minorHAnsi" w:hAnsiTheme="minorHAnsi" w:cstheme="minorHAnsi"/>
          <w:b w:val="0"/>
          <w:sz w:val="24"/>
          <w:szCs w:val="22"/>
        </w:rPr>
        <w:t xml:space="preserve"> und ernähren sich vom Nektar, der reichlich gebildet wird. Zwölf verschiedene Wildbienen-Arten holen sich den Pollen. Die</w:t>
      </w:r>
      <w:r w:rsidR="000E3B36" w:rsidRPr="000E3B36">
        <w:rPr>
          <w:rFonts w:asciiTheme="minorHAnsi" w:hAnsiTheme="minorHAnsi" w:cstheme="minorHAnsi"/>
          <w:b w:val="0"/>
          <w:sz w:val="24"/>
          <w:szCs w:val="22"/>
        </w:rPr>
        <w:t xml:space="preserve"> Glänzende Düster</w:t>
      </w:r>
      <w:r w:rsidR="00DE139E">
        <w:rPr>
          <w:rFonts w:asciiTheme="minorHAnsi" w:hAnsiTheme="minorHAnsi" w:cstheme="minorHAnsi"/>
          <w:b w:val="0"/>
          <w:sz w:val="24"/>
          <w:szCs w:val="22"/>
        </w:rPr>
        <w:t>-</w:t>
      </w:r>
      <w:r w:rsidR="000E3B36" w:rsidRPr="000E3B36">
        <w:rPr>
          <w:rFonts w:asciiTheme="minorHAnsi" w:hAnsiTheme="minorHAnsi" w:cstheme="minorHAnsi"/>
          <w:b w:val="0"/>
          <w:sz w:val="24"/>
          <w:szCs w:val="22"/>
        </w:rPr>
        <w:t xml:space="preserve">sandbiene </w:t>
      </w:r>
      <w:r w:rsidR="000E3B36">
        <w:rPr>
          <w:rFonts w:asciiTheme="minorHAnsi" w:hAnsiTheme="minorHAnsi" w:cstheme="minorHAnsi"/>
          <w:b w:val="0"/>
          <w:sz w:val="24"/>
          <w:szCs w:val="22"/>
        </w:rPr>
        <w:t>(</w:t>
      </w:r>
      <w:proofErr w:type="spellStart"/>
      <w:r w:rsidR="000E3B36" w:rsidRPr="00DE139E">
        <w:rPr>
          <w:rFonts w:asciiTheme="minorHAnsi" w:hAnsiTheme="minorHAnsi" w:cstheme="minorHAnsi"/>
          <w:b w:val="0"/>
          <w:i/>
          <w:sz w:val="24"/>
          <w:szCs w:val="22"/>
        </w:rPr>
        <w:t>Andrena</w:t>
      </w:r>
      <w:proofErr w:type="spellEnd"/>
      <w:r w:rsidR="000E3B36" w:rsidRPr="00DE139E">
        <w:rPr>
          <w:rFonts w:asciiTheme="minorHAnsi" w:hAnsiTheme="minorHAnsi" w:cstheme="minorHAnsi"/>
          <w:b w:val="0"/>
          <w:i/>
          <w:sz w:val="24"/>
          <w:szCs w:val="22"/>
        </w:rPr>
        <w:t xml:space="preserve"> </w:t>
      </w:r>
      <w:proofErr w:type="spellStart"/>
      <w:r w:rsidR="000E3B36" w:rsidRPr="00DE139E">
        <w:rPr>
          <w:rFonts w:asciiTheme="minorHAnsi" w:hAnsiTheme="minorHAnsi" w:cstheme="minorHAnsi"/>
          <w:b w:val="0"/>
          <w:i/>
          <w:sz w:val="24"/>
          <w:szCs w:val="22"/>
        </w:rPr>
        <w:t>nitida</w:t>
      </w:r>
      <w:proofErr w:type="spellEnd"/>
      <w:r w:rsidR="000E3B36">
        <w:rPr>
          <w:rFonts w:asciiTheme="minorHAnsi" w:hAnsiTheme="minorHAnsi" w:cstheme="minorHAnsi"/>
          <w:b w:val="0"/>
          <w:sz w:val="24"/>
          <w:szCs w:val="22"/>
        </w:rPr>
        <w:t>)</w:t>
      </w:r>
      <w:r w:rsidR="000E3B36" w:rsidRPr="000E3B36">
        <w:rPr>
          <w:rFonts w:asciiTheme="minorHAnsi" w:hAnsiTheme="minorHAnsi" w:cstheme="minorHAnsi"/>
          <w:b w:val="0"/>
          <w:sz w:val="24"/>
          <w:szCs w:val="22"/>
        </w:rPr>
        <w:t xml:space="preserve"> und die Gewöhnliche Goldfurchenbiene </w:t>
      </w:r>
      <w:r w:rsidR="000E3B36">
        <w:rPr>
          <w:rFonts w:asciiTheme="minorHAnsi" w:hAnsiTheme="minorHAnsi" w:cstheme="minorHAnsi"/>
          <w:b w:val="0"/>
          <w:sz w:val="24"/>
          <w:szCs w:val="22"/>
        </w:rPr>
        <w:t>(</w:t>
      </w:r>
      <w:proofErr w:type="spellStart"/>
      <w:r w:rsidR="000E3B36" w:rsidRPr="00DE139E">
        <w:rPr>
          <w:rFonts w:asciiTheme="minorHAnsi" w:hAnsiTheme="minorHAnsi" w:cstheme="minorHAnsi"/>
          <w:b w:val="0"/>
          <w:i/>
          <w:sz w:val="24"/>
          <w:szCs w:val="22"/>
        </w:rPr>
        <w:t>Halictus</w:t>
      </w:r>
      <w:proofErr w:type="spellEnd"/>
      <w:r w:rsidR="000E3B36" w:rsidRPr="00DE139E">
        <w:rPr>
          <w:rFonts w:asciiTheme="minorHAnsi" w:hAnsiTheme="minorHAnsi" w:cstheme="minorHAnsi"/>
          <w:b w:val="0"/>
          <w:i/>
          <w:sz w:val="24"/>
          <w:szCs w:val="22"/>
        </w:rPr>
        <w:t xml:space="preserve"> </w:t>
      </w:r>
      <w:proofErr w:type="spellStart"/>
      <w:r w:rsidR="000E3B36" w:rsidRPr="00DE139E">
        <w:rPr>
          <w:rFonts w:asciiTheme="minorHAnsi" w:hAnsiTheme="minorHAnsi" w:cstheme="minorHAnsi"/>
          <w:b w:val="0"/>
          <w:i/>
          <w:sz w:val="24"/>
          <w:szCs w:val="22"/>
        </w:rPr>
        <w:t>tumulorum</w:t>
      </w:r>
      <w:proofErr w:type="spellEnd"/>
      <w:r w:rsidR="000E3B36">
        <w:rPr>
          <w:rFonts w:asciiTheme="minorHAnsi" w:hAnsiTheme="minorHAnsi" w:cstheme="minorHAnsi"/>
          <w:b w:val="0"/>
          <w:sz w:val="24"/>
          <w:szCs w:val="22"/>
        </w:rPr>
        <w:t xml:space="preserve">) sind </w:t>
      </w:r>
      <w:proofErr w:type="spellStart"/>
      <w:proofErr w:type="gramStart"/>
      <w:r w:rsidR="000E3B36">
        <w:rPr>
          <w:rFonts w:asciiTheme="minorHAnsi" w:hAnsiTheme="minorHAnsi" w:cstheme="minorHAnsi"/>
          <w:b w:val="0"/>
          <w:sz w:val="24"/>
          <w:szCs w:val="22"/>
        </w:rPr>
        <w:t>häu</w:t>
      </w:r>
      <w:r w:rsidR="00DE139E">
        <w:rPr>
          <w:rFonts w:asciiTheme="minorHAnsi" w:hAnsiTheme="minorHAnsi" w:cstheme="minorHAnsi"/>
          <w:b w:val="0"/>
          <w:sz w:val="24"/>
          <w:szCs w:val="22"/>
        </w:rPr>
        <w:t>-</w:t>
      </w:r>
      <w:r w:rsidR="000E3B36">
        <w:rPr>
          <w:rFonts w:asciiTheme="minorHAnsi" w:hAnsiTheme="minorHAnsi" w:cstheme="minorHAnsi"/>
          <w:b w:val="0"/>
          <w:sz w:val="24"/>
          <w:szCs w:val="22"/>
        </w:rPr>
        <w:t>fige</w:t>
      </w:r>
      <w:proofErr w:type="spellEnd"/>
      <w:proofErr w:type="gramEnd"/>
      <w:r w:rsidR="000E3B36">
        <w:rPr>
          <w:rFonts w:asciiTheme="minorHAnsi" w:hAnsiTheme="minorHAnsi" w:cstheme="minorHAnsi"/>
          <w:b w:val="0"/>
          <w:sz w:val="24"/>
          <w:szCs w:val="22"/>
        </w:rPr>
        <w:t xml:space="preserve"> Besucherinnen</w:t>
      </w:r>
      <w:r w:rsidR="000E3B36" w:rsidRPr="000E3B36">
        <w:rPr>
          <w:rFonts w:asciiTheme="minorHAnsi" w:hAnsiTheme="minorHAnsi" w:cstheme="minorHAnsi"/>
          <w:b w:val="0"/>
          <w:sz w:val="24"/>
          <w:szCs w:val="22"/>
        </w:rPr>
        <w:t xml:space="preserve">. </w:t>
      </w:r>
      <w:r w:rsidR="00DE139E">
        <w:rPr>
          <w:rFonts w:asciiTheme="minorHAnsi" w:hAnsiTheme="minorHAnsi" w:cstheme="minorHAnsi"/>
          <w:b w:val="0"/>
          <w:sz w:val="24"/>
          <w:szCs w:val="22"/>
        </w:rPr>
        <w:t xml:space="preserve">Die </w:t>
      </w:r>
      <w:r w:rsidR="00DE139E" w:rsidRPr="000E3B36">
        <w:rPr>
          <w:rFonts w:asciiTheme="minorHAnsi" w:hAnsiTheme="minorHAnsi" w:cstheme="minorHAnsi"/>
          <w:b w:val="0"/>
          <w:sz w:val="24"/>
          <w:szCs w:val="22"/>
        </w:rPr>
        <w:t xml:space="preserve">Bergwald-Sandbiene </w:t>
      </w:r>
      <w:r w:rsidR="00DE139E">
        <w:rPr>
          <w:rFonts w:asciiTheme="minorHAnsi" w:hAnsiTheme="minorHAnsi" w:cstheme="minorHAnsi"/>
          <w:b w:val="0"/>
          <w:sz w:val="24"/>
          <w:szCs w:val="22"/>
        </w:rPr>
        <w:t>(</w:t>
      </w:r>
      <w:r w:rsidR="00DE139E" w:rsidRPr="00DE139E">
        <w:rPr>
          <w:rFonts w:asciiTheme="minorHAnsi" w:hAnsiTheme="minorHAnsi" w:cstheme="minorHAnsi"/>
          <w:b w:val="0"/>
          <w:i/>
          <w:sz w:val="24"/>
          <w:szCs w:val="22"/>
        </w:rPr>
        <w:t>An</w:t>
      </w:r>
      <w:r w:rsidR="00DE139E">
        <w:rPr>
          <w:rFonts w:asciiTheme="minorHAnsi" w:hAnsiTheme="minorHAnsi" w:cstheme="minorHAnsi"/>
          <w:b w:val="0"/>
          <w:i/>
          <w:sz w:val="24"/>
          <w:szCs w:val="22"/>
        </w:rPr>
        <w:t>-</w:t>
      </w:r>
      <w:proofErr w:type="spellStart"/>
      <w:r w:rsidR="00DE139E" w:rsidRPr="00DE139E">
        <w:rPr>
          <w:rFonts w:asciiTheme="minorHAnsi" w:hAnsiTheme="minorHAnsi" w:cstheme="minorHAnsi"/>
          <w:b w:val="0"/>
          <w:i/>
          <w:sz w:val="24"/>
          <w:szCs w:val="22"/>
        </w:rPr>
        <w:t>drena</w:t>
      </w:r>
      <w:proofErr w:type="spellEnd"/>
      <w:r w:rsidR="00DE139E" w:rsidRPr="00DE139E">
        <w:rPr>
          <w:rFonts w:asciiTheme="minorHAnsi" w:hAnsiTheme="minorHAnsi" w:cstheme="minorHAnsi"/>
          <w:b w:val="0"/>
          <w:i/>
          <w:sz w:val="24"/>
          <w:szCs w:val="22"/>
        </w:rPr>
        <w:t xml:space="preserve"> </w:t>
      </w:r>
      <w:proofErr w:type="spellStart"/>
      <w:r w:rsidR="00DE139E" w:rsidRPr="00DE139E">
        <w:rPr>
          <w:rFonts w:asciiTheme="minorHAnsi" w:hAnsiTheme="minorHAnsi" w:cstheme="minorHAnsi"/>
          <w:b w:val="0"/>
          <w:i/>
          <w:sz w:val="24"/>
          <w:szCs w:val="22"/>
        </w:rPr>
        <w:t>coitana</w:t>
      </w:r>
      <w:proofErr w:type="spellEnd"/>
      <w:r w:rsidR="00DE139E">
        <w:rPr>
          <w:rFonts w:asciiTheme="minorHAnsi" w:hAnsiTheme="minorHAnsi" w:cstheme="minorHAnsi"/>
          <w:b w:val="0"/>
          <w:sz w:val="24"/>
          <w:szCs w:val="22"/>
        </w:rPr>
        <w:t>)</w:t>
      </w:r>
      <w:r w:rsidR="00DE139E" w:rsidRPr="000E3B36">
        <w:rPr>
          <w:rFonts w:asciiTheme="minorHAnsi" w:hAnsiTheme="minorHAnsi" w:cstheme="minorHAnsi"/>
          <w:b w:val="0"/>
          <w:sz w:val="24"/>
          <w:szCs w:val="22"/>
        </w:rPr>
        <w:t xml:space="preserve"> und die Metallische </w:t>
      </w:r>
      <w:proofErr w:type="spellStart"/>
      <w:r w:rsidR="00DE139E" w:rsidRPr="000E3B36">
        <w:rPr>
          <w:rFonts w:asciiTheme="minorHAnsi" w:hAnsiTheme="minorHAnsi" w:cstheme="minorHAnsi"/>
          <w:b w:val="0"/>
          <w:sz w:val="24"/>
          <w:szCs w:val="22"/>
        </w:rPr>
        <w:t>Keulhornbiene</w:t>
      </w:r>
      <w:proofErr w:type="spellEnd"/>
      <w:r w:rsidR="00DE139E" w:rsidRPr="000E3B36">
        <w:rPr>
          <w:rFonts w:asciiTheme="minorHAnsi" w:hAnsiTheme="minorHAnsi" w:cstheme="minorHAnsi"/>
          <w:b w:val="0"/>
          <w:sz w:val="24"/>
          <w:szCs w:val="22"/>
        </w:rPr>
        <w:t xml:space="preserve"> </w:t>
      </w:r>
      <w:r w:rsidR="00DE139E">
        <w:rPr>
          <w:rFonts w:asciiTheme="minorHAnsi" w:hAnsiTheme="minorHAnsi" w:cstheme="minorHAnsi"/>
          <w:b w:val="0"/>
          <w:sz w:val="24"/>
          <w:szCs w:val="22"/>
        </w:rPr>
        <w:t>(</w:t>
      </w:r>
      <w:proofErr w:type="spellStart"/>
      <w:r w:rsidR="00DE139E" w:rsidRPr="00DE139E">
        <w:rPr>
          <w:rFonts w:asciiTheme="minorHAnsi" w:hAnsiTheme="minorHAnsi" w:cstheme="minorHAnsi"/>
          <w:b w:val="0"/>
          <w:i/>
          <w:sz w:val="24"/>
          <w:szCs w:val="22"/>
        </w:rPr>
        <w:t>Ceratina</w:t>
      </w:r>
      <w:proofErr w:type="spellEnd"/>
      <w:r w:rsidR="00DE139E" w:rsidRPr="00DE139E">
        <w:rPr>
          <w:rFonts w:asciiTheme="minorHAnsi" w:hAnsiTheme="minorHAnsi" w:cstheme="minorHAnsi"/>
          <w:b w:val="0"/>
          <w:i/>
          <w:sz w:val="24"/>
          <w:szCs w:val="22"/>
        </w:rPr>
        <w:t xml:space="preserve"> </w:t>
      </w:r>
      <w:proofErr w:type="spellStart"/>
      <w:r w:rsidR="00DE139E" w:rsidRPr="00DE139E">
        <w:rPr>
          <w:rFonts w:asciiTheme="minorHAnsi" w:hAnsiTheme="minorHAnsi" w:cstheme="minorHAnsi"/>
          <w:b w:val="0"/>
          <w:i/>
          <w:sz w:val="24"/>
          <w:szCs w:val="22"/>
        </w:rPr>
        <w:t>chalybea</w:t>
      </w:r>
      <w:proofErr w:type="spellEnd"/>
      <w:r w:rsidR="00DE139E">
        <w:rPr>
          <w:rFonts w:asciiTheme="minorHAnsi" w:hAnsiTheme="minorHAnsi" w:cstheme="minorHAnsi"/>
          <w:b w:val="0"/>
          <w:sz w:val="24"/>
          <w:szCs w:val="22"/>
        </w:rPr>
        <w:t>) sind leider nur noch selten anzutreffen. Die Blätter dienen v</w:t>
      </w:r>
      <w:r w:rsidR="000E3B36" w:rsidRPr="000E3B36">
        <w:rPr>
          <w:rFonts w:asciiTheme="minorHAnsi" w:hAnsiTheme="minorHAnsi" w:cstheme="minorHAnsi"/>
          <w:b w:val="0"/>
          <w:sz w:val="24"/>
          <w:szCs w:val="22"/>
        </w:rPr>
        <w:t>ier Nachtfalter</w:t>
      </w:r>
      <w:r w:rsidR="005B6120">
        <w:rPr>
          <w:rFonts w:asciiTheme="minorHAnsi" w:hAnsiTheme="minorHAnsi" w:cstheme="minorHAnsi"/>
          <w:b w:val="0"/>
          <w:sz w:val="24"/>
          <w:szCs w:val="22"/>
        </w:rPr>
        <w:t xml:space="preserve">n als Raupenfutter, der </w:t>
      </w:r>
      <w:r w:rsidR="000E3B36" w:rsidRPr="000E3B36">
        <w:rPr>
          <w:rFonts w:asciiTheme="minorHAnsi" w:hAnsiTheme="minorHAnsi" w:cstheme="minorHAnsi"/>
          <w:b w:val="0"/>
          <w:sz w:val="24"/>
          <w:szCs w:val="22"/>
        </w:rPr>
        <w:t xml:space="preserve">Graue Mönch </w:t>
      </w:r>
      <w:r w:rsidR="0067023C">
        <w:rPr>
          <w:rFonts w:asciiTheme="minorHAnsi" w:hAnsiTheme="minorHAnsi" w:cstheme="minorHAnsi"/>
          <w:b w:val="0"/>
          <w:sz w:val="24"/>
          <w:szCs w:val="22"/>
        </w:rPr>
        <w:t>(</w:t>
      </w:r>
      <w:proofErr w:type="spellStart"/>
      <w:r w:rsidR="000E3B36" w:rsidRPr="0067023C">
        <w:rPr>
          <w:rFonts w:asciiTheme="minorHAnsi" w:hAnsiTheme="minorHAnsi" w:cstheme="minorHAnsi"/>
          <w:b w:val="0"/>
          <w:i/>
          <w:sz w:val="24"/>
          <w:szCs w:val="22"/>
        </w:rPr>
        <w:t>Cucullia</w:t>
      </w:r>
      <w:proofErr w:type="spellEnd"/>
      <w:r w:rsidR="000E3B36" w:rsidRPr="0067023C">
        <w:rPr>
          <w:rFonts w:asciiTheme="minorHAnsi" w:hAnsiTheme="minorHAnsi" w:cstheme="minorHAnsi"/>
          <w:b w:val="0"/>
          <w:i/>
          <w:sz w:val="24"/>
          <w:szCs w:val="22"/>
        </w:rPr>
        <w:t xml:space="preserve"> um</w:t>
      </w:r>
      <w:r w:rsidR="0067023C">
        <w:rPr>
          <w:rFonts w:asciiTheme="minorHAnsi" w:hAnsiTheme="minorHAnsi" w:cstheme="minorHAnsi"/>
          <w:b w:val="0"/>
          <w:i/>
          <w:sz w:val="24"/>
          <w:szCs w:val="22"/>
        </w:rPr>
        <w:t>-</w:t>
      </w:r>
      <w:proofErr w:type="spellStart"/>
      <w:r w:rsidR="000E3B36" w:rsidRPr="0067023C">
        <w:rPr>
          <w:rFonts w:asciiTheme="minorHAnsi" w:hAnsiTheme="minorHAnsi" w:cstheme="minorHAnsi"/>
          <w:b w:val="0"/>
          <w:i/>
          <w:sz w:val="24"/>
          <w:szCs w:val="22"/>
        </w:rPr>
        <w:t>bricata</w:t>
      </w:r>
      <w:proofErr w:type="spellEnd"/>
      <w:r w:rsidR="0067023C">
        <w:rPr>
          <w:rFonts w:asciiTheme="minorHAnsi" w:hAnsiTheme="minorHAnsi" w:cstheme="minorHAnsi"/>
          <w:b w:val="0"/>
          <w:sz w:val="24"/>
          <w:szCs w:val="22"/>
        </w:rPr>
        <w:t>)</w:t>
      </w:r>
      <w:r w:rsidR="000E3B36" w:rsidRPr="000E3B36">
        <w:rPr>
          <w:rFonts w:asciiTheme="minorHAnsi" w:hAnsiTheme="minorHAnsi" w:cstheme="minorHAnsi"/>
          <w:b w:val="0"/>
          <w:sz w:val="24"/>
          <w:szCs w:val="22"/>
        </w:rPr>
        <w:t xml:space="preserve">, der Kleine Weinschwärmer </w:t>
      </w:r>
      <w:r w:rsidR="0067023C">
        <w:rPr>
          <w:rFonts w:asciiTheme="minorHAnsi" w:hAnsiTheme="minorHAnsi" w:cstheme="minorHAnsi"/>
          <w:b w:val="0"/>
          <w:sz w:val="24"/>
          <w:szCs w:val="22"/>
        </w:rPr>
        <w:t>(</w:t>
      </w:r>
      <w:proofErr w:type="spellStart"/>
      <w:r w:rsidR="000E3B36" w:rsidRPr="0067023C">
        <w:rPr>
          <w:rFonts w:asciiTheme="minorHAnsi" w:hAnsiTheme="minorHAnsi" w:cstheme="minorHAnsi"/>
          <w:b w:val="0"/>
          <w:i/>
          <w:sz w:val="24"/>
          <w:szCs w:val="22"/>
        </w:rPr>
        <w:t>Deilephila</w:t>
      </w:r>
      <w:proofErr w:type="spellEnd"/>
      <w:r w:rsidR="000E3B36" w:rsidRPr="0067023C">
        <w:rPr>
          <w:rFonts w:asciiTheme="minorHAnsi" w:hAnsiTheme="minorHAnsi" w:cstheme="minorHAnsi"/>
          <w:b w:val="0"/>
          <w:i/>
          <w:sz w:val="24"/>
          <w:szCs w:val="22"/>
        </w:rPr>
        <w:t xml:space="preserve"> </w:t>
      </w:r>
      <w:proofErr w:type="spellStart"/>
      <w:r w:rsidR="000E3B36" w:rsidRPr="0067023C">
        <w:rPr>
          <w:rFonts w:asciiTheme="minorHAnsi" w:hAnsiTheme="minorHAnsi" w:cstheme="minorHAnsi"/>
          <w:b w:val="0"/>
          <w:i/>
          <w:sz w:val="24"/>
          <w:szCs w:val="22"/>
        </w:rPr>
        <w:t>poercellus</w:t>
      </w:r>
      <w:proofErr w:type="spellEnd"/>
      <w:r w:rsidR="0067023C">
        <w:rPr>
          <w:rFonts w:asciiTheme="minorHAnsi" w:hAnsiTheme="minorHAnsi" w:cstheme="minorHAnsi"/>
          <w:b w:val="0"/>
          <w:sz w:val="24"/>
          <w:szCs w:val="22"/>
        </w:rPr>
        <w:t>)</w:t>
      </w:r>
      <w:r w:rsidR="000E3B36" w:rsidRPr="000E3B36">
        <w:rPr>
          <w:rFonts w:asciiTheme="minorHAnsi" w:hAnsiTheme="minorHAnsi" w:cstheme="minorHAnsi"/>
          <w:b w:val="0"/>
          <w:sz w:val="24"/>
          <w:szCs w:val="22"/>
        </w:rPr>
        <w:t xml:space="preserve">, die Messing-Eule </w:t>
      </w:r>
      <w:r w:rsidR="0067023C">
        <w:rPr>
          <w:rFonts w:asciiTheme="minorHAnsi" w:hAnsiTheme="minorHAnsi" w:cstheme="minorHAnsi"/>
          <w:b w:val="0"/>
          <w:sz w:val="24"/>
          <w:szCs w:val="22"/>
        </w:rPr>
        <w:t>(</w:t>
      </w:r>
      <w:proofErr w:type="spellStart"/>
      <w:r w:rsidR="000E3B36" w:rsidRPr="0067023C">
        <w:rPr>
          <w:rFonts w:asciiTheme="minorHAnsi" w:hAnsiTheme="minorHAnsi" w:cstheme="minorHAnsi"/>
          <w:b w:val="0"/>
          <w:i/>
          <w:sz w:val="24"/>
          <w:szCs w:val="22"/>
        </w:rPr>
        <w:t>Diachrysia</w:t>
      </w:r>
      <w:proofErr w:type="spellEnd"/>
      <w:r w:rsidR="000E3B36" w:rsidRPr="0067023C">
        <w:rPr>
          <w:rFonts w:asciiTheme="minorHAnsi" w:hAnsiTheme="minorHAnsi" w:cstheme="minorHAnsi"/>
          <w:b w:val="0"/>
          <w:i/>
          <w:sz w:val="24"/>
          <w:szCs w:val="22"/>
        </w:rPr>
        <w:t xml:space="preserve"> </w:t>
      </w:r>
      <w:proofErr w:type="spellStart"/>
      <w:r w:rsidR="000E3B36" w:rsidRPr="0067023C">
        <w:rPr>
          <w:rFonts w:asciiTheme="minorHAnsi" w:hAnsiTheme="minorHAnsi" w:cstheme="minorHAnsi"/>
          <w:b w:val="0"/>
          <w:i/>
          <w:sz w:val="24"/>
          <w:szCs w:val="22"/>
        </w:rPr>
        <w:t>chrysitis</w:t>
      </w:r>
      <w:proofErr w:type="spellEnd"/>
      <w:r w:rsidR="0067023C">
        <w:rPr>
          <w:rFonts w:asciiTheme="minorHAnsi" w:hAnsiTheme="minorHAnsi" w:cstheme="minorHAnsi"/>
          <w:b w:val="0"/>
          <w:sz w:val="24"/>
          <w:szCs w:val="22"/>
        </w:rPr>
        <w:t>)</w:t>
      </w:r>
      <w:r w:rsidR="000E3B36" w:rsidRPr="000E3B36">
        <w:rPr>
          <w:rFonts w:asciiTheme="minorHAnsi" w:hAnsiTheme="minorHAnsi" w:cstheme="minorHAnsi"/>
          <w:b w:val="0"/>
          <w:sz w:val="24"/>
          <w:szCs w:val="22"/>
        </w:rPr>
        <w:t xml:space="preserve"> und der Kiefernschwärmer </w:t>
      </w:r>
      <w:r w:rsidR="0067023C">
        <w:rPr>
          <w:rFonts w:asciiTheme="minorHAnsi" w:hAnsiTheme="minorHAnsi" w:cstheme="minorHAnsi"/>
          <w:b w:val="0"/>
          <w:sz w:val="24"/>
          <w:szCs w:val="22"/>
        </w:rPr>
        <w:t>(</w:t>
      </w:r>
      <w:proofErr w:type="spellStart"/>
      <w:r w:rsidR="000E3B36" w:rsidRPr="0067023C">
        <w:rPr>
          <w:rFonts w:asciiTheme="minorHAnsi" w:hAnsiTheme="minorHAnsi" w:cstheme="minorHAnsi"/>
          <w:b w:val="0"/>
          <w:i/>
          <w:sz w:val="24"/>
          <w:szCs w:val="22"/>
        </w:rPr>
        <w:t>Hyloicus</w:t>
      </w:r>
      <w:proofErr w:type="spellEnd"/>
      <w:r w:rsidR="000E3B36" w:rsidRPr="0067023C">
        <w:rPr>
          <w:rFonts w:asciiTheme="minorHAnsi" w:hAnsiTheme="minorHAnsi" w:cstheme="minorHAnsi"/>
          <w:b w:val="0"/>
          <w:i/>
          <w:sz w:val="24"/>
          <w:szCs w:val="22"/>
        </w:rPr>
        <w:t xml:space="preserve"> </w:t>
      </w:r>
      <w:proofErr w:type="spellStart"/>
      <w:r w:rsidR="000E3B36" w:rsidRPr="0067023C">
        <w:rPr>
          <w:rFonts w:asciiTheme="minorHAnsi" w:hAnsiTheme="minorHAnsi" w:cstheme="minorHAnsi"/>
          <w:b w:val="0"/>
          <w:i/>
          <w:sz w:val="24"/>
          <w:szCs w:val="22"/>
        </w:rPr>
        <w:t>pinastri</w:t>
      </w:r>
      <w:proofErr w:type="spellEnd"/>
      <w:r w:rsidR="0067023C">
        <w:rPr>
          <w:rFonts w:asciiTheme="minorHAnsi" w:hAnsiTheme="minorHAnsi" w:cstheme="minorHAnsi"/>
          <w:b w:val="0"/>
          <w:sz w:val="24"/>
          <w:szCs w:val="22"/>
        </w:rPr>
        <w:t>)</w:t>
      </w:r>
      <w:r w:rsidR="005B6120">
        <w:rPr>
          <w:rFonts w:asciiTheme="minorHAnsi" w:hAnsiTheme="minorHAnsi" w:cstheme="minorHAnsi"/>
          <w:b w:val="0"/>
          <w:sz w:val="24"/>
          <w:szCs w:val="22"/>
        </w:rPr>
        <w:t xml:space="preserve"> sind</w:t>
      </w:r>
      <w:r w:rsidR="006E0B1E" w:rsidRPr="00C37377">
        <w:rPr>
          <w:rFonts w:asciiTheme="minorHAnsi" w:hAnsiTheme="minorHAnsi" w:cstheme="minorHAnsi"/>
          <w:b w:val="0"/>
          <w:sz w:val="24"/>
          <w:szCs w:val="22"/>
        </w:rPr>
        <w:t>.</w:t>
      </w:r>
      <w:r w:rsidR="005962C7" w:rsidRPr="005962C7">
        <w:rPr>
          <w:rFonts w:asciiTheme="minorHAnsi" w:hAnsiTheme="minorHAnsi" w:cstheme="minorHAnsi"/>
          <w:b w:val="0"/>
          <w:sz w:val="24"/>
          <w:szCs w:val="22"/>
          <w:vertAlign w:val="superscript"/>
        </w:rPr>
        <w:t>4</w:t>
      </w:r>
    </w:p>
    <w:p w14:paraId="7E5CEFBA" w14:textId="373C3A18" w:rsidR="004D2C08" w:rsidRDefault="006E0B1E" w:rsidP="004D2C08">
      <w:pPr>
        <w:pStyle w:val="4bABZSEK9-13"/>
        <w:spacing w:before="0" w:line="276" w:lineRule="auto"/>
        <w:ind w:firstLine="284"/>
        <w:jc w:val="both"/>
        <w:rPr>
          <w:rFonts w:asciiTheme="minorHAnsi" w:hAnsiTheme="minorHAnsi" w:cstheme="minorHAnsi"/>
          <w:b w:val="0"/>
          <w:sz w:val="24"/>
        </w:rPr>
      </w:pPr>
      <w:r w:rsidRPr="009D3720">
        <w:rPr>
          <w:rFonts w:asciiTheme="minorHAnsi" w:hAnsiTheme="minorHAnsi" w:cstheme="minorHAnsi"/>
          <w:sz w:val="28"/>
          <w:szCs w:val="28"/>
        </w:rPr>
        <w:t>D</w:t>
      </w:r>
      <w:r w:rsidR="005B6120">
        <w:rPr>
          <w:rFonts w:asciiTheme="minorHAnsi" w:hAnsiTheme="minorHAnsi" w:cstheme="minorHAnsi"/>
          <w:b w:val="0"/>
          <w:sz w:val="24"/>
        </w:rPr>
        <w:t>ie Pfingst-Nelke wird</w:t>
      </w:r>
      <w:r w:rsidR="007F39CE" w:rsidRPr="007E46F2">
        <w:rPr>
          <w:rFonts w:asciiTheme="minorHAnsi" w:hAnsiTheme="minorHAnsi" w:cstheme="minorHAnsi"/>
          <w:b w:val="0"/>
          <w:sz w:val="24"/>
        </w:rPr>
        <w:t xml:space="preserve"> in Mitteleuropa </w:t>
      </w:r>
      <w:r w:rsidR="005B6120">
        <w:rPr>
          <w:rFonts w:asciiTheme="minorHAnsi" w:hAnsiTheme="minorHAnsi" w:cstheme="minorHAnsi"/>
          <w:b w:val="0"/>
          <w:sz w:val="24"/>
        </w:rPr>
        <w:t xml:space="preserve">als </w:t>
      </w:r>
      <w:proofErr w:type="spellStart"/>
      <w:proofErr w:type="gramStart"/>
      <w:r w:rsidR="007F39CE" w:rsidRPr="007E46F2">
        <w:rPr>
          <w:rFonts w:asciiTheme="minorHAnsi" w:hAnsiTheme="minorHAnsi" w:cstheme="minorHAnsi"/>
          <w:b w:val="0"/>
          <w:sz w:val="24"/>
        </w:rPr>
        <w:t>ge</w:t>
      </w:r>
      <w:r w:rsidR="005B6120">
        <w:rPr>
          <w:rFonts w:asciiTheme="minorHAnsi" w:hAnsiTheme="minorHAnsi" w:cstheme="minorHAnsi"/>
          <w:b w:val="0"/>
          <w:sz w:val="24"/>
        </w:rPr>
        <w:t>-</w:t>
      </w:r>
      <w:r w:rsidR="007F39CE" w:rsidRPr="007E46F2">
        <w:rPr>
          <w:rFonts w:asciiTheme="minorHAnsi" w:hAnsiTheme="minorHAnsi" w:cstheme="minorHAnsi"/>
          <w:b w:val="0"/>
          <w:sz w:val="24"/>
        </w:rPr>
        <w:t>fährdet</w:t>
      </w:r>
      <w:proofErr w:type="spellEnd"/>
      <w:proofErr w:type="gramEnd"/>
      <w:r w:rsidR="007F39CE" w:rsidRPr="007E46F2">
        <w:rPr>
          <w:rFonts w:asciiTheme="minorHAnsi" w:hAnsiTheme="minorHAnsi" w:cstheme="minorHAnsi"/>
          <w:b w:val="0"/>
          <w:sz w:val="24"/>
        </w:rPr>
        <w:t xml:space="preserve"> </w:t>
      </w:r>
      <w:r w:rsidR="005B6120">
        <w:rPr>
          <w:rFonts w:asciiTheme="minorHAnsi" w:hAnsiTheme="minorHAnsi" w:cstheme="minorHAnsi"/>
          <w:b w:val="0"/>
          <w:sz w:val="24"/>
        </w:rPr>
        <w:t>eingestuft, da sie dort</w:t>
      </w:r>
      <w:r w:rsidR="007F39CE" w:rsidRPr="007E46F2">
        <w:rPr>
          <w:rFonts w:asciiTheme="minorHAnsi" w:hAnsiTheme="minorHAnsi" w:cstheme="minorHAnsi"/>
          <w:b w:val="0"/>
          <w:sz w:val="24"/>
        </w:rPr>
        <w:t xml:space="preserve"> im Rückgang </w:t>
      </w:r>
      <w:proofErr w:type="spellStart"/>
      <w:r w:rsidR="007F39CE" w:rsidRPr="007E46F2">
        <w:rPr>
          <w:rFonts w:asciiTheme="minorHAnsi" w:hAnsiTheme="minorHAnsi" w:cstheme="minorHAnsi"/>
          <w:b w:val="0"/>
          <w:sz w:val="24"/>
        </w:rPr>
        <w:t>begrif</w:t>
      </w:r>
      <w:r w:rsidR="005B6120">
        <w:rPr>
          <w:rFonts w:asciiTheme="minorHAnsi" w:hAnsiTheme="minorHAnsi" w:cstheme="minorHAnsi"/>
          <w:b w:val="0"/>
          <w:sz w:val="24"/>
        </w:rPr>
        <w:t>-</w:t>
      </w:r>
      <w:r w:rsidR="007F39CE" w:rsidRPr="007E46F2">
        <w:rPr>
          <w:rFonts w:asciiTheme="minorHAnsi" w:hAnsiTheme="minorHAnsi" w:cstheme="minorHAnsi"/>
          <w:b w:val="0"/>
          <w:sz w:val="24"/>
        </w:rPr>
        <w:t>fen</w:t>
      </w:r>
      <w:proofErr w:type="spellEnd"/>
      <w:r w:rsidR="005B6120">
        <w:rPr>
          <w:rFonts w:asciiTheme="minorHAnsi" w:hAnsiTheme="minorHAnsi" w:cstheme="minorHAnsi"/>
          <w:b w:val="0"/>
          <w:sz w:val="24"/>
        </w:rPr>
        <w:t xml:space="preserve"> ist</w:t>
      </w:r>
      <w:r w:rsidR="007F39CE" w:rsidRPr="007E46F2">
        <w:rPr>
          <w:rFonts w:asciiTheme="minorHAnsi" w:hAnsiTheme="minorHAnsi" w:cstheme="minorHAnsi"/>
          <w:b w:val="0"/>
          <w:sz w:val="24"/>
        </w:rPr>
        <w:t>. Nach d</w:t>
      </w:r>
      <w:r w:rsidR="005B6120">
        <w:rPr>
          <w:rFonts w:asciiTheme="minorHAnsi" w:hAnsiTheme="minorHAnsi" w:cstheme="minorHAnsi"/>
          <w:b w:val="0"/>
          <w:sz w:val="24"/>
        </w:rPr>
        <w:t xml:space="preserve">er </w:t>
      </w:r>
      <w:r w:rsidR="00474BDA">
        <w:rPr>
          <w:rFonts w:asciiTheme="minorHAnsi" w:hAnsiTheme="minorHAnsi" w:cstheme="minorHAnsi"/>
          <w:b w:val="0"/>
          <w:sz w:val="24"/>
        </w:rPr>
        <w:t>Bundesartenschutz</w:t>
      </w:r>
      <w:r w:rsidR="005B6120">
        <w:rPr>
          <w:rFonts w:asciiTheme="minorHAnsi" w:hAnsiTheme="minorHAnsi" w:cstheme="minorHAnsi"/>
          <w:b w:val="0"/>
          <w:sz w:val="24"/>
        </w:rPr>
        <w:t>verordnung</w:t>
      </w:r>
      <w:r w:rsidR="00474BDA">
        <w:rPr>
          <w:rFonts w:asciiTheme="minorHAnsi" w:hAnsiTheme="minorHAnsi" w:cstheme="minorHAnsi"/>
          <w:b w:val="0"/>
          <w:sz w:val="24"/>
        </w:rPr>
        <w:t xml:space="preserve"> </w:t>
      </w:r>
      <w:r w:rsidR="007F39CE" w:rsidRPr="007E46F2">
        <w:rPr>
          <w:rFonts w:asciiTheme="minorHAnsi" w:hAnsiTheme="minorHAnsi" w:cstheme="minorHAnsi"/>
          <w:b w:val="0"/>
          <w:sz w:val="24"/>
        </w:rPr>
        <w:t xml:space="preserve">ist sie besonders geschützt. </w:t>
      </w:r>
      <w:r w:rsidR="00C16FF5">
        <w:rPr>
          <w:rFonts w:asciiTheme="minorHAnsi" w:hAnsiTheme="minorHAnsi" w:cstheme="minorHAnsi"/>
          <w:b w:val="0"/>
          <w:sz w:val="24"/>
        </w:rPr>
        <w:t>I</w:t>
      </w:r>
      <w:r w:rsidR="00C16FF5" w:rsidRPr="007E46F2">
        <w:rPr>
          <w:rFonts w:asciiTheme="minorHAnsi" w:hAnsiTheme="minorHAnsi" w:cstheme="minorHAnsi"/>
          <w:b w:val="0"/>
          <w:sz w:val="24"/>
        </w:rPr>
        <w:t xml:space="preserve">nnerhalb der Nationalen Strategie zur biologischen Vielfalt der </w:t>
      </w:r>
      <w:proofErr w:type="spellStart"/>
      <w:proofErr w:type="gramStart"/>
      <w:r w:rsidR="00C16FF5" w:rsidRPr="007E46F2">
        <w:rPr>
          <w:rFonts w:asciiTheme="minorHAnsi" w:hAnsiTheme="minorHAnsi" w:cstheme="minorHAnsi"/>
          <w:b w:val="0"/>
          <w:sz w:val="24"/>
        </w:rPr>
        <w:t>Bundesre</w:t>
      </w:r>
      <w:r w:rsidR="00474BDA">
        <w:rPr>
          <w:rFonts w:asciiTheme="minorHAnsi" w:hAnsiTheme="minorHAnsi" w:cstheme="minorHAnsi"/>
          <w:b w:val="0"/>
          <w:sz w:val="24"/>
        </w:rPr>
        <w:t>-</w:t>
      </w:r>
      <w:r w:rsidR="00C16FF5" w:rsidRPr="007E46F2">
        <w:rPr>
          <w:rFonts w:asciiTheme="minorHAnsi" w:hAnsiTheme="minorHAnsi" w:cstheme="minorHAnsi"/>
          <w:b w:val="0"/>
          <w:sz w:val="24"/>
        </w:rPr>
        <w:t>gierung</w:t>
      </w:r>
      <w:proofErr w:type="spellEnd"/>
      <w:proofErr w:type="gramEnd"/>
      <w:r w:rsidR="00C16FF5" w:rsidRPr="007E46F2">
        <w:rPr>
          <w:rFonts w:asciiTheme="minorHAnsi" w:hAnsiTheme="minorHAnsi" w:cstheme="minorHAnsi"/>
          <w:b w:val="0"/>
          <w:sz w:val="24"/>
        </w:rPr>
        <w:t xml:space="preserve"> </w:t>
      </w:r>
      <w:r w:rsidR="00C16FF5">
        <w:rPr>
          <w:rFonts w:asciiTheme="minorHAnsi" w:hAnsiTheme="minorHAnsi" w:cstheme="minorHAnsi"/>
          <w:b w:val="0"/>
          <w:sz w:val="24"/>
        </w:rPr>
        <w:t xml:space="preserve">wird die Pfingst-Nelke als eine nationale Verantwortungsart </w:t>
      </w:r>
      <w:r w:rsidR="00C16FF5" w:rsidRPr="007E46F2">
        <w:rPr>
          <w:rFonts w:asciiTheme="minorHAnsi" w:hAnsiTheme="minorHAnsi" w:cstheme="minorHAnsi"/>
          <w:b w:val="0"/>
          <w:sz w:val="24"/>
        </w:rPr>
        <w:t>eingestuft</w:t>
      </w:r>
      <w:r w:rsidR="00C16FF5">
        <w:rPr>
          <w:rFonts w:asciiTheme="minorHAnsi" w:hAnsiTheme="minorHAnsi" w:cstheme="minorHAnsi"/>
          <w:b w:val="0"/>
          <w:sz w:val="24"/>
        </w:rPr>
        <w:t>, weil sie ihr Haupt</w:t>
      </w:r>
      <w:r w:rsidR="00474BDA">
        <w:rPr>
          <w:rFonts w:asciiTheme="minorHAnsi" w:hAnsiTheme="minorHAnsi" w:cstheme="minorHAnsi"/>
          <w:b w:val="0"/>
          <w:sz w:val="24"/>
        </w:rPr>
        <w:t>-</w:t>
      </w:r>
      <w:proofErr w:type="spellStart"/>
      <w:r w:rsidR="00C16FF5">
        <w:rPr>
          <w:rFonts w:asciiTheme="minorHAnsi" w:hAnsiTheme="minorHAnsi" w:cstheme="minorHAnsi"/>
          <w:b w:val="0"/>
          <w:sz w:val="24"/>
        </w:rPr>
        <w:t>verbr</w:t>
      </w:r>
      <w:r w:rsidR="00474BDA">
        <w:rPr>
          <w:rFonts w:asciiTheme="minorHAnsi" w:hAnsiTheme="minorHAnsi" w:cstheme="minorHAnsi"/>
          <w:b w:val="0"/>
          <w:sz w:val="24"/>
        </w:rPr>
        <w:t>eitungsgebiet</w:t>
      </w:r>
      <w:proofErr w:type="spellEnd"/>
      <w:r w:rsidR="00474BDA">
        <w:rPr>
          <w:rFonts w:asciiTheme="minorHAnsi" w:hAnsiTheme="minorHAnsi" w:cstheme="minorHAnsi"/>
          <w:b w:val="0"/>
          <w:sz w:val="24"/>
        </w:rPr>
        <w:t xml:space="preserve"> innerhalb Deutsch</w:t>
      </w:r>
      <w:r w:rsidR="00C16FF5">
        <w:rPr>
          <w:rFonts w:asciiTheme="minorHAnsi" w:hAnsiTheme="minorHAnsi" w:cstheme="minorHAnsi"/>
          <w:b w:val="0"/>
          <w:sz w:val="24"/>
        </w:rPr>
        <w:t>lands hat.</w:t>
      </w:r>
      <w:r w:rsidR="008B5AC6">
        <w:rPr>
          <w:rFonts w:asciiTheme="minorHAnsi" w:hAnsiTheme="minorHAnsi" w:cstheme="minorHAnsi"/>
          <w:b w:val="0"/>
          <w:sz w:val="24"/>
        </w:rPr>
        <w:t xml:space="preserve"> Die Art</w:t>
      </w:r>
      <w:r w:rsidR="007F39CE" w:rsidRPr="007E46F2">
        <w:rPr>
          <w:rFonts w:asciiTheme="minorHAnsi" w:hAnsiTheme="minorHAnsi" w:cstheme="minorHAnsi"/>
          <w:b w:val="0"/>
          <w:sz w:val="24"/>
        </w:rPr>
        <w:t xml:space="preserve"> ist durch Luftverschmut</w:t>
      </w:r>
      <w:r w:rsidR="008B5AC6">
        <w:rPr>
          <w:rFonts w:asciiTheme="minorHAnsi" w:hAnsiTheme="minorHAnsi" w:cstheme="minorHAnsi"/>
          <w:b w:val="0"/>
          <w:sz w:val="24"/>
        </w:rPr>
        <w:t xml:space="preserve">zung, </w:t>
      </w:r>
      <w:r w:rsidR="007F39CE" w:rsidRPr="007E46F2">
        <w:rPr>
          <w:rFonts w:asciiTheme="minorHAnsi" w:hAnsiTheme="minorHAnsi" w:cstheme="minorHAnsi"/>
          <w:b w:val="0"/>
          <w:sz w:val="24"/>
        </w:rPr>
        <w:t xml:space="preserve">durch </w:t>
      </w:r>
      <w:proofErr w:type="spellStart"/>
      <w:r w:rsidR="007F39CE" w:rsidRPr="007E46F2">
        <w:rPr>
          <w:rFonts w:asciiTheme="minorHAnsi" w:hAnsiTheme="minorHAnsi" w:cstheme="minorHAnsi"/>
          <w:b w:val="0"/>
          <w:sz w:val="24"/>
        </w:rPr>
        <w:t>Trittbe</w:t>
      </w:r>
      <w:r w:rsidR="00474BDA">
        <w:rPr>
          <w:rFonts w:asciiTheme="minorHAnsi" w:hAnsiTheme="minorHAnsi" w:cstheme="minorHAnsi"/>
          <w:b w:val="0"/>
          <w:sz w:val="24"/>
        </w:rPr>
        <w:t>-</w:t>
      </w:r>
      <w:r w:rsidR="007F39CE" w:rsidRPr="007E46F2">
        <w:rPr>
          <w:rFonts w:asciiTheme="minorHAnsi" w:hAnsiTheme="minorHAnsi" w:cstheme="minorHAnsi"/>
          <w:b w:val="0"/>
          <w:sz w:val="24"/>
        </w:rPr>
        <w:t>last</w:t>
      </w:r>
      <w:r w:rsidR="00006880">
        <w:rPr>
          <w:rFonts w:asciiTheme="minorHAnsi" w:hAnsiTheme="minorHAnsi" w:cstheme="minorHAnsi"/>
          <w:b w:val="0"/>
          <w:sz w:val="24"/>
        </w:rPr>
        <w:t>ung</w:t>
      </w:r>
      <w:proofErr w:type="spellEnd"/>
      <w:r w:rsidR="00006880">
        <w:rPr>
          <w:rFonts w:asciiTheme="minorHAnsi" w:hAnsiTheme="minorHAnsi" w:cstheme="minorHAnsi"/>
          <w:b w:val="0"/>
          <w:sz w:val="24"/>
        </w:rPr>
        <w:t xml:space="preserve"> </w:t>
      </w:r>
      <w:r w:rsidR="008B5AC6">
        <w:rPr>
          <w:rFonts w:asciiTheme="minorHAnsi" w:hAnsiTheme="minorHAnsi" w:cstheme="minorHAnsi"/>
          <w:b w:val="0"/>
          <w:sz w:val="24"/>
        </w:rPr>
        <w:t>sowie durch private Sammler</w:t>
      </w:r>
      <w:r w:rsidR="007F39CE" w:rsidRPr="007E46F2">
        <w:rPr>
          <w:rFonts w:asciiTheme="minorHAnsi" w:hAnsiTheme="minorHAnsi" w:cstheme="minorHAnsi"/>
          <w:b w:val="0"/>
          <w:sz w:val="24"/>
        </w:rPr>
        <w:t xml:space="preserve"> gefährdet.</w:t>
      </w:r>
    </w:p>
    <w:p w14:paraId="0C4019F6" w14:textId="59676D9E" w:rsidR="00126FB2" w:rsidRPr="003713B6" w:rsidRDefault="00BB02AE" w:rsidP="0047245E">
      <w:pPr>
        <w:pStyle w:val="4bABZSEK9-13"/>
        <w:spacing w:before="0" w:line="276" w:lineRule="auto"/>
        <w:ind w:firstLine="284"/>
        <w:jc w:val="both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sz w:val="28"/>
          <w:szCs w:val="28"/>
        </w:rPr>
        <w:t>P</w:t>
      </w:r>
      <w:r>
        <w:rPr>
          <w:rFonts w:asciiTheme="minorHAnsi" w:hAnsiTheme="minorHAnsi" w:cstheme="minorHAnsi"/>
          <w:b w:val="0"/>
          <w:sz w:val="24"/>
        </w:rPr>
        <w:t>opulationsgenetische Untersuchungen</w:t>
      </w:r>
      <w:r w:rsidR="00AF0B99">
        <w:rPr>
          <w:rFonts w:asciiTheme="minorHAnsi" w:hAnsiTheme="minorHAnsi" w:cstheme="minorHAnsi"/>
          <w:b w:val="0"/>
          <w:sz w:val="24"/>
        </w:rPr>
        <w:t xml:space="preserve"> </w:t>
      </w:r>
      <w:proofErr w:type="spellStart"/>
      <w:proofErr w:type="gramStart"/>
      <w:r w:rsidR="00AF0B99">
        <w:rPr>
          <w:rFonts w:asciiTheme="minorHAnsi" w:hAnsiTheme="minorHAnsi" w:cstheme="minorHAnsi"/>
          <w:b w:val="0"/>
          <w:sz w:val="24"/>
        </w:rPr>
        <w:t>wur</w:t>
      </w:r>
      <w:proofErr w:type="spellEnd"/>
      <w:r w:rsidR="00603EB0">
        <w:rPr>
          <w:rFonts w:asciiTheme="minorHAnsi" w:hAnsiTheme="minorHAnsi" w:cstheme="minorHAnsi"/>
          <w:b w:val="0"/>
          <w:sz w:val="24"/>
        </w:rPr>
        <w:t>-</w:t>
      </w:r>
      <w:r w:rsidR="00AF0B99">
        <w:rPr>
          <w:rFonts w:asciiTheme="minorHAnsi" w:hAnsiTheme="minorHAnsi" w:cstheme="minorHAnsi"/>
          <w:b w:val="0"/>
          <w:sz w:val="24"/>
        </w:rPr>
        <w:t>den</w:t>
      </w:r>
      <w:proofErr w:type="gramEnd"/>
      <w:r>
        <w:rPr>
          <w:rFonts w:asciiTheme="minorHAnsi" w:hAnsiTheme="minorHAnsi" w:cstheme="minorHAnsi"/>
          <w:b w:val="0"/>
          <w:sz w:val="24"/>
        </w:rPr>
        <w:t xml:space="preserve"> </w:t>
      </w:r>
      <w:r w:rsidR="002D7F60">
        <w:rPr>
          <w:rFonts w:asciiTheme="minorHAnsi" w:hAnsiTheme="minorHAnsi" w:cstheme="minorHAnsi"/>
          <w:b w:val="0"/>
          <w:sz w:val="24"/>
        </w:rPr>
        <w:t>für</w:t>
      </w:r>
      <w:r w:rsidR="00603EB0">
        <w:rPr>
          <w:rFonts w:asciiTheme="minorHAnsi" w:hAnsiTheme="minorHAnsi" w:cstheme="minorHAnsi"/>
          <w:b w:val="0"/>
          <w:sz w:val="24"/>
        </w:rPr>
        <w:t xml:space="preserve"> die Pfingst-Nelke</w:t>
      </w:r>
      <w:r w:rsidR="002D7F60">
        <w:rPr>
          <w:rFonts w:asciiTheme="minorHAnsi" w:hAnsiTheme="minorHAnsi" w:cstheme="minorHAnsi"/>
          <w:b w:val="0"/>
          <w:sz w:val="24"/>
        </w:rPr>
        <w:t xml:space="preserve"> </w:t>
      </w:r>
      <w:r w:rsidR="00AF0B99">
        <w:rPr>
          <w:rFonts w:asciiTheme="minorHAnsi" w:hAnsiTheme="minorHAnsi" w:cstheme="minorHAnsi"/>
          <w:b w:val="0"/>
          <w:sz w:val="24"/>
        </w:rPr>
        <w:t>in zwei unterschiedlichen Regionen unternommen.</w:t>
      </w:r>
      <w:r w:rsidR="003713B6" w:rsidRPr="003713B6">
        <w:rPr>
          <w:rFonts w:asciiTheme="minorHAnsi" w:hAnsiTheme="minorHAnsi" w:cstheme="minorHAnsi"/>
          <w:b w:val="0"/>
          <w:sz w:val="24"/>
          <w:vertAlign w:val="superscript"/>
        </w:rPr>
        <w:t>1</w:t>
      </w:r>
      <w:r w:rsidR="00AF0B99">
        <w:rPr>
          <w:rFonts w:asciiTheme="minorHAnsi" w:hAnsiTheme="minorHAnsi" w:cstheme="minorHAnsi"/>
          <w:b w:val="0"/>
          <w:sz w:val="24"/>
        </w:rPr>
        <w:t xml:space="preserve"> E</w:t>
      </w:r>
      <w:r w:rsidR="00AF0B99" w:rsidRPr="00AF0B99">
        <w:rPr>
          <w:rFonts w:asciiTheme="minorHAnsi" w:hAnsiTheme="minorHAnsi" w:cstheme="minorHAnsi"/>
          <w:b w:val="0"/>
          <w:sz w:val="24"/>
        </w:rPr>
        <w:t>ine Studienregion</w:t>
      </w:r>
      <w:r w:rsidR="00AF0B99">
        <w:rPr>
          <w:rFonts w:asciiTheme="minorHAnsi" w:hAnsiTheme="minorHAnsi" w:cstheme="minorHAnsi"/>
          <w:b w:val="0"/>
          <w:sz w:val="24"/>
        </w:rPr>
        <w:t xml:space="preserve"> liegt</w:t>
      </w:r>
      <w:r w:rsidR="00AF0B99" w:rsidRPr="00AF0B99">
        <w:rPr>
          <w:rFonts w:asciiTheme="minorHAnsi" w:hAnsiTheme="minorHAnsi" w:cstheme="minorHAnsi"/>
          <w:b w:val="0"/>
          <w:sz w:val="24"/>
        </w:rPr>
        <w:t xml:space="preserve"> in der Schweiz mit einem geringeren Ausmaß an Isolation (Schweizer Jura) und eine weitere Unter</w:t>
      </w:r>
      <w:r w:rsidR="00603EB0">
        <w:rPr>
          <w:rFonts w:asciiTheme="minorHAnsi" w:hAnsiTheme="minorHAnsi" w:cstheme="minorHAnsi"/>
          <w:b w:val="0"/>
          <w:sz w:val="24"/>
        </w:rPr>
        <w:t>-</w:t>
      </w:r>
      <w:proofErr w:type="spellStart"/>
      <w:r w:rsidR="00AF0B99" w:rsidRPr="00AF0B99">
        <w:rPr>
          <w:rFonts w:asciiTheme="minorHAnsi" w:hAnsiTheme="minorHAnsi" w:cstheme="minorHAnsi"/>
          <w:b w:val="0"/>
          <w:sz w:val="24"/>
        </w:rPr>
        <w:t>suchungsregion</w:t>
      </w:r>
      <w:proofErr w:type="spellEnd"/>
      <w:r w:rsidR="00AF0B99" w:rsidRPr="00AF0B99">
        <w:rPr>
          <w:rFonts w:asciiTheme="minorHAnsi" w:hAnsiTheme="minorHAnsi" w:cstheme="minorHAnsi"/>
          <w:b w:val="0"/>
          <w:sz w:val="24"/>
        </w:rPr>
        <w:t xml:space="preserve"> in Deutschland mit einem höheren Isolationsgrad (Fränkischer Jura).</w:t>
      </w:r>
      <w:r w:rsidR="00AF0B99">
        <w:rPr>
          <w:rFonts w:asciiTheme="minorHAnsi" w:hAnsiTheme="minorHAnsi" w:cstheme="minorHAnsi"/>
          <w:b w:val="0"/>
          <w:sz w:val="24"/>
        </w:rPr>
        <w:t xml:space="preserve"> In jeder Region wurden</w:t>
      </w:r>
      <w:r w:rsidR="00AF0B99" w:rsidRPr="00AF0B99">
        <w:rPr>
          <w:rFonts w:asciiTheme="minorHAnsi" w:hAnsiTheme="minorHAnsi" w:cstheme="minorHAnsi"/>
          <w:b w:val="0"/>
          <w:sz w:val="24"/>
        </w:rPr>
        <w:t xml:space="preserve"> zehn Populationen aus</w:t>
      </w:r>
      <w:r w:rsidR="00AF0B99">
        <w:rPr>
          <w:rFonts w:asciiTheme="minorHAnsi" w:hAnsiTheme="minorHAnsi" w:cstheme="minorHAnsi"/>
          <w:b w:val="0"/>
          <w:sz w:val="24"/>
        </w:rPr>
        <w:t>gewählt</w:t>
      </w:r>
      <w:r w:rsidR="00AF0B99" w:rsidRPr="00AF0B99">
        <w:rPr>
          <w:rFonts w:asciiTheme="minorHAnsi" w:hAnsiTheme="minorHAnsi" w:cstheme="minorHAnsi"/>
          <w:b w:val="0"/>
          <w:sz w:val="24"/>
        </w:rPr>
        <w:t xml:space="preserve">, um </w:t>
      </w:r>
      <w:r w:rsidR="00603EB0">
        <w:rPr>
          <w:rFonts w:asciiTheme="minorHAnsi" w:hAnsiTheme="minorHAnsi" w:cstheme="minorHAnsi"/>
          <w:b w:val="0"/>
          <w:sz w:val="24"/>
        </w:rPr>
        <w:t xml:space="preserve">die Untersuchung von Populationsstruktur, </w:t>
      </w:r>
      <w:proofErr w:type="spellStart"/>
      <w:proofErr w:type="gramStart"/>
      <w:r w:rsidR="00603EB0">
        <w:rPr>
          <w:rFonts w:asciiTheme="minorHAnsi" w:hAnsiTheme="minorHAnsi" w:cstheme="minorHAnsi"/>
          <w:b w:val="0"/>
          <w:sz w:val="24"/>
        </w:rPr>
        <w:t>Reproduk-tion</w:t>
      </w:r>
      <w:proofErr w:type="spellEnd"/>
      <w:proofErr w:type="gramEnd"/>
      <w:r w:rsidR="00603EB0">
        <w:rPr>
          <w:rFonts w:asciiTheme="minorHAnsi" w:hAnsiTheme="minorHAnsi" w:cstheme="minorHAnsi"/>
          <w:b w:val="0"/>
          <w:sz w:val="24"/>
        </w:rPr>
        <w:t xml:space="preserve"> und genetische Variation in </w:t>
      </w:r>
      <w:r w:rsidR="00AF0B99">
        <w:rPr>
          <w:rFonts w:asciiTheme="minorHAnsi" w:hAnsiTheme="minorHAnsi" w:cstheme="minorHAnsi"/>
          <w:b w:val="0"/>
          <w:sz w:val="24"/>
        </w:rPr>
        <w:t>vergleichbare</w:t>
      </w:r>
      <w:r w:rsidR="00603EB0">
        <w:rPr>
          <w:rFonts w:asciiTheme="minorHAnsi" w:hAnsiTheme="minorHAnsi" w:cstheme="minorHAnsi"/>
          <w:b w:val="0"/>
          <w:sz w:val="24"/>
        </w:rPr>
        <w:t>n</w:t>
      </w:r>
      <w:r w:rsidR="00AF0B99">
        <w:rPr>
          <w:rFonts w:asciiTheme="minorHAnsi" w:hAnsiTheme="minorHAnsi" w:cstheme="minorHAnsi"/>
          <w:b w:val="0"/>
          <w:sz w:val="24"/>
        </w:rPr>
        <w:t xml:space="preserve"> Ansätze</w:t>
      </w:r>
      <w:r w:rsidR="00603EB0">
        <w:rPr>
          <w:rFonts w:asciiTheme="minorHAnsi" w:hAnsiTheme="minorHAnsi" w:cstheme="minorHAnsi"/>
          <w:b w:val="0"/>
          <w:sz w:val="24"/>
        </w:rPr>
        <w:t xml:space="preserve">n vornehmen zu können. Für die </w:t>
      </w:r>
      <w:proofErr w:type="spellStart"/>
      <w:r w:rsidR="00603EB0">
        <w:rPr>
          <w:rFonts w:asciiTheme="minorHAnsi" w:hAnsiTheme="minorHAnsi" w:cstheme="minorHAnsi"/>
          <w:b w:val="0"/>
          <w:sz w:val="24"/>
        </w:rPr>
        <w:t>Popula</w:t>
      </w:r>
      <w:r w:rsidR="00006880">
        <w:rPr>
          <w:rFonts w:asciiTheme="minorHAnsi" w:hAnsiTheme="minorHAnsi" w:cstheme="minorHAnsi"/>
          <w:b w:val="0"/>
          <w:sz w:val="24"/>
        </w:rPr>
        <w:t>-</w:t>
      </w:r>
      <w:r w:rsidR="00603EB0">
        <w:rPr>
          <w:rFonts w:asciiTheme="minorHAnsi" w:hAnsiTheme="minorHAnsi" w:cstheme="minorHAnsi"/>
          <w:b w:val="0"/>
          <w:sz w:val="24"/>
        </w:rPr>
        <w:t>tionsstruktur</w:t>
      </w:r>
      <w:proofErr w:type="spellEnd"/>
      <w:r w:rsidR="00603EB0">
        <w:rPr>
          <w:rFonts w:asciiTheme="minorHAnsi" w:hAnsiTheme="minorHAnsi" w:cstheme="minorHAnsi"/>
          <w:b w:val="0"/>
          <w:sz w:val="24"/>
        </w:rPr>
        <w:t xml:space="preserve"> wurde </w:t>
      </w:r>
      <w:r w:rsidR="00AF0B99" w:rsidRPr="00AF0B99">
        <w:rPr>
          <w:rFonts w:asciiTheme="minorHAnsi" w:hAnsiTheme="minorHAnsi" w:cstheme="minorHAnsi"/>
          <w:b w:val="0"/>
          <w:sz w:val="24"/>
        </w:rPr>
        <w:t>die Popu</w:t>
      </w:r>
      <w:r w:rsidR="00603EB0">
        <w:rPr>
          <w:rFonts w:asciiTheme="minorHAnsi" w:hAnsiTheme="minorHAnsi" w:cstheme="minorHAnsi"/>
          <w:b w:val="0"/>
          <w:sz w:val="24"/>
        </w:rPr>
        <w:t>lationsdichte, Polster</w:t>
      </w:r>
      <w:r w:rsidR="00006880">
        <w:rPr>
          <w:rFonts w:asciiTheme="minorHAnsi" w:hAnsiTheme="minorHAnsi" w:cstheme="minorHAnsi"/>
          <w:b w:val="0"/>
          <w:sz w:val="24"/>
        </w:rPr>
        <w:t>-</w:t>
      </w:r>
      <w:r w:rsidR="00603EB0">
        <w:rPr>
          <w:rFonts w:asciiTheme="minorHAnsi" w:hAnsiTheme="minorHAnsi" w:cstheme="minorHAnsi"/>
          <w:b w:val="0"/>
          <w:sz w:val="24"/>
        </w:rPr>
        <w:t xml:space="preserve">größe und -dichte, die </w:t>
      </w:r>
      <w:r w:rsidR="00AF0B99" w:rsidRPr="00AF0B99">
        <w:rPr>
          <w:rFonts w:asciiTheme="minorHAnsi" w:hAnsiTheme="minorHAnsi" w:cstheme="minorHAnsi"/>
          <w:b w:val="0"/>
          <w:sz w:val="24"/>
        </w:rPr>
        <w:t xml:space="preserve">Fortpflanzungsmerkmale, </w:t>
      </w:r>
      <w:r w:rsidR="00AF0B99" w:rsidRPr="00AF0B99">
        <w:rPr>
          <w:rFonts w:asciiTheme="minorHAnsi" w:hAnsiTheme="minorHAnsi" w:cstheme="minorHAnsi"/>
          <w:b w:val="0"/>
          <w:sz w:val="24"/>
        </w:rPr>
        <w:t>einschließlich Anzahl der Blüten, Kapseln und Keim</w:t>
      </w:r>
      <w:r w:rsidR="00006880">
        <w:rPr>
          <w:rFonts w:asciiTheme="minorHAnsi" w:hAnsiTheme="minorHAnsi" w:cstheme="minorHAnsi"/>
          <w:b w:val="0"/>
          <w:sz w:val="24"/>
        </w:rPr>
        <w:t>-</w:t>
      </w:r>
      <w:proofErr w:type="spellStart"/>
      <w:r w:rsidR="00AF0B99" w:rsidRPr="00AF0B99">
        <w:rPr>
          <w:rFonts w:asciiTheme="minorHAnsi" w:hAnsiTheme="minorHAnsi" w:cstheme="minorHAnsi"/>
          <w:b w:val="0"/>
          <w:sz w:val="24"/>
        </w:rPr>
        <w:t>ungsrate</w:t>
      </w:r>
      <w:proofErr w:type="spellEnd"/>
      <w:r w:rsidR="00AF0B99" w:rsidRPr="00AF0B99">
        <w:rPr>
          <w:rFonts w:asciiTheme="minorHAnsi" w:hAnsiTheme="minorHAnsi" w:cstheme="minorHAnsi"/>
          <w:b w:val="0"/>
          <w:sz w:val="24"/>
        </w:rPr>
        <w:t xml:space="preserve"> </w:t>
      </w:r>
      <w:r w:rsidR="00603EB0">
        <w:rPr>
          <w:rFonts w:asciiTheme="minorHAnsi" w:hAnsiTheme="minorHAnsi" w:cstheme="minorHAnsi"/>
          <w:b w:val="0"/>
          <w:sz w:val="24"/>
        </w:rPr>
        <w:t>bestimmt</w:t>
      </w:r>
      <w:r w:rsidR="00AF0B99" w:rsidRPr="00AF0B99">
        <w:rPr>
          <w:rFonts w:asciiTheme="minorHAnsi" w:hAnsiTheme="minorHAnsi" w:cstheme="minorHAnsi"/>
          <w:b w:val="0"/>
          <w:sz w:val="24"/>
        </w:rPr>
        <w:t xml:space="preserve"> und </w:t>
      </w:r>
      <w:r w:rsidR="00603EB0">
        <w:rPr>
          <w:rFonts w:asciiTheme="minorHAnsi" w:hAnsiTheme="minorHAnsi" w:cstheme="minorHAnsi"/>
          <w:b w:val="0"/>
          <w:sz w:val="24"/>
        </w:rPr>
        <w:t xml:space="preserve">für die genetische Variation die </w:t>
      </w:r>
      <w:r w:rsidR="00AF0B99" w:rsidRPr="00AF0B99">
        <w:rPr>
          <w:rFonts w:asciiTheme="minorHAnsi" w:hAnsiTheme="minorHAnsi" w:cstheme="minorHAnsi"/>
          <w:b w:val="0"/>
          <w:sz w:val="24"/>
        </w:rPr>
        <w:t xml:space="preserve">amplifizierte </w:t>
      </w:r>
      <w:proofErr w:type="spellStart"/>
      <w:r w:rsidR="00AF0B99" w:rsidRPr="00AF0B99">
        <w:rPr>
          <w:rFonts w:asciiTheme="minorHAnsi" w:hAnsiTheme="minorHAnsi" w:cstheme="minorHAnsi"/>
          <w:b w:val="0"/>
          <w:sz w:val="24"/>
        </w:rPr>
        <w:t>Fragmentlängen</w:t>
      </w:r>
      <w:proofErr w:type="spellEnd"/>
      <w:r w:rsidR="00AF0B99" w:rsidRPr="00AF0B99">
        <w:rPr>
          <w:rFonts w:asciiTheme="minorHAnsi" w:hAnsiTheme="minorHAnsi" w:cstheme="minorHAnsi"/>
          <w:b w:val="0"/>
          <w:sz w:val="24"/>
        </w:rPr>
        <w:t>-Polymorphis</w:t>
      </w:r>
      <w:r w:rsidR="00603EB0">
        <w:rPr>
          <w:rFonts w:asciiTheme="minorHAnsi" w:hAnsiTheme="minorHAnsi" w:cstheme="minorHAnsi"/>
          <w:b w:val="0"/>
          <w:sz w:val="24"/>
        </w:rPr>
        <w:t>men</w:t>
      </w:r>
      <w:r w:rsidR="00AF0B99" w:rsidRPr="00AF0B99">
        <w:rPr>
          <w:rFonts w:asciiTheme="minorHAnsi" w:hAnsiTheme="minorHAnsi" w:cstheme="minorHAnsi"/>
          <w:b w:val="0"/>
          <w:sz w:val="24"/>
        </w:rPr>
        <w:t xml:space="preserve"> analysiert</w:t>
      </w:r>
      <w:r w:rsidR="00603EB0">
        <w:rPr>
          <w:rFonts w:asciiTheme="minorHAnsi" w:hAnsiTheme="minorHAnsi" w:cstheme="minorHAnsi"/>
          <w:b w:val="0"/>
          <w:sz w:val="24"/>
        </w:rPr>
        <w:t xml:space="preserve">. Die Ergebnisse </w:t>
      </w:r>
      <w:r w:rsidR="002D7F60">
        <w:rPr>
          <w:rFonts w:asciiTheme="minorHAnsi" w:hAnsiTheme="minorHAnsi" w:cstheme="minorHAnsi"/>
          <w:b w:val="0"/>
          <w:sz w:val="24"/>
        </w:rPr>
        <w:t>ergaben,</w:t>
      </w:r>
      <w:r w:rsidR="004D2C08">
        <w:rPr>
          <w:rFonts w:asciiTheme="minorHAnsi" w:hAnsiTheme="minorHAnsi" w:cstheme="minorHAnsi"/>
          <w:b w:val="0"/>
          <w:sz w:val="24"/>
        </w:rPr>
        <w:t xml:space="preserve"> dass trotz eines</w:t>
      </w:r>
      <w:r w:rsidR="002D7F60">
        <w:rPr>
          <w:rFonts w:asciiTheme="minorHAnsi" w:hAnsiTheme="minorHAnsi" w:cstheme="minorHAnsi"/>
          <w:b w:val="0"/>
          <w:sz w:val="24"/>
        </w:rPr>
        <w:t xml:space="preserve"> hohen </w:t>
      </w:r>
      <w:r w:rsidR="004D2C08">
        <w:rPr>
          <w:rFonts w:asciiTheme="minorHAnsi" w:hAnsiTheme="minorHAnsi" w:cstheme="minorHAnsi"/>
          <w:b w:val="0"/>
          <w:sz w:val="24"/>
        </w:rPr>
        <w:t>Isolationsgrads</w:t>
      </w:r>
      <w:r w:rsidR="002D7F60">
        <w:rPr>
          <w:rFonts w:asciiTheme="minorHAnsi" w:hAnsiTheme="minorHAnsi" w:cstheme="minorHAnsi"/>
          <w:b w:val="0"/>
          <w:sz w:val="24"/>
        </w:rPr>
        <w:t xml:space="preserve"> </w:t>
      </w:r>
      <w:r w:rsidR="002D7F60" w:rsidRPr="002D7F60">
        <w:rPr>
          <w:rFonts w:asciiTheme="minorHAnsi" w:hAnsiTheme="minorHAnsi" w:cstheme="minorHAnsi"/>
          <w:b w:val="0"/>
          <w:sz w:val="24"/>
        </w:rPr>
        <w:t xml:space="preserve">der Populationen keine </w:t>
      </w:r>
      <w:proofErr w:type="spellStart"/>
      <w:proofErr w:type="gramStart"/>
      <w:r w:rsidR="002D7F60" w:rsidRPr="002D7F60">
        <w:rPr>
          <w:rFonts w:asciiTheme="minorHAnsi" w:hAnsiTheme="minorHAnsi" w:cstheme="minorHAnsi"/>
          <w:b w:val="0"/>
          <w:sz w:val="24"/>
        </w:rPr>
        <w:t>g</w:t>
      </w:r>
      <w:r w:rsidR="002D7F60">
        <w:rPr>
          <w:rFonts w:asciiTheme="minorHAnsi" w:hAnsiTheme="minorHAnsi" w:cstheme="minorHAnsi"/>
          <w:b w:val="0"/>
          <w:sz w:val="24"/>
        </w:rPr>
        <w:t>e</w:t>
      </w:r>
      <w:r w:rsidR="00006880">
        <w:rPr>
          <w:rFonts w:asciiTheme="minorHAnsi" w:hAnsiTheme="minorHAnsi" w:cstheme="minorHAnsi"/>
          <w:b w:val="0"/>
          <w:sz w:val="24"/>
        </w:rPr>
        <w:t>-</w:t>
      </w:r>
      <w:r w:rsidR="002D7F60">
        <w:rPr>
          <w:rFonts w:asciiTheme="minorHAnsi" w:hAnsiTheme="minorHAnsi" w:cstheme="minorHAnsi"/>
          <w:b w:val="0"/>
          <w:sz w:val="24"/>
        </w:rPr>
        <w:t>netische</w:t>
      </w:r>
      <w:proofErr w:type="spellEnd"/>
      <w:proofErr w:type="gramEnd"/>
      <w:r w:rsidR="002D7F60">
        <w:rPr>
          <w:rFonts w:asciiTheme="minorHAnsi" w:hAnsiTheme="minorHAnsi" w:cstheme="minorHAnsi"/>
          <w:b w:val="0"/>
          <w:sz w:val="24"/>
        </w:rPr>
        <w:t xml:space="preserve"> Erosion festgestellt werden konnte</w:t>
      </w:r>
      <w:r w:rsidR="002D7F60" w:rsidRPr="002D7F60">
        <w:rPr>
          <w:rFonts w:asciiTheme="minorHAnsi" w:hAnsiTheme="minorHAnsi" w:cstheme="minorHAnsi"/>
          <w:b w:val="0"/>
          <w:sz w:val="24"/>
        </w:rPr>
        <w:t>.</w:t>
      </w:r>
      <w:r w:rsidR="002D7F60" w:rsidRPr="002D7F60">
        <w:rPr>
          <w:rFonts w:asciiTheme="minorHAnsi" w:hAnsiTheme="minorHAnsi" w:cstheme="minorHAnsi"/>
          <w:b w:val="0"/>
          <w:sz w:val="24"/>
          <w:vertAlign w:val="superscript"/>
        </w:rPr>
        <w:t>1</w:t>
      </w:r>
      <w:r w:rsidR="004D2C08">
        <w:rPr>
          <w:rFonts w:asciiTheme="minorHAnsi" w:hAnsiTheme="minorHAnsi" w:cstheme="minorHAnsi"/>
          <w:b w:val="0"/>
          <w:sz w:val="24"/>
        </w:rPr>
        <w:t xml:space="preserve"> Bei größerer</w:t>
      </w:r>
      <w:r w:rsidR="002D7F60" w:rsidRPr="002D7F60">
        <w:rPr>
          <w:rFonts w:asciiTheme="minorHAnsi" w:hAnsiTheme="minorHAnsi" w:cstheme="minorHAnsi"/>
          <w:b w:val="0"/>
          <w:sz w:val="24"/>
        </w:rPr>
        <w:t xml:space="preserve"> </w:t>
      </w:r>
      <w:r w:rsidR="004D2C08">
        <w:rPr>
          <w:rFonts w:asciiTheme="minorHAnsi" w:hAnsiTheme="minorHAnsi" w:cstheme="minorHAnsi"/>
          <w:b w:val="0"/>
          <w:sz w:val="24"/>
        </w:rPr>
        <w:t>Populationsdichte nahm die genetische</w:t>
      </w:r>
      <w:r w:rsidR="00474BDA">
        <w:rPr>
          <w:rFonts w:asciiTheme="minorHAnsi" w:hAnsiTheme="minorHAnsi" w:cstheme="minorHAnsi"/>
          <w:b w:val="0"/>
          <w:sz w:val="24"/>
        </w:rPr>
        <w:t xml:space="preserve"> Variabilität</w:t>
      </w:r>
      <w:r w:rsidR="002D7F60" w:rsidRPr="002D7F60">
        <w:rPr>
          <w:rFonts w:asciiTheme="minorHAnsi" w:hAnsiTheme="minorHAnsi" w:cstheme="minorHAnsi"/>
          <w:b w:val="0"/>
          <w:sz w:val="24"/>
        </w:rPr>
        <w:t xml:space="preserve"> ab.</w:t>
      </w:r>
      <w:r w:rsidR="003713B6">
        <w:rPr>
          <w:rFonts w:asciiTheme="minorHAnsi" w:hAnsiTheme="minorHAnsi" w:cstheme="minorHAnsi"/>
          <w:b w:val="0"/>
          <w:sz w:val="24"/>
        </w:rPr>
        <w:t xml:space="preserve"> </w:t>
      </w:r>
      <w:r w:rsidR="00474BDA">
        <w:rPr>
          <w:rFonts w:asciiTheme="minorHAnsi" w:hAnsiTheme="minorHAnsi" w:cstheme="minorHAnsi"/>
          <w:b w:val="0"/>
          <w:sz w:val="24"/>
        </w:rPr>
        <w:t>S</w:t>
      </w:r>
      <w:r w:rsidR="003713B6" w:rsidRPr="003713B6">
        <w:rPr>
          <w:rFonts w:asciiTheme="minorHAnsi" w:hAnsiTheme="minorHAnsi" w:cstheme="minorHAnsi"/>
          <w:b w:val="0"/>
          <w:sz w:val="24"/>
        </w:rPr>
        <w:t>tärk</w:t>
      </w:r>
      <w:r w:rsidR="003713B6">
        <w:rPr>
          <w:rFonts w:asciiTheme="minorHAnsi" w:hAnsiTheme="minorHAnsi" w:cstheme="minorHAnsi"/>
          <w:b w:val="0"/>
          <w:sz w:val="24"/>
        </w:rPr>
        <w:t>ere Isolation</w:t>
      </w:r>
      <w:r w:rsidR="00474BDA">
        <w:rPr>
          <w:rFonts w:asciiTheme="minorHAnsi" w:hAnsiTheme="minorHAnsi" w:cstheme="minorHAnsi"/>
          <w:b w:val="0"/>
          <w:sz w:val="24"/>
        </w:rPr>
        <w:t xml:space="preserve"> scheint</w:t>
      </w:r>
      <w:r w:rsidR="003713B6">
        <w:rPr>
          <w:rFonts w:asciiTheme="minorHAnsi" w:hAnsiTheme="minorHAnsi" w:cstheme="minorHAnsi"/>
          <w:b w:val="0"/>
          <w:sz w:val="24"/>
        </w:rPr>
        <w:t xml:space="preserve"> nicht zwingend</w:t>
      </w:r>
      <w:r w:rsidR="003713B6" w:rsidRPr="003713B6">
        <w:rPr>
          <w:rFonts w:asciiTheme="minorHAnsi" w:hAnsiTheme="minorHAnsi" w:cstheme="minorHAnsi"/>
          <w:b w:val="0"/>
          <w:sz w:val="24"/>
        </w:rPr>
        <w:t xml:space="preserve"> zu einem Verlust an Fitness und </w:t>
      </w:r>
      <w:proofErr w:type="gramStart"/>
      <w:r w:rsidR="003713B6" w:rsidRPr="003713B6">
        <w:rPr>
          <w:rFonts w:asciiTheme="minorHAnsi" w:hAnsiTheme="minorHAnsi" w:cstheme="minorHAnsi"/>
          <w:b w:val="0"/>
          <w:sz w:val="24"/>
        </w:rPr>
        <w:t>gene</w:t>
      </w:r>
      <w:r w:rsidR="00474BDA">
        <w:rPr>
          <w:rFonts w:asciiTheme="minorHAnsi" w:hAnsiTheme="minorHAnsi" w:cstheme="minorHAnsi"/>
          <w:b w:val="0"/>
          <w:sz w:val="24"/>
        </w:rPr>
        <w:t>-</w:t>
      </w:r>
      <w:proofErr w:type="spellStart"/>
      <w:r w:rsidR="003713B6">
        <w:rPr>
          <w:rFonts w:asciiTheme="minorHAnsi" w:hAnsiTheme="minorHAnsi" w:cstheme="minorHAnsi"/>
          <w:b w:val="0"/>
          <w:sz w:val="24"/>
        </w:rPr>
        <w:t>tischer</w:t>
      </w:r>
      <w:proofErr w:type="spellEnd"/>
      <w:proofErr w:type="gramEnd"/>
      <w:r w:rsidR="003713B6">
        <w:rPr>
          <w:rFonts w:asciiTheme="minorHAnsi" w:hAnsiTheme="minorHAnsi" w:cstheme="minorHAnsi"/>
          <w:b w:val="0"/>
          <w:sz w:val="24"/>
        </w:rPr>
        <w:t xml:space="preserve"> Variation führt</w:t>
      </w:r>
      <w:r w:rsidR="003713B6" w:rsidRPr="003713B6">
        <w:rPr>
          <w:rFonts w:asciiTheme="minorHAnsi" w:hAnsiTheme="minorHAnsi" w:cstheme="minorHAnsi"/>
          <w:b w:val="0"/>
          <w:sz w:val="24"/>
        </w:rPr>
        <w:t xml:space="preserve">. </w:t>
      </w:r>
      <w:r w:rsidR="003713B6">
        <w:rPr>
          <w:rFonts w:asciiTheme="minorHAnsi" w:hAnsiTheme="minorHAnsi" w:cstheme="minorHAnsi"/>
          <w:b w:val="0"/>
          <w:sz w:val="24"/>
        </w:rPr>
        <w:t>D</w:t>
      </w:r>
      <w:r w:rsidR="003713B6" w:rsidRPr="003713B6">
        <w:rPr>
          <w:rFonts w:asciiTheme="minorHAnsi" w:hAnsiTheme="minorHAnsi" w:cstheme="minorHAnsi"/>
          <w:b w:val="0"/>
          <w:sz w:val="24"/>
        </w:rPr>
        <w:t xml:space="preserve">er Schutz von stark </w:t>
      </w:r>
      <w:proofErr w:type="gramStart"/>
      <w:r w:rsidR="003713B6" w:rsidRPr="003713B6">
        <w:rPr>
          <w:rFonts w:asciiTheme="minorHAnsi" w:hAnsiTheme="minorHAnsi" w:cstheme="minorHAnsi"/>
          <w:b w:val="0"/>
          <w:sz w:val="24"/>
        </w:rPr>
        <w:t>isolier</w:t>
      </w:r>
      <w:r w:rsidR="00474BDA">
        <w:rPr>
          <w:rFonts w:asciiTheme="minorHAnsi" w:hAnsiTheme="minorHAnsi" w:cstheme="minorHAnsi"/>
          <w:b w:val="0"/>
          <w:sz w:val="24"/>
        </w:rPr>
        <w:t>-</w:t>
      </w:r>
      <w:proofErr w:type="spellStart"/>
      <w:r w:rsidR="003713B6" w:rsidRPr="003713B6">
        <w:rPr>
          <w:rFonts w:asciiTheme="minorHAnsi" w:hAnsiTheme="minorHAnsi" w:cstheme="minorHAnsi"/>
          <w:b w:val="0"/>
          <w:sz w:val="24"/>
        </w:rPr>
        <w:t>ten</w:t>
      </w:r>
      <w:proofErr w:type="spellEnd"/>
      <w:proofErr w:type="gramEnd"/>
      <w:r w:rsidR="003713B6" w:rsidRPr="003713B6">
        <w:rPr>
          <w:rFonts w:asciiTheme="minorHAnsi" w:hAnsiTheme="minorHAnsi" w:cstheme="minorHAnsi"/>
          <w:b w:val="0"/>
          <w:sz w:val="24"/>
        </w:rPr>
        <w:t xml:space="preserve"> Populationen </w:t>
      </w:r>
      <w:r w:rsidR="00474BDA">
        <w:rPr>
          <w:rFonts w:asciiTheme="minorHAnsi" w:hAnsiTheme="minorHAnsi" w:cstheme="minorHAnsi"/>
          <w:b w:val="0"/>
          <w:sz w:val="24"/>
        </w:rPr>
        <w:t>kann also</w:t>
      </w:r>
      <w:r w:rsidR="003713B6">
        <w:rPr>
          <w:rFonts w:asciiTheme="minorHAnsi" w:hAnsiTheme="minorHAnsi" w:cstheme="minorHAnsi"/>
          <w:b w:val="0"/>
          <w:sz w:val="24"/>
        </w:rPr>
        <w:t xml:space="preserve"> zum Erhalt</w:t>
      </w:r>
      <w:r w:rsidR="003713B6" w:rsidRPr="003713B6">
        <w:rPr>
          <w:rFonts w:asciiTheme="minorHAnsi" w:hAnsiTheme="minorHAnsi" w:cstheme="minorHAnsi"/>
          <w:b w:val="0"/>
          <w:sz w:val="24"/>
        </w:rPr>
        <w:t xml:space="preserve"> des vollen evolutionär</w:t>
      </w:r>
      <w:r w:rsidR="003713B6">
        <w:rPr>
          <w:rFonts w:asciiTheme="minorHAnsi" w:hAnsiTheme="minorHAnsi" w:cstheme="minorHAnsi"/>
          <w:b w:val="0"/>
          <w:sz w:val="24"/>
        </w:rPr>
        <w:t>en Potenzials einer Art beitragen</w:t>
      </w:r>
      <w:r w:rsidR="003713B6" w:rsidRPr="003713B6">
        <w:rPr>
          <w:rFonts w:asciiTheme="minorHAnsi" w:hAnsiTheme="minorHAnsi" w:cstheme="minorHAnsi"/>
          <w:b w:val="0"/>
          <w:sz w:val="24"/>
        </w:rPr>
        <w:t>.</w:t>
      </w:r>
    </w:p>
    <w:p w14:paraId="17EF6ADC" w14:textId="744EAB03" w:rsidR="00CB15C4" w:rsidRPr="00474BDA" w:rsidRDefault="006E0B1E" w:rsidP="00474BDA">
      <w:pPr>
        <w:pStyle w:val="4bABZSEK9-13"/>
        <w:spacing w:before="0" w:line="276" w:lineRule="auto"/>
        <w:ind w:firstLine="284"/>
        <w:jc w:val="both"/>
        <w:rPr>
          <w:rFonts w:asciiTheme="minorHAnsi" w:hAnsiTheme="minorHAnsi" w:cstheme="minorHAnsi"/>
          <w:b w:val="0"/>
          <w:sz w:val="24"/>
          <w:szCs w:val="22"/>
        </w:rPr>
        <w:sectPr w:rsidR="00CB15C4" w:rsidRPr="00474BDA" w:rsidSect="0047245E">
          <w:type w:val="continuous"/>
          <w:pgSz w:w="11906" w:h="16838" w:code="9"/>
          <w:pgMar w:top="567" w:right="851" w:bottom="284" w:left="851" w:header="709" w:footer="284" w:gutter="0"/>
          <w:cols w:num="2" w:space="282"/>
          <w:docGrid w:linePitch="360"/>
        </w:sectPr>
      </w:pPr>
      <w:r w:rsidRPr="007303B3">
        <w:rPr>
          <w:rFonts w:asciiTheme="minorHAnsi" w:hAnsiTheme="minorHAnsi" w:cstheme="minorHAnsi"/>
          <w:sz w:val="28"/>
          <w:szCs w:val="28"/>
        </w:rPr>
        <w:t>D</w:t>
      </w:r>
      <w:r>
        <w:rPr>
          <w:rFonts w:asciiTheme="minorHAnsi" w:hAnsiTheme="minorHAnsi" w:cstheme="minorHAnsi"/>
          <w:b w:val="0"/>
          <w:sz w:val="24"/>
          <w:szCs w:val="22"/>
        </w:rPr>
        <w:t xml:space="preserve">er praktische Naturschutz sollte in </w:t>
      </w:r>
      <w:proofErr w:type="gramStart"/>
      <w:r>
        <w:rPr>
          <w:rFonts w:asciiTheme="minorHAnsi" w:hAnsiTheme="minorHAnsi" w:cstheme="minorHAnsi"/>
          <w:b w:val="0"/>
          <w:sz w:val="24"/>
          <w:szCs w:val="22"/>
        </w:rPr>
        <w:t>Kombina</w:t>
      </w:r>
      <w:r w:rsidR="007303B3">
        <w:rPr>
          <w:rFonts w:asciiTheme="minorHAnsi" w:hAnsiTheme="minorHAnsi" w:cstheme="minorHAnsi"/>
          <w:b w:val="0"/>
          <w:sz w:val="24"/>
          <w:szCs w:val="22"/>
        </w:rPr>
        <w:t>-</w:t>
      </w:r>
      <w:r>
        <w:rPr>
          <w:rFonts w:asciiTheme="minorHAnsi" w:hAnsiTheme="minorHAnsi" w:cstheme="minorHAnsi"/>
          <w:b w:val="0"/>
          <w:sz w:val="24"/>
          <w:szCs w:val="22"/>
        </w:rPr>
        <w:t>tion</w:t>
      </w:r>
      <w:proofErr w:type="gramEnd"/>
      <w:r>
        <w:rPr>
          <w:rFonts w:asciiTheme="minorHAnsi" w:hAnsiTheme="minorHAnsi" w:cstheme="minorHAnsi"/>
          <w:b w:val="0"/>
          <w:sz w:val="24"/>
          <w:szCs w:val="22"/>
        </w:rPr>
        <w:t xml:space="preserve"> mit der Naturschutzgenetik umgesetzt wer</w:t>
      </w:r>
      <w:r w:rsidR="007303B3">
        <w:rPr>
          <w:rFonts w:asciiTheme="minorHAnsi" w:hAnsiTheme="minorHAnsi" w:cstheme="minorHAnsi"/>
          <w:b w:val="0"/>
          <w:sz w:val="24"/>
          <w:szCs w:val="22"/>
        </w:rPr>
        <w:t>-</w:t>
      </w:r>
      <w:r>
        <w:rPr>
          <w:rFonts w:asciiTheme="minorHAnsi" w:hAnsiTheme="minorHAnsi" w:cstheme="minorHAnsi"/>
          <w:b w:val="0"/>
          <w:sz w:val="24"/>
          <w:szCs w:val="22"/>
        </w:rPr>
        <w:t>den. Das bedeutet, einem Bestandsschutz sollten populationsgenetische Untersuchungen vorange</w:t>
      </w:r>
      <w:r w:rsidR="007303B3">
        <w:rPr>
          <w:rFonts w:asciiTheme="minorHAnsi" w:hAnsiTheme="minorHAnsi" w:cstheme="minorHAnsi"/>
          <w:b w:val="0"/>
          <w:sz w:val="24"/>
          <w:szCs w:val="22"/>
        </w:rPr>
        <w:t>-</w:t>
      </w:r>
      <w:r>
        <w:rPr>
          <w:rFonts w:asciiTheme="minorHAnsi" w:hAnsiTheme="minorHAnsi" w:cstheme="minorHAnsi"/>
          <w:b w:val="0"/>
          <w:sz w:val="24"/>
          <w:szCs w:val="22"/>
        </w:rPr>
        <w:t>stellt werden, um die innerartliche genetische Variabilität</w:t>
      </w:r>
      <w:r w:rsidR="00CB15C4">
        <w:rPr>
          <w:rFonts w:asciiTheme="minorHAnsi" w:hAnsiTheme="minorHAnsi" w:cstheme="minorHAnsi"/>
          <w:b w:val="0"/>
          <w:sz w:val="24"/>
          <w:szCs w:val="22"/>
        </w:rPr>
        <w:t xml:space="preserve"> zu bestimmen und, wenn nötig,</w:t>
      </w:r>
      <w:r>
        <w:rPr>
          <w:rFonts w:asciiTheme="minorHAnsi" w:hAnsiTheme="minorHAnsi" w:cstheme="minorHAnsi"/>
          <w:b w:val="0"/>
          <w:sz w:val="24"/>
          <w:szCs w:val="22"/>
        </w:rPr>
        <w:t xml:space="preserve"> den Bestand mit R</w:t>
      </w:r>
      <w:r w:rsidR="00CB15C4">
        <w:rPr>
          <w:rFonts w:asciiTheme="minorHAnsi" w:hAnsiTheme="minorHAnsi" w:cstheme="minorHAnsi"/>
          <w:b w:val="0"/>
          <w:sz w:val="24"/>
          <w:szCs w:val="22"/>
        </w:rPr>
        <w:t>egiosaatgut, (Samen mit hoher, für</w:t>
      </w:r>
      <w:r>
        <w:rPr>
          <w:rFonts w:asciiTheme="minorHAnsi" w:hAnsiTheme="minorHAnsi" w:cstheme="minorHAnsi"/>
          <w:b w:val="0"/>
          <w:sz w:val="24"/>
          <w:szCs w:val="22"/>
        </w:rPr>
        <w:t xml:space="preserve"> den Standort </w:t>
      </w:r>
      <w:r w:rsidR="00CB15C4">
        <w:rPr>
          <w:rFonts w:asciiTheme="minorHAnsi" w:hAnsiTheme="minorHAnsi" w:cstheme="minorHAnsi"/>
          <w:b w:val="0"/>
          <w:sz w:val="24"/>
          <w:szCs w:val="22"/>
        </w:rPr>
        <w:t xml:space="preserve">passender genetischer Variabilität) zu stützen. </w:t>
      </w:r>
      <w:r w:rsidR="007303B3">
        <w:rPr>
          <w:rFonts w:asciiTheme="minorHAnsi" w:hAnsiTheme="minorHAnsi" w:cstheme="minorHAnsi"/>
          <w:b w:val="0"/>
          <w:sz w:val="24"/>
          <w:szCs w:val="22"/>
        </w:rPr>
        <w:t>Denn einige</w:t>
      </w:r>
      <w:r w:rsidR="002A3E29" w:rsidRPr="00F10F76">
        <w:rPr>
          <w:rFonts w:asciiTheme="minorHAnsi" w:hAnsiTheme="minorHAnsi" w:cstheme="minorHAnsi"/>
          <w:b w:val="0"/>
          <w:sz w:val="24"/>
          <w:szCs w:val="22"/>
        </w:rPr>
        <w:t xml:space="preserve"> Populationen sind selbst bei angepasster Habitatpflege bzw. Wiederherstellung geeigneter Standortbedingungen auf Grund ihrer genetischen Verarmung nicht mehr dauerhaft überlebensfähig, gezielte Maßnahmen der Be</w:t>
      </w:r>
      <w:r w:rsidR="007303B3">
        <w:rPr>
          <w:rFonts w:asciiTheme="minorHAnsi" w:hAnsiTheme="minorHAnsi" w:cstheme="minorHAnsi"/>
          <w:b w:val="0"/>
          <w:sz w:val="24"/>
          <w:szCs w:val="22"/>
        </w:rPr>
        <w:t>-</w:t>
      </w:r>
      <w:r w:rsidR="002A3E29" w:rsidRPr="00F10F76">
        <w:rPr>
          <w:rFonts w:asciiTheme="minorHAnsi" w:hAnsiTheme="minorHAnsi" w:cstheme="minorHAnsi"/>
          <w:b w:val="0"/>
          <w:sz w:val="24"/>
          <w:szCs w:val="22"/>
        </w:rPr>
        <w:t xml:space="preserve">standsstützung und genetischen Auffrischung sind </w:t>
      </w:r>
      <w:r w:rsidR="007303B3">
        <w:rPr>
          <w:rFonts w:asciiTheme="minorHAnsi" w:hAnsiTheme="minorHAnsi" w:cstheme="minorHAnsi"/>
          <w:b w:val="0"/>
          <w:sz w:val="24"/>
          <w:szCs w:val="22"/>
        </w:rPr>
        <w:t xml:space="preserve">daher </w:t>
      </w:r>
      <w:r w:rsidR="002A3E29" w:rsidRPr="00F10F76">
        <w:rPr>
          <w:rFonts w:asciiTheme="minorHAnsi" w:hAnsiTheme="minorHAnsi" w:cstheme="minorHAnsi"/>
          <w:b w:val="0"/>
          <w:sz w:val="24"/>
          <w:szCs w:val="22"/>
        </w:rPr>
        <w:t>sinnvoll</w:t>
      </w:r>
      <w:r w:rsidR="007303B3">
        <w:rPr>
          <w:rFonts w:asciiTheme="minorHAnsi" w:hAnsiTheme="minorHAnsi" w:cstheme="minorHAnsi"/>
          <w:b w:val="0"/>
          <w:sz w:val="24"/>
          <w:szCs w:val="22"/>
        </w:rPr>
        <w:t xml:space="preserve">. </w:t>
      </w:r>
      <w:r w:rsidR="00C37377" w:rsidRPr="00C37377">
        <w:rPr>
          <w:rFonts w:asciiTheme="minorHAnsi" w:hAnsiTheme="minorHAnsi" w:cstheme="minorHAnsi"/>
          <w:b w:val="0"/>
          <w:sz w:val="24"/>
          <w:szCs w:val="22"/>
        </w:rPr>
        <w:t>Naturfreunde können zum Erhalt de</w:t>
      </w:r>
      <w:r w:rsidR="00126FB2">
        <w:rPr>
          <w:rFonts w:asciiTheme="minorHAnsi" w:hAnsiTheme="minorHAnsi" w:cstheme="minorHAnsi"/>
          <w:b w:val="0"/>
          <w:sz w:val="24"/>
          <w:szCs w:val="22"/>
        </w:rPr>
        <w:t>r Pfingst-Nelke</w:t>
      </w:r>
      <w:r w:rsidR="007303B3">
        <w:rPr>
          <w:rFonts w:asciiTheme="minorHAnsi" w:hAnsiTheme="minorHAnsi" w:cstheme="minorHAnsi"/>
          <w:b w:val="0"/>
          <w:sz w:val="24"/>
          <w:szCs w:val="22"/>
        </w:rPr>
        <w:t xml:space="preserve"> beitragen, in</w:t>
      </w:r>
      <w:r w:rsidR="00C37377" w:rsidRPr="00C37377">
        <w:rPr>
          <w:rFonts w:asciiTheme="minorHAnsi" w:hAnsiTheme="minorHAnsi" w:cstheme="minorHAnsi"/>
          <w:b w:val="0"/>
          <w:sz w:val="24"/>
          <w:szCs w:val="22"/>
        </w:rPr>
        <w:t xml:space="preserve">dem sie </w:t>
      </w:r>
      <w:r w:rsidR="00006880">
        <w:rPr>
          <w:rFonts w:asciiTheme="minorHAnsi" w:hAnsiTheme="minorHAnsi" w:cstheme="minorHAnsi"/>
          <w:b w:val="0"/>
          <w:sz w:val="24"/>
          <w:szCs w:val="22"/>
        </w:rPr>
        <w:t xml:space="preserve">auf </w:t>
      </w:r>
      <w:proofErr w:type="gramStart"/>
      <w:r w:rsidR="00006880">
        <w:rPr>
          <w:rFonts w:asciiTheme="minorHAnsi" w:hAnsiTheme="minorHAnsi" w:cstheme="minorHAnsi"/>
          <w:b w:val="0"/>
          <w:sz w:val="24"/>
          <w:szCs w:val="22"/>
        </w:rPr>
        <w:t>Wander</w:t>
      </w:r>
      <w:r w:rsidR="0047245E">
        <w:rPr>
          <w:rFonts w:asciiTheme="minorHAnsi" w:hAnsiTheme="minorHAnsi" w:cstheme="minorHAnsi"/>
          <w:b w:val="0"/>
          <w:sz w:val="24"/>
          <w:szCs w:val="22"/>
        </w:rPr>
        <w:t>-</w:t>
      </w:r>
      <w:proofErr w:type="spellStart"/>
      <w:r w:rsidR="0047245E">
        <w:rPr>
          <w:rFonts w:asciiTheme="minorHAnsi" w:hAnsiTheme="minorHAnsi" w:cstheme="minorHAnsi"/>
          <w:b w:val="0"/>
          <w:sz w:val="24"/>
          <w:szCs w:val="22"/>
        </w:rPr>
        <w:t>ungen</w:t>
      </w:r>
      <w:proofErr w:type="spellEnd"/>
      <w:proofErr w:type="gramEnd"/>
      <w:r w:rsidR="00006880">
        <w:rPr>
          <w:rFonts w:asciiTheme="minorHAnsi" w:hAnsiTheme="minorHAnsi" w:cstheme="minorHAnsi"/>
          <w:b w:val="0"/>
          <w:sz w:val="24"/>
          <w:szCs w:val="22"/>
        </w:rPr>
        <w:t xml:space="preserve"> vermeiden, auf ihre graugrünen Polster zu treten, da die Art sehr trittempfindlich ist. Die Pfingst-Nelke kann in einem Trockenbeet</w:t>
      </w:r>
      <w:r w:rsidR="007303B3">
        <w:rPr>
          <w:rFonts w:asciiTheme="minorHAnsi" w:hAnsiTheme="minorHAnsi" w:cstheme="minorHAnsi"/>
          <w:b w:val="0"/>
          <w:sz w:val="24"/>
          <w:szCs w:val="22"/>
        </w:rPr>
        <w:t xml:space="preserve"> i</w:t>
      </w:r>
      <w:r w:rsidR="00C37377" w:rsidRPr="00C37377">
        <w:rPr>
          <w:rFonts w:asciiTheme="minorHAnsi" w:hAnsiTheme="minorHAnsi" w:cstheme="minorHAnsi"/>
          <w:b w:val="0"/>
          <w:sz w:val="24"/>
          <w:szCs w:val="22"/>
        </w:rPr>
        <w:t xml:space="preserve">m </w:t>
      </w:r>
      <w:proofErr w:type="gramStart"/>
      <w:r w:rsidR="00C37377" w:rsidRPr="00C37377">
        <w:rPr>
          <w:rFonts w:asciiTheme="minorHAnsi" w:hAnsiTheme="minorHAnsi" w:cstheme="minorHAnsi"/>
          <w:b w:val="0"/>
          <w:sz w:val="24"/>
          <w:szCs w:val="22"/>
        </w:rPr>
        <w:t>Gar</w:t>
      </w:r>
      <w:r w:rsidR="0047245E">
        <w:rPr>
          <w:rFonts w:asciiTheme="minorHAnsi" w:hAnsiTheme="minorHAnsi" w:cstheme="minorHAnsi"/>
          <w:b w:val="0"/>
          <w:sz w:val="24"/>
          <w:szCs w:val="22"/>
        </w:rPr>
        <w:t>-</w:t>
      </w:r>
      <w:proofErr w:type="spellStart"/>
      <w:r w:rsidR="00C37377" w:rsidRPr="00C37377">
        <w:rPr>
          <w:rFonts w:asciiTheme="minorHAnsi" w:hAnsiTheme="minorHAnsi" w:cstheme="minorHAnsi"/>
          <w:b w:val="0"/>
          <w:sz w:val="24"/>
          <w:szCs w:val="22"/>
        </w:rPr>
        <w:t>ten</w:t>
      </w:r>
      <w:proofErr w:type="spellEnd"/>
      <w:proofErr w:type="gramEnd"/>
      <w:r w:rsidR="00C37377" w:rsidRPr="00C37377">
        <w:rPr>
          <w:rFonts w:asciiTheme="minorHAnsi" w:hAnsiTheme="minorHAnsi" w:cstheme="minorHAnsi"/>
          <w:b w:val="0"/>
          <w:sz w:val="24"/>
          <w:szCs w:val="22"/>
        </w:rPr>
        <w:t xml:space="preserve"> an</w:t>
      </w:r>
      <w:r w:rsidR="007303B3">
        <w:rPr>
          <w:rFonts w:asciiTheme="minorHAnsi" w:hAnsiTheme="minorHAnsi" w:cstheme="minorHAnsi"/>
          <w:b w:val="0"/>
          <w:sz w:val="24"/>
          <w:szCs w:val="22"/>
        </w:rPr>
        <w:t>ge</w:t>
      </w:r>
      <w:r w:rsidR="00C37377" w:rsidRPr="00C37377">
        <w:rPr>
          <w:rFonts w:asciiTheme="minorHAnsi" w:hAnsiTheme="minorHAnsi" w:cstheme="minorHAnsi"/>
          <w:b w:val="0"/>
          <w:sz w:val="24"/>
          <w:szCs w:val="22"/>
        </w:rPr>
        <w:t>pflanz</w:t>
      </w:r>
      <w:r w:rsidR="007303B3">
        <w:rPr>
          <w:rFonts w:asciiTheme="minorHAnsi" w:hAnsiTheme="minorHAnsi" w:cstheme="minorHAnsi"/>
          <w:b w:val="0"/>
          <w:sz w:val="24"/>
          <w:szCs w:val="22"/>
        </w:rPr>
        <w:t>t werd</w:t>
      </w:r>
      <w:r w:rsidR="00C37377" w:rsidRPr="00C37377">
        <w:rPr>
          <w:rFonts w:asciiTheme="minorHAnsi" w:hAnsiTheme="minorHAnsi" w:cstheme="minorHAnsi"/>
          <w:b w:val="0"/>
          <w:sz w:val="24"/>
          <w:szCs w:val="22"/>
        </w:rPr>
        <w:t>en. Wildpflanzen im Garten brauc</w:t>
      </w:r>
      <w:r w:rsidR="0047245E">
        <w:rPr>
          <w:rFonts w:asciiTheme="minorHAnsi" w:hAnsiTheme="minorHAnsi" w:cstheme="minorHAnsi"/>
          <w:b w:val="0"/>
          <w:sz w:val="24"/>
          <w:szCs w:val="22"/>
        </w:rPr>
        <w:t xml:space="preserve">hen keine aufwändige Pflege, </w:t>
      </w:r>
      <w:r w:rsidR="00C37377" w:rsidRPr="00C37377">
        <w:rPr>
          <w:rFonts w:asciiTheme="minorHAnsi" w:hAnsiTheme="minorHAnsi" w:cstheme="minorHAnsi"/>
          <w:b w:val="0"/>
          <w:sz w:val="24"/>
          <w:szCs w:val="22"/>
        </w:rPr>
        <w:t xml:space="preserve">Dünger </w:t>
      </w:r>
      <w:r w:rsidR="0047245E">
        <w:rPr>
          <w:rFonts w:asciiTheme="minorHAnsi" w:hAnsiTheme="minorHAnsi" w:cstheme="minorHAnsi"/>
          <w:b w:val="0"/>
          <w:sz w:val="24"/>
          <w:szCs w:val="22"/>
        </w:rPr>
        <w:t>oder Pestizide</w:t>
      </w:r>
      <w:r w:rsidR="00C37377" w:rsidRPr="00C37377">
        <w:rPr>
          <w:rFonts w:asciiTheme="minorHAnsi" w:hAnsiTheme="minorHAnsi" w:cstheme="minorHAnsi"/>
          <w:b w:val="0"/>
          <w:sz w:val="24"/>
          <w:szCs w:val="22"/>
        </w:rPr>
        <w:t xml:space="preserve">. </w:t>
      </w:r>
      <w:r w:rsidR="007303B3">
        <w:rPr>
          <w:rFonts w:asciiTheme="minorHAnsi" w:hAnsiTheme="minorHAnsi" w:cstheme="minorHAnsi"/>
          <w:b w:val="0"/>
          <w:sz w:val="24"/>
          <w:szCs w:val="22"/>
        </w:rPr>
        <w:t xml:space="preserve">Achtung: Wildarten dürfen </w:t>
      </w:r>
      <w:r w:rsidR="00C37377" w:rsidRPr="00C37377">
        <w:rPr>
          <w:rFonts w:asciiTheme="minorHAnsi" w:hAnsiTheme="minorHAnsi" w:cstheme="minorHAnsi"/>
          <w:b w:val="0"/>
          <w:sz w:val="24"/>
          <w:szCs w:val="22"/>
        </w:rPr>
        <w:t>nicht in der Natur ausg</w:t>
      </w:r>
      <w:r w:rsidR="007303B3">
        <w:rPr>
          <w:rFonts w:asciiTheme="minorHAnsi" w:hAnsiTheme="minorHAnsi" w:cstheme="minorHAnsi"/>
          <w:b w:val="0"/>
          <w:sz w:val="24"/>
          <w:szCs w:val="22"/>
        </w:rPr>
        <w:t>eg</w:t>
      </w:r>
      <w:r w:rsidR="00C37377" w:rsidRPr="00C37377">
        <w:rPr>
          <w:rFonts w:asciiTheme="minorHAnsi" w:hAnsiTheme="minorHAnsi" w:cstheme="minorHAnsi"/>
          <w:b w:val="0"/>
          <w:sz w:val="24"/>
          <w:szCs w:val="22"/>
        </w:rPr>
        <w:t>raben</w:t>
      </w:r>
      <w:r w:rsidR="007303B3">
        <w:rPr>
          <w:rFonts w:asciiTheme="minorHAnsi" w:hAnsiTheme="minorHAnsi" w:cstheme="minorHAnsi"/>
          <w:b w:val="0"/>
          <w:sz w:val="24"/>
          <w:szCs w:val="22"/>
        </w:rPr>
        <w:t xml:space="preserve"> werden. Saatgut und Pflanzen sind in </w:t>
      </w:r>
      <w:r w:rsidR="007303B3" w:rsidRPr="00C37377">
        <w:rPr>
          <w:rFonts w:asciiTheme="minorHAnsi" w:hAnsiTheme="minorHAnsi" w:cstheme="minorHAnsi"/>
          <w:b w:val="0"/>
          <w:sz w:val="24"/>
          <w:szCs w:val="22"/>
        </w:rPr>
        <w:t>Wildstaudengärtnereien</w:t>
      </w:r>
      <w:r w:rsidR="007303B3">
        <w:rPr>
          <w:rFonts w:asciiTheme="minorHAnsi" w:hAnsiTheme="minorHAnsi" w:cstheme="minorHAnsi"/>
          <w:b w:val="0"/>
          <w:sz w:val="24"/>
          <w:szCs w:val="22"/>
        </w:rPr>
        <w:t xml:space="preserve"> </w:t>
      </w:r>
      <w:r w:rsidR="00C37377" w:rsidRPr="00C37377">
        <w:rPr>
          <w:rFonts w:asciiTheme="minorHAnsi" w:hAnsiTheme="minorHAnsi" w:cstheme="minorHAnsi"/>
          <w:b w:val="0"/>
          <w:sz w:val="24"/>
          <w:szCs w:val="22"/>
        </w:rPr>
        <w:t>erhältlich.</w:t>
      </w:r>
    </w:p>
    <w:p w14:paraId="2209CEAB" w14:textId="77777777" w:rsidR="0047245E" w:rsidRDefault="0047245E" w:rsidP="00474BDA">
      <w:pPr>
        <w:pStyle w:val="4cABVorspann9-13"/>
        <w:tabs>
          <w:tab w:val="left" w:pos="2560"/>
        </w:tabs>
        <w:spacing w:before="0" w:after="0" w:line="276" w:lineRule="auto"/>
        <w:rPr>
          <w:rFonts w:asciiTheme="majorHAnsi" w:hAnsiTheme="majorHAnsi" w:cstheme="majorHAnsi"/>
          <w:i w:val="0"/>
          <w:color w:val="000000" w:themeColor="text1"/>
          <w:sz w:val="16"/>
          <w:szCs w:val="16"/>
        </w:rPr>
      </w:pPr>
    </w:p>
    <w:p w14:paraId="156C437D" w14:textId="432CA02E" w:rsidR="0023542B" w:rsidRPr="00474BDA" w:rsidRDefault="002D7F60" w:rsidP="00474BDA">
      <w:pPr>
        <w:pStyle w:val="4cABVorspann9-13"/>
        <w:tabs>
          <w:tab w:val="left" w:pos="2560"/>
        </w:tabs>
        <w:spacing w:before="0" w:after="0" w:line="276" w:lineRule="auto"/>
        <w:rPr>
          <w:rFonts w:asciiTheme="majorHAnsi" w:hAnsiTheme="majorHAnsi" w:cstheme="majorHAnsi"/>
          <w:i w:val="0"/>
          <w:color w:val="000000" w:themeColor="text1"/>
          <w:sz w:val="16"/>
          <w:szCs w:val="16"/>
        </w:rPr>
      </w:pPr>
      <w:bookmarkStart w:id="0" w:name="_GoBack"/>
      <w:bookmarkEnd w:id="0"/>
      <w:r w:rsidRPr="00474BDA">
        <w:rPr>
          <w:rFonts w:asciiTheme="majorHAnsi" w:hAnsiTheme="majorHAnsi" w:cstheme="majorHAnsi"/>
          <w:i w:val="0"/>
          <w:color w:val="000000" w:themeColor="text1"/>
          <w:sz w:val="16"/>
          <w:szCs w:val="16"/>
        </w:rPr>
        <w:t xml:space="preserve">1 </w:t>
      </w:r>
      <w:r w:rsidR="0047245E">
        <w:rPr>
          <w:rFonts w:asciiTheme="majorHAnsi" w:hAnsiTheme="majorHAnsi" w:cstheme="majorHAnsi"/>
          <w:i w:val="0"/>
          <w:color w:val="000000" w:themeColor="text1"/>
          <w:sz w:val="16"/>
          <w:szCs w:val="16"/>
        </w:rPr>
        <w:t>T.</w:t>
      </w:r>
      <w:r w:rsidR="0023542B" w:rsidRPr="00474BDA">
        <w:rPr>
          <w:rFonts w:asciiTheme="majorHAnsi" w:hAnsiTheme="majorHAnsi" w:cstheme="majorHAnsi"/>
          <w:i w:val="0"/>
          <w:color w:val="000000" w:themeColor="text1"/>
          <w:sz w:val="16"/>
          <w:szCs w:val="16"/>
        </w:rPr>
        <w:t xml:space="preserve"> </w:t>
      </w:r>
      <w:proofErr w:type="spellStart"/>
      <w:r w:rsidR="0023542B" w:rsidRPr="00474BDA">
        <w:rPr>
          <w:rFonts w:asciiTheme="majorHAnsi" w:hAnsiTheme="majorHAnsi" w:cstheme="majorHAnsi"/>
          <w:i w:val="0"/>
          <w:color w:val="000000" w:themeColor="text1"/>
          <w:sz w:val="16"/>
          <w:szCs w:val="16"/>
        </w:rPr>
        <w:t>Borsch</w:t>
      </w:r>
      <w:proofErr w:type="spellEnd"/>
      <w:r w:rsidR="0047245E">
        <w:rPr>
          <w:rFonts w:asciiTheme="majorHAnsi" w:hAnsiTheme="majorHAnsi" w:cstheme="majorHAnsi"/>
          <w:i w:val="0"/>
          <w:color w:val="000000" w:themeColor="text1"/>
          <w:sz w:val="16"/>
          <w:szCs w:val="16"/>
        </w:rPr>
        <w:t xml:space="preserve"> und</w:t>
      </w:r>
      <w:r w:rsidR="0023542B" w:rsidRPr="00474BDA">
        <w:rPr>
          <w:rFonts w:asciiTheme="majorHAnsi" w:hAnsiTheme="majorHAnsi" w:cstheme="majorHAnsi"/>
          <w:i w:val="0"/>
          <w:color w:val="000000" w:themeColor="text1"/>
          <w:sz w:val="16"/>
          <w:szCs w:val="16"/>
        </w:rPr>
        <w:t xml:space="preserve"> Zippel</w:t>
      </w:r>
      <w:r w:rsidR="0047245E">
        <w:rPr>
          <w:rFonts w:asciiTheme="majorHAnsi" w:hAnsiTheme="majorHAnsi" w:cstheme="majorHAnsi"/>
          <w:i w:val="0"/>
          <w:color w:val="000000" w:themeColor="text1"/>
          <w:sz w:val="16"/>
          <w:szCs w:val="16"/>
        </w:rPr>
        <w:t xml:space="preserve"> E.</w:t>
      </w:r>
      <w:r w:rsidR="0023542B" w:rsidRPr="00474BDA">
        <w:rPr>
          <w:rFonts w:asciiTheme="majorHAnsi" w:hAnsiTheme="majorHAnsi" w:cstheme="majorHAnsi"/>
          <w:i w:val="0"/>
          <w:color w:val="000000" w:themeColor="text1"/>
          <w:sz w:val="16"/>
          <w:szCs w:val="16"/>
        </w:rPr>
        <w:t>, 2021. Genetische Grundlagen für den botanischen Arten</w:t>
      </w:r>
      <w:r w:rsidR="0047245E">
        <w:rPr>
          <w:rFonts w:asciiTheme="majorHAnsi" w:hAnsiTheme="majorHAnsi" w:cstheme="majorHAnsi"/>
          <w:i w:val="0"/>
          <w:color w:val="000000" w:themeColor="text1"/>
          <w:sz w:val="16"/>
          <w:szCs w:val="16"/>
        </w:rPr>
        <w:t xml:space="preserve">schutz in Deutschland. Natur &amp; Landschaft, 96. </w:t>
      </w:r>
      <w:proofErr w:type="spellStart"/>
      <w:r w:rsidR="0047245E">
        <w:rPr>
          <w:rFonts w:asciiTheme="majorHAnsi" w:hAnsiTheme="majorHAnsi" w:cstheme="majorHAnsi"/>
          <w:i w:val="0"/>
          <w:color w:val="000000" w:themeColor="text1"/>
          <w:sz w:val="16"/>
          <w:szCs w:val="16"/>
        </w:rPr>
        <w:t>Jahrg</w:t>
      </w:r>
      <w:proofErr w:type="spellEnd"/>
      <w:r w:rsidR="0047245E">
        <w:rPr>
          <w:rFonts w:asciiTheme="majorHAnsi" w:hAnsiTheme="majorHAnsi" w:cstheme="majorHAnsi"/>
          <w:i w:val="0"/>
          <w:color w:val="000000" w:themeColor="text1"/>
          <w:sz w:val="16"/>
          <w:szCs w:val="16"/>
        </w:rPr>
        <w:t>.</w:t>
      </w:r>
      <w:r w:rsidR="0023542B" w:rsidRPr="00474BDA">
        <w:rPr>
          <w:rFonts w:asciiTheme="majorHAnsi" w:hAnsiTheme="majorHAnsi" w:cstheme="majorHAnsi"/>
          <w:i w:val="0"/>
          <w:color w:val="000000" w:themeColor="text1"/>
          <w:sz w:val="16"/>
          <w:szCs w:val="16"/>
        </w:rPr>
        <w:t xml:space="preserve"> (2021), Heft 9/10.</w:t>
      </w:r>
    </w:p>
    <w:p w14:paraId="2C7D7C65" w14:textId="1847534A" w:rsidR="00CB15C4" w:rsidRPr="00474BDA" w:rsidRDefault="002D7F60" w:rsidP="00A35BFE">
      <w:pPr>
        <w:pStyle w:val="4cABVorspann9-13"/>
        <w:tabs>
          <w:tab w:val="left" w:pos="2560"/>
        </w:tabs>
        <w:spacing w:before="0" w:after="0" w:line="276" w:lineRule="auto"/>
        <w:rPr>
          <w:rFonts w:asciiTheme="majorHAnsi" w:hAnsiTheme="majorHAnsi" w:cstheme="majorHAnsi"/>
          <w:i w:val="0"/>
          <w:color w:val="000000" w:themeColor="text1"/>
          <w:sz w:val="16"/>
          <w:szCs w:val="16"/>
        </w:rPr>
      </w:pPr>
      <w:r w:rsidRPr="00474BDA">
        <w:rPr>
          <w:rFonts w:asciiTheme="majorHAnsi" w:hAnsiTheme="majorHAnsi" w:cstheme="majorHAnsi"/>
          <w:i w:val="0"/>
          <w:color w:val="000000" w:themeColor="text1"/>
          <w:sz w:val="16"/>
          <w:szCs w:val="16"/>
        </w:rPr>
        <w:t xml:space="preserve">2 </w:t>
      </w:r>
      <w:r w:rsidR="005B6120" w:rsidRPr="00474BDA">
        <w:rPr>
          <w:rFonts w:asciiTheme="majorHAnsi" w:hAnsiTheme="majorHAnsi" w:cstheme="majorHAnsi"/>
          <w:i w:val="0"/>
          <w:color w:val="000000" w:themeColor="text1"/>
          <w:sz w:val="16"/>
          <w:szCs w:val="16"/>
        </w:rPr>
        <w:t xml:space="preserve">Lauterbach D., Weißbach S., Borgmann, P., </w:t>
      </w:r>
      <w:proofErr w:type="spellStart"/>
      <w:r w:rsidR="005B6120" w:rsidRPr="00474BDA">
        <w:rPr>
          <w:rFonts w:asciiTheme="majorHAnsi" w:hAnsiTheme="majorHAnsi" w:cstheme="majorHAnsi"/>
          <w:i w:val="0"/>
          <w:color w:val="000000" w:themeColor="text1"/>
          <w:sz w:val="16"/>
          <w:szCs w:val="16"/>
        </w:rPr>
        <w:t>Daumann</w:t>
      </w:r>
      <w:proofErr w:type="spellEnd"/>
      <w:r w:rsidR="005B6120" w:rsidRPr="00474BDA">
        <w:rPr>
          <w:rFonts w:asciiTheme="majorHAnsi" w:hAnsiTheme="majorHAnsi" w:cstheme="majorHAnsi"/>
          <w:i w:val="0"/>
          <w:color w:val="000000" w:themeColor="text1"/>
          <w:sz w:val="16"/>
          <w:szCs w:val="16"/>
        </w:rPr>
        <w:t xml:space="preserve">, J., Kuppinger, A.-L., </w:t>
      </w:r>
      <w:proofErr w:type="spellStart"/>
      <w:r w:rsidR="005B6120" w:rsidRPr="00474BDA">
        <w:rPr>
          <w:rFonts w:asciiTheme="majorHAnsi" w:hAnsiTheme="majorHAnsi" w:cstheme="majorHAnsi"/>
          <w:i w:val="0"/>
          <w:color w:val="000000" w:themeColor="text1"/>
          <w:sz w:val="16"/>
          <w:szCs w:val="16"/>
        </w:rPr>
        <w:t>Listl</w:t>
      </w:r>
      <w:proofErr w:type="spellEnd"/>
      <w:r w:rsidR="005B6120" w:rsidRPr="00474BDA">
        <w:rPr>
          <w:rFonts w:asciiTheme="majorHAnsi" w:hAnsiTheme="majorHAnsi" w:cstheme="majorHAnsi"/>
          <w:i w:val="0"/>
          <w:color w:val="000000" w:themeColor="text1"/>
          <w:sz w:val="16"/>
          <w:szCs w:val="16"/>
        </w:rPr>
        <w:t xml:space="preserve">, D., Martens, A., Nick, P., </w:t>
      </w:r>
      <w:proofErr w:type="spellStart"/>
      <w:r w:rsidR="005B6120" w:rsidRPr="00474BDA">
        <w:rPr>
          <w:rFonts w:asciiTheme="majorHAnsi" w:hAnsiTheme="majorHAnsi" w:cstheme="majorHAnsi"/>
          <w:i w:val="0"/>
          <w:color w:val="000000" w:themeColor="text1"/>
          <w:sz w:val="16"/>
          <w:szCs w:val="16"/>
        </w:rPr>
        <w:t>Oevermann</w:t>
      </w:r>
      <w:proofErr w:type="spellEnd"/>
      <w:r w:rsidR="005B6120" w:rsidRPr="00474BDA">
        <w:rPr>
          <w:rFonts w:asciiTheme="majorHAnsi" w:hAnsiTheme="majorHAnsi" w:cstheme="majorHAnsi"/>
          <w:i w:val="0"/>
          <w:color w:val="000000" w:themeColor="text1"/>
          <w:sz w:val="16"/>
          <w:szCs w:val="16"/>
        </w:rPr>
        <w:t xml:space="preserve">, S., </w:t>
      </w:r>
      <w:proofErr w:type="spellStart"/>
      <w:r w:rsidR="005B6120" w:rsidRPr="00474BDA">
        <w:rPr>
          <w:rFonts w:asciiTheme="majorHAnsi" w:hAnsiTheme="majorHAnsi" w:cstheme="majorHAnsi"/>
          <w:i w:val="0"/>
          <w:color w:val="000000" w:themeColor="text1"/>
          <w:sz w:val="16"/>
          <w:szCs w:val="16"/>
        </w:rPr>
        <w:t>Poschlod</w:t>
      </w:r>
      <w:proofErr w:type="spellEnd"/>
      <w:r w:rsidR="005B6120" w:rsidRPr="00474BDA">
        <w:rPr>
          <w:rFonts w:asciiTheme="majorHAnsi" w:hAnsiTheme="majorHAnsi" w:cstheme="majorHAnsi"/>
          <w:i w:val="0"/>
          <w:color w:val="000000" w:themeColor="text1"/>
          <w:sz w:val="16"/>
          <w:szCs w:val="16"/>
        </w:rPr>
        <w:t xml:space="preserve">, P., </w:t>
      </w:r>
      <w:proofErr w:type="spellStart"/>
      <w:r w:rsidR="005B6120" w:rsidRPr="00474BDA">
        <w:rPr>
          <w:rFonts w:asciiTheme="majorHAnsi" w:hAnsiTheme="majorHAnsi" w:cstheme="majorHAnsi"/>
          <w:i w:val="0"/>
          <w:color w:val="000000" w:themeColor="text1"/>
          <w:sz w:val="16"/>
          <w:szCs w:val="16"/>
        </w:rPr>
        <w:t>Radkowitsch</w:t>
      </w:r>
      <w:proofErr w:type="spellEnd"/>
      <w:r w:rsidR="005B6120" w:rsidRPr="00474BDA">
        <w:rPr>
          <w:rFonts w:asciiTheme="majorHAnsi" w:hAnsiTheme="majorHAnsi" w:cstheme="majorHAnsi"/>
          <w:i w:val="0"/>
          <w:color w:val="000000" w:themeColor="text1"/>
          <w:sz w:val="16"/>
          <w:szCs w:val="16"/>
        </w:rPr>
        <w:t xml:space="preserve">, A., Reisch, C., Stevens, A.-D., Straubinger, C., </w:t>
      </w:r>
      <w:proofErr w:type="spellStart"/>
      <w:r w:rsidR="005B6120" w:rsidRPr="00474BDA">
        <w:rPr>
          <w:rFonts w:asciiTheme="majorHAnsi" w:hAnsiTheme="majorHAnsi" w:cstheme="majorHAnsi"/>
          <w:i w:val="0"/>
          <w:color w:val="000000" w:themeColor="text1"/>
          <w:sz w:val="16"/>
          <w:szCs w:val="16"/>
        </w:rPr>
        <w:t>Zachgo</w:t>
      </w:r>
      <w:proofErr w:type="spellEnd"/>
      <w:r w:rsidR="005B6120" w:rsidRPr="00474BDA">
        <w:rPr>
          <w:rFonts w:asciiTheme="majorHAnsi" w:hAnsiTheme="majorHAnsi" w:cstheme="majorHAnsi"/>
          <w:i w:val="0"/>
          <w:color w:val="000000" w:themeColor="text1"/>
          <w:sz w:val="16"/>
          <w:szCs w:val="16"/>
        </w:rPr>
        <w:t xml:space="preserve">, S., Zippel, E., Burkart, M. (2022): Steckbrief </w:t>
      </w:r>
      <w:proofErr w:type="spellStart"/>
      <w:r w:rsidR="005B6120" w:rsidRPr="00474BDA">
        <w:rPr>
          <w:rFonts w:asciiTheme="majorHAnsi" w:hAnsiTheme="majorHAnsi" w:cstheme="majorHAnsi"/>
          <w:i w:val="0"/>
          <w:color w:val="000000" w:themeColor="text1"/>
          <w:sz w:val="16"/>
          <w:szCs w:val="16"/>
        </w:rPr>
        <w:t>Dianthus</w:t>
      </w:r>
      <w:proofErr w:type="spellEnd"/>
      <w:r w:rsidR="005B6120" w:rsidRPr="00474BDA">
        <w:rPr>
          <w:rFonts w:asciiTheme="majorHAnsi" w:hAnsiTheme="majorHAnsi" w:cstheme="majorHAnsi"/>
          <w:i w:val="0"/>
          <w:color w:val="000000" w:themeColor="text1"/>
          <w:sz w:val="16"/>
          <w:szCs w:val="16"/>
        </w:rPr>
        <w:t xml:space="preserve"> </w:t>
      </w:r>
      <w:proofErr w:type="spellStart"/>
      <w:r w:rsidR="005B6120" w:rsidRPr="00474BDA">
        <w:rPr>
          <w:rFonts w:asciiTheme="majorHAnsi" w:hAnsiTheme="majorHAnsi" w:cstheme="majorHAnsi"/>
          <w:i w:val="0"/>
          <w:color w:val="000000" w:themeColor="text1"/>
          <w:sz w:val="16"/>
          <w:szCs w:val="16"/>
        </w:rPr>
        <w:t>gratianopolitanus</w:t>
      </w:r>
      <w:proofErr w:type="spellEnd"/>
      <w:r w:rsidR="005B6120" w:rsidRPr="00474BDA">
        <w:rPr>
          <w:rFonts w:asciiTheme="majorHAnsi" w:hAnsiTheme="majorHAnsi" w:cstheme="majorHAnsi"/>
          <w:i w:val="0"/>
          <w:color w:val="000000" w:themeColor="text1"/>
          <w:sz w:val="16"/>
          <w:szCs w:val="16"/>
        </w:rPr>
        <w:t xml:space="preserve">; erstellt 2016; überarbeitet 2022. – Netzwerk zum Schutz gefährdeter Wildpflanzen in besonderer </w:t>
      </w:r>
      <w:proofErr w:type="spellStart"/>
      <w:proofErr w:type="gramStart"/>
      <w:r w:rsidR="005B6120" w:rsidRPr="00474BDA">
        <w:rPr>
          <w:rFonts w:asciiTheme="majorHAnsi" w:hAnsiTheme="majorHAnsi" w:cstheme="majorHAnsi"/>
          <w:i w:val="0"/>
          <w:color w:val="000000" w:themeColor="text1"/>
          <w:sz w:val="16"/>
          <w:szCs w:val="16"/>
        </w:rPr>
        <w:t>Verant-wortung</w:t>
      </w:r>
      <w:proofErr w:type="spellEnd"/>
      <w:proofErr w:type="gramEnd"/>
      <w:r w:rsidR="005B6120" w:rsidRPr="00474BDA">
        <w:rPr>
          <w:rFonts w:asciiTheme="majorHAnsi" w:hAnsiTheme="majorHAnsi" w:cstheme="majorHAnsi"/>
          <w:i w:val="0"/>
          <w:color w:val="000000" w:themeColor="text1"/>
          <w:sz w:val="16"/>
          <w:szCs w:val="16"/>
        </w:rPr>
        <w:t xml:space="preserve"> Deutschlands (WIPs-De), http://www.wildpflanzenschutz.de/.</w:t>
      </w:r>
    </w:p>
    <w:p w14:paraId="19CE6B12" w14:textId="20FF1CB7" w:rsidR="005B6120" w:rsidRPr="00474BDA" w:rsidRDefault="002D7F60" w:rsidP="005B6120">
      <w:pPr>
        <w:pStyle w:val="4cABVorspann9-13"/>
        <w:tabs>
          <w:tab w:val="left" w:pos="2560"/>
        </w:tabs>
        <w:spacing w:line="276" w:lineRule="auto"/>
        <w:rPr>
          <w:rFonts w:asciiTheme="majorHAnsi" w:hAnsiTheme="majorHAnsi" w:cstheme="majorHAnsi"/>
          <w:i w:val="0"/>
          <w:color w:val="000000" w:themeColor="text1"/>
          <w:sz w:val="16"/>
          <w:szCs w:val="16"/>
        </w:rPr>
      </w:pPr>
      <w:r w:rsidRPr="00474BDA">
        <w:rPr>
          <w:rFonts w:asciiTheme="majorHAnsi" w:hAnsiTheme="majorHAnsi" w:cstheme="majorHAnsi"/>
          <w:i w:val="0"/>
          <w:color w:val="000000" w:themeColor="text1"/>
          <w:sz w:val="16"/>
          <w:szCs w:val="16"/>
        </w:rPr>
        <w:t xml:space="preserve">3 </w:t>
      </w:r>
      <w:r w:rsidR="005B6120" w:rsidRPr="00474BDA">
        <w:rPr>
          <w:rFonts w:asciiTheme="majorHAnsi" w:hAnsiTheme="majorHAnsi" w:cstheme="majorHAnsi"/>
          <w:i w:val="0"/>
          <w:color w:val="000000" w:themeColor="text1"/>
          <w:sz w:val="16"/>
          <w:szCs w:val="16"/>
        </w:rPr>
        <w:t xml:space="preserve">Zippel, E., Lauterbach D., Weißbach S., Burkart M. (2015): Steckbrief </w:t>
      </w:r>
      <w:proofErr w:type="spellStart"/>
      <w:r w:rsidR="005B6120" w:rsidRPr="00474BDA">
        <w:rPr>
          <w:rFonts w:asciiTheme="majorHAnsi" w:hAnsiTheme="majorHAnsi" w:cstheme="majorHAnsi"/>
          <w:i w:val="0"/>
          <w:color w:val="000000" w:themeColor="text1"/>
          <w:sz w:val="16"/>
          <w:szCs w:val="16"/>
        </w:rPr>
        <w:t>Dianthus</w:t>
      </w:r>
      <w:proofErr w:type="spellEnd"/>
      <w:r w:rsidR="005B6120" w:rsidRPr="00474BDA">
        <w:rPr>
          <w:rFonts w:asciiTheme="majorHAnsi" w:hAnsiTheme="majorHAnsi" w:cstheme="majorHAnsi"/>
          <w:i w:val="0"/>
          <w:color w:val="000000" w:themeColor="text1"/>
          <w:sz w:val="16"/>
          <w:szCs w:val="16"/>
        </w:rPr>
        <w:t xml:space="preserve"> </w:t>
      </w:r>
      <w:proofErr w:type="spellStart"/>
      <w:r w:rsidR="005B6120" w:rsidRPr="00474BDA">
        <w:rPr>
          <w:rFonts w:asciiTheme="majorHAnsi" w:hAnsiTheme="majorHAnsi" w:cstheme="majorHAnsi"/>
          <w:i w:val="0"/>
          <w:color w:val="000000" w:themeColor="text1"/>
          <w:sz w:val="16"/>
          <w:szCs w:val="16"/>
        </w:rPr>
        <w:t>gratianopolitanus</w:t>
      </w:r>
      <w:proofErr w:type="spellEnd"/>
      <w:r w:rsidR="005B6120" w:rsidRPr="00474BDA">
        <w:rPr>
          <w:rFonts w:asciiTheme="majorHAnsi" w:hAnsiTheme="majorHAnsi" w:cstheme="majorHAnsi"/>
          <w:i w:val="0"/>
          <w:color w:val="000000" w:themeColor="text1"/>
          <w:sz w:val="16"/>
          <w:szCs w:val="16"/>
        </w:rPr>
        <w:t>; erstellt am 19.12.2017.– Netzwerk zum Schutz gefährdeter Wildpflanzen in besonderer Verantwortung Deutschlands (WIPs-De), wildpflanzenschutz.de.</w:t>
      </w:r>
    </w:p>
    <w:p w14:paraId="663F300B" w14:textId="146B7B3F" w:rsidR="00F75576" w:rsidRPr="00F75576" w:rsidRDefault="002D7F60" w:rsidP="005B6120">
      <w:pPr>
        <w:pStyle w:val="4cABVorspann9-13"/>
        <w:tabs>
          <w:tab w:val="left" w:pos="2560"/>
        </w:tabs>
        <w:spacing w:line="276" w:lineRule="auto"/>
        <w:rPr>
          <w:rFonts w:asciiTheme="majorHAnsi" w:hAnsiTheme="majorHAnsi" w:cstheme="majorHAnsi"/>
          <w:i w:val="0"/>
          <w:color w:val="000000" w:themeColor="text1"/>
          <w:szCs w:val="20"/>
        </w:rPr>
      </w:pPr>
      <w:r w:rsidRPr="00474BDA">
        <w:rPr>
          <w:rFonts w:asciiTheme="majorHAnsi" w:hAnsiTheme="majorHAnsi" w:cstheme="majorHAnsi"/>
          <w:i w:val="0"/>
          <w:color w:val="000000" w:themeColor="text1"/>
          <w:sz w:val="16"/>
          <w:szCs w:val="16"/>
        </w:rPr>
        <w:t xml:space="preserve">4 </w:t>
      </w:r>
      <w:r w:rsidR="00F75576" w:rsidRPr="00474BDA">
        <w:rPr>
          <w:rFonts w:asciiTheme="majorHAnsi" w:hAnsiTheme="majorHAnsi" w:cstheme="majorHAnsi"/>
          <w:i w:val="0"/>
          <w:color w:val="000000" w:themeColor="text1"/>
          <w:sz w:val="16"/>
          <w:szCs w:val="16"/>
        </w:rPr>
        <w:t>Natura DB: https://www.naturadb.de/pflanzen/dianthus-gratianopolitanus/ (abgerufen am 22.07.2023)</w:t>
      </w:r>
    </w:p>
    <w:sectPr w:rsidR="00F75576" w:rsidRPr="00F75576" w:rsidSect="00421920">
      <w:type w:val="continuous"/>
      <w:pgSz w:w="11906" w:h="16838"/>
      <w:pgMar w:top="567" w:right="851" w:bottom="397" w:left="851" w:header="709" w:footer="709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E3345" w14:textId="77777777" w:rsidR="005B14FA" w:rsidRDefault="005B14FA" w:rsidP="00E7176F">
      <w:r>
        <w:separator/>
      </w:r>
    </w:p>
  </w:endnote>
  <w:endnote w:type="continuationSeparator" w:id="0">
    <w:p w14:paraId="2B7C83E9" w14:textId="77777777" w:rsidR="005B14FA" w:rsidRDefault="005B14FA" w:rsidP="00E71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295A4" w14:textId="77777777" w:rsidR="005B14FA" w:rsidRDefault="005B14FA" w:rsidP="00E7176F">
      <w:r>
        <w:separator/>
      </w:r>
    </w:p>
  </w:footnote>
  <w:footnote w:type="continuationSeparator" w:id="0">
    <w:p w14:paraId="50F222E4" w14:textId="77777777" w:rsidR="005B14FA" w:rsidRDefault="005B14FA" w:rsidP="00E71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50"/>
      <w:gridCol w:w="5627"/>
      <w:gridCol w:w="3117"/>
    </w:tblGrid>
    <w:tr w:rsidR="001B135B" w:rsidRPr="008A7F20" w14:paraId="5B2A1AE2" w14:textId="77777777" w:rsidTr="003138A8">
      <w:trPr>
        <w:trHeight w:val="340"/>
        <w:jc w:val="center"/>
      </w:trPr>
      <w:tc>
        <w:tcPr>
          <w:tcW w:w="711" w:type="pct"/>
          <w:shd w:val="clear" w:color="auto" w:fill="auto"/>
          <w:vAlign w:val="center"/>
        </w:tcPr>
        <w:p w14:paraId="265BCD5C" w14:textId="77777777" w:rsidR="001B135B" w:rsidRPr="008A7F20" w:rsidRDefault="001B135B" w:rsidP="001B135B">
          <w:pPr>
            <w:pStyle w:val="Header"/>
            <w:jc w:val="center"/>
            <w:rPr>
              <w:rFonts w:ascii="Century Gothic" w:hAnsi="Century Gothic"/>
              <w:sz w:val="22"/>
            </w:rPr>
          </w:pPr>
          <w:r w:rsidRPr="008A7F20">
            <w:rPr>
              <w:rFonts w:ascii="Century Gothic" w:hAnsi="Century Gothic"/>
              <w:sz w:val="22"/>
            </w:rPr>
            <w:t>Biologie</w:t>
          </w:r>
          <w:r>
            <w:rPr>
              <w:rFonts w:ascii="Century Gothic" w:hAnsi="Century Gothic"/>
              <w:sz w:val="22"/>
            </w:rPr>
            <w:t xml:space="preserve"> GK/LK</w:t>
          </w:r>
        </w:p>
      </w:tc>
      <w:tc>
        <w:tcPr>
          <w:tcW w:w="2760" w:type="pct"/>
          <w:shd w:val="clear" w:color="auto" w:fill="auto"/>
        </w:tcPr>
        <w:p w14:paraId="2AE21A9D" w14:textId="77777777" w:rsidR="001B135B" w:rsidRPr="008A7F20" w:rsidRDefault="001B135B" w:rsidP="001B135B">
          <w:pPr>
            <w:pStyle w:val="Header"/>
            <w:jc w:val="center"/>
            <w:rPr>
              <w:rFonts w:ascii="Century Gothic" w:hAnsi="Century Gothic"/>
              <w:b/>
              <w:sz w:val="22"/>
            </w:rPr>
          </w:pPr>
          <w:r>
            <w:rPr>
              <w:rFonts w:ascii="Century Gothic" w:hAnsi="Century Gothic"/>
              <w:b/>
              <w:sz w:val="22"/>
            </w:rPr>
            <w:t>Evolution</w:t>
          </w:r>
        </w:p>
      </w:tc>
      <w:tc>
        <w:tcPr>
          <w:tcW w:w="1529" w:type="pct"/>
          <w:vMerge w:val="restart"/>
          <w:shd w:val="clear" w:color="auto" w:fill="auto"/>
          <w:vAlign w:val="center"/>
        </w:tcPr>
        <w:p w14:paraId="3F23CADB" w14:textId="73F82278" w:rsidR="001B135B" w:rsidRPr="008A7F20" w:rsidRDefault="001B135B" w:rsidP="001B135B">
          <w:pPr>
            <w:pStyle w:val="Header"/>
            <w:tabs>
              <w:tab w:val="left" w:pos="465"/>
              <w:tab w:val="center" w:pos="829"/>
            </w:tabs>
            <w:rPr>
              <w:rFonts w:ascii="Century Gothic" w:hAnsi="Century Gothic"/>
              <w:b/>
              <w:sz w:val="22"/>
            </w:rPr>
          </w:pPr>
          <w:r>
            <w:rPr>
              <w:rFonts w:ascii="Century Gothic" w:hAnsi="Century Gothic"/>
              <w:b/>
              <w:sz w:val="22"/>
            </w:rPr>
            <w:t>Datum:</w:t>
          </w:r>
        </w:p>
      </w:tc>
    </w:tr>
    <w:tr w:rsidR="001B135B" w:rsidRPr="008A7F20" w14:paraId="11E79757" w14:textId="77777777" w:rsidTr="003138A8">
      <w:trPr>
        <w:trHeight w:val="208"/>
        <w:jc w:val="center"/>
      </w:trPr>
      <w:tc>
        <w:tcPr>
          <w:tcW w:w="711" w:type="pct"/>
          <w:shd w:val="clear" w:color="auto" w:fill="auto"/>
        </w:tcPr>
        <w:p w14:paraId="79563C72" w14:textId="77777777" w:rsidR="001B135B" w:rsidRPr="008A7F20" w:rsidRDefault="001B135B" w:rsidP="001B135B">
          <w:pPr>
            <w:pStyle w:val="Header"/>
            <w:jc w:val="center"/>
            <w:rPr>
              <w:rFonts w:ascii="Century Gothic" w:hAnsi="Century Gothic"/>
              <w:sz w:val="22"/>
            </w:rPr>
          </w:pPr>
          <w:r>
            <w:rPr>
              <w:rFonts w:ascii="Century Gothic" w:hAnsi="Century Gothic"/>
              <w:sz w:val="22"/>
            </w:rPr>
            <w:t>Q4</w:t>
          </w:r>
        </w:p>
      </w:tc>
      <w:tc>
        <w:tcPr>
          <w:tcW w:w="2760" w:type="pct"/>
          <w:shd w:val="clear" w:color="auto" w:fill="auto"/>
        </w:tcPr>
        <w:p w14:paraId="7C59D447" w14:textId="0B77B91A" w:rsidR="007239EC" w:rsidRPr="007239EC" w:rsidRDefault="001B135B" w:rsidP="007239EC">
          <w:pPr>
            <w:pStyle w:val="Header"/>
            <w:jc w:val="center"/>
            <w:rPr>
              <w:rFonts w:ascii="Century Gothic" w:hAnsi="Century Gothic"/>
              <w:i/>
              <w:sz w:val="22"/>
            </w:rPr>
          </w:pPr>
          <w:r>
            <w:rPr>
              <w:rFonts w:ascii="Century Gothic" w:hAnsi="Century Gothic"/>
              <w:sz w:val="22"/>
            </w:rPr>
            <w:t xml:space="preserve">Steckbrief zu </w:t>
          </w:r>
          <w:proofErr w:type="spellStart"/>
          <w:r w:rsidR="007239EC">
            <w:rPr>
              <w:rFonts w:ascii="Century Gothic" w:hAnsi="Century Gothic"/>
              <w:i/>
              <w:sz w:val="22"/>
            </w:rPr>
            <w:t>Dianthus</w:t>
          </w:r>
          <w:proofErr w:type="spellEnd"/>
          <w:r w:rsidR="007239EC">
            <w:rPr>
              <w:rFonts w:ascii="Century Gothic" w:hAnsi="Century Gothic"/>
              <w:i/>
              <w:sz w:val="22"/>
            </w:rPr>
            <w:t xml:space="preserve"> </w:t>
          </w:r>
          <w:proofErr w:type="spellStart"/>
          <w:r w:rsidR="007239EC">
            <w:rPr>
              <w:rFonts w:ascii="Century Gothic" w:hAnsi="Century Gothic"/>
              <w:i/>
              <w:sz w:val="22"/>
            </w:rPr>
            <w:t>gratianopolitanus</w:t>
          </w:r>
          <w:proofErr w:type="spellEnd"/>
        </w:p>
      </w:tc>
      <w:tc>
        <w:tcPr>
          <w:tcW w:w="1529" w:type="pct"/>
          <w:vMerge/>
          <w:shd w:val="clear" w:color="auto" w:fill="auto"/>
        </w:tcPr>
        <w:p w14:paraId="1D31932B" w14:textId="77777777" w:rsidR="001B135B" w:rsidRPr="008A7F20" w:rsidRDefault="001B135B" w:rsidP="001B135B">
          <w:pPr>
            <w:pStyle w:val="Header"/>
            <w:tabs>
              <w:tab w:val="left" w:pos="465"/>
              <w:tab w:val="center" w:pos="829"/>
            </w:tabs>
            <w:rPr>
              <w:rFonts w:ascii="Century Gothic" w:hAnsi="Century Gothic"/>
              <w:sz w:val="22"/>
            </w:rPr>
          </w:pPr>
        </w:p>
      </w:tc>
    </w:tr>
  </w:tbl>
  <w:p w14:paraId="66F144E2" w14:textId="77777777" w:rsidR="00032FBD" w:rsidRDefault="00032F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79C3"/>
    <w:multiLevelType w:val="hybridMultilevel"/>
    <w:tmpl w:val="2654D4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8340C"/>
    <w:multiLevelType w:val="hybridMultilevel"/>
    <w:tmpl w:val="4024FA6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BC6702C">
      <w:numFmt w:val="bullet"/>
      <w:lvlText w:val="•"/>
      <w:lvlJc w:val="left"/>
      <w:pPr>
        <w:ind w:left="3690" w:hanging="2610"/>
      </w:pPr>
      <w:rPr>
        <w:rFonts w:ascii="Calibri Light" w:eastAsia="Times New Roman" w:hAnsi="Calibri Light" w:cs="Calibri Light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45CEB"/>
    <w:multiLevelType w:val="hybridMultilevel"/>
    <w:tmpl w:val="949CB38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96F25"/>
    <w:multiLevelType w:val="hybridMultilevel"/>
    <w:tmpl w:val="7D7EE07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611D2"/>
    <w:multiLevelType w:val="hybridMultilevel"/>
    <w:tmpl w:val="998872B0"/>
    <w:lvl w:ilvl="0" w:tplc="D0A02390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88" w:hanging="360"/>
      </w:pPr>
    </w:lvl>
    <w:lvl w:ilvl="2" w:tplc="0407001B" w:tentative="1">
      <w:start w:val="1"/>
      <w:numFmt w:val="lowerRoman"/>
      <w:lvlText w:val="%3."/>
      <w:lvlJc w:val="right"/>
      <w:pPr>
        <w:ind w:left="1908" w:hanging="180"/>
      </w:pPr>
    </w:lvl>
    <w:lvl w:ilvl="3" w:tplc="0407000F" w:tentative="1">
      <w:start w:val="1"/>
      <w:numFmt w:val="decimal"/>
      <w:lvlText w:val="%4."/>
      <w:lvlJc w:val="left"/>
      <w:pPr>
        <w:ind w:left="2628" w:hanging="360"/>
      </w:pPr>
    </w:lvl>
    <w:lvl w:ilvl="4" w:tplc="04070019" w:tentative="1">
      <w:start w:val="1"/>
      <w:numFmt w:val="lowerLetter"/>
      <w:lvlText w:val="%5."/>
      <w:lvlJc w:val="left"/>
      <w:pPr>
        <w:ind w:left="3348" w:hanging="360"/>
      </w:pPr>
    </w:lvl>
    <w:lvl w:ilvl="5" w:tplc="0407001B" w:tentative="1">
      <w:start w:val="1"/>
      <w:numFmt w:val="lowerRoman"/>
      <w:lvlText w:val="%6."/>
      <w:lvlJc w:val="right"/>
      <w:pPr>
        <w:ind w:left="4068" w:hanging="180"/>
      </w:pPr>
    </w:lvl>
    <w:lvl w:ilvl="6" w:tplc="0407000F" w:tentative="1">
      <w:start w:val="1"/>
      <w:numFmt w:val="decimal"/>
      <w:lvlText w:val="%7."/>
      <w:lvlJc w:val="left"/>
      <w:pPr>
        <w:ind w:left="4788" w:hanging="360"/>
      </w:pPr>
    </w:lvl>
    <w:lvl w:ilvl="7" w:tplc="04070019" w:tentative="1">
      <w:start w:val="1"/>
      <w:numFmt w:val="lowerLetter"/>
      <w:lvlText w:val="%8."/>
      <w:lvlJc w:val="left"/>
      <w:pPr>
        <w:ind w:left="5508" w:hanging="360"/>
      </w:pPr>
    </w:lvl>
    <w:lvl w:ilvl="8" w:tplc="0407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5" w15:restartNumberingAfterBreak="0">
    <w:nsid w:val="232572CE"/>
    <w:multiLevelType w:val="hybridMultilevel"/>
    <w:tmpl w:val="F4B42C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D2C76"/>
    <w:multiLevelType w:val="hybridMultilevel"/>
    <w:tmpl w:val="C818BD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E35F6"/>
    <w:multiLevelType w:val="hybridMultilevel"/>
    <w:tmpl w:val="A498091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F21D8"/>
    <w:multiLevelType w:val="hybridMultilevel"/>
    <w:tmpl w:val="39F26F14"/>
    <w:lvl w:ilvl="0" w:tplc="04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A750550"/>
    <w:multiLevelType w:val="hybridMultilevel"/>
    <w:tmpl w:val="FBB044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F181B"/>
    <w:multiLevelType w:val="hybridMultilevel"/>
    <w:tmpl w:val="4C34E7F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2E0D75"/>
    <w:multiLevelType w:val="hybridMultilevel"/>
    <w:tmpl w:val="F07C741A"/>
    <w:lvl w:ilvl="0" w:tplc="0407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9A213DE"/>
    <w:multiLevelType w:val="hybridMultilevel"/>
    <w:tmpl w:val="BF6282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8"/>
  </w:num>
  <w:num w:numId="5">
    <w:abstractNumId w:val="1"/>
  </w:num>
  <w:num w:numId="6">
    <w:abstractNumId w:val="11"/>
  </w:num>
  <w:num w:numId="7">
    <w:abstractNumId w:val="10"/>
  </w:num>
  <w:num w:numId="8">
    <w:abstractNumId w:val="9"/>
  </w:num>
  <w:num w:numId="9">
    <w:abstractNumId w:val="12"/>
  </w:num>
  <w:num w:numId="10">
    <w:abstractNumId w:val="7"/>
  </w:num>
  <w:num w:numId="11">
    <w:abstractNumId w:val="4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7CF"/>
    <w:rsid w:val="00003E0E"/>
    <w:rsid w:val="00006880"/>
    <w:rsid w:val="00031814"/>
    <w:rsid w:val="00032FBD"/>
    <w:rsid w:val="00042F11"/>
    <w:rsid w:val="000465D4"/>
    <w:rsid w:val="00056474"/>
    <w:rsid w:val="000654C0"/>
    <w:rsid w:val="00071B77"/>
    <w:rsid w:val="00073FEF"/>
    <w:rsid w:val="00077368"/>
    <w:rsid w:val="00077ECD"/>
    <w:rsid w:val="0008169D"/>
    <w:rsid w:val="000843EF"/>
    <w:rsid w:val="0008722B"/>
    <w:rsid w:val="0009162F"/>
    <w:rsid w:val="00096770"/>
    <w:rsid w:val="0009787D"/>
    <w:rsid w:val="000A5A5C"/>
    <w:rsid w:val="000C6C6A"/>
    <w:rsid w:val="000C6DA8"/>
    <w:rsid w:val="000D1623"/>
    <w:rsid w:val="000D77BF"/>
    <w:rsid w:val="000E3B36"/>
    <w:rsid w:val="000E6625"/>
    <w:rsid w:val="000F0070"/>
    <w:rsid w:val="00114496"/>
    <w:rsid w:val="001246DA"/>
    <w:rsid w:val="00126675"/>
    <w:rsid w:val="00126E4B"/>
    <w:rsid w:val="00126FB2"/>
    <w:rsid w:val="00127738"/>
    <w:rsid w:val="00140EE8"/>
    <w:rsid w:val="00147A9B"/>
    <w:rsid w:val="00160A62"/>
    <w:rsid w:val="001655DE"/>
    <w:rsid w:val="00167AD1"/>
    <w:rsid w:val="001745BC"/>
    <w:rsid w:val="00191963"/>
    <w:rsid w:val="00196B6F"/>
    <w:rsid w:val="001B135B"/>
    <w:rsid w:val="001B4191"/>
    <w:rsid w:val="001B4A5C"/>
    <w:rsid w:val="001B6875"/>
    <w:rsid w:val="001B6E53"/>
    <w:rsid w:val="001C5811"/>
    <w:rsid w:val="001D509C"/>
    <w:rsid w:val="001E4271"/>
    <w:rsid w:val="001F30F5"/>
    <w:rsid w:val="001F761C"/>
    <w:rsid w:val="00211763"/>
    <w:rsid w:val="00213273"/>
    <w:rsid w:val="0022548C"/>
    <w:rsid w:val="0023542B"/>
    <w:rsid w:val="00236457"/>
    <w:rsid w:val="002573A3"/>
    <w:rsid w:val="0026492F"/>
    <w:rsid w:val="002A3331"/>
    <w:rsid w:val="002A3A70"/>
    <w:rsid w:val="002A3E29"/>
    <w:rsid w:val="002B229F"/>
    <w:rsid w:val="002C21CC"/>
    <w:rsid w:val="002C7AFE"/>
    <w:rsid w:val="002D2DDC"/>
    <w:rsid w:val="002D4C31"/>
    <w:rsid w:val="002D7F60"/>
    <w:rsid w:val="002E0CCE"/>
    <w:rsid w:val="002E1AED"/>
    <w:rsid w:val="002E278D"/>
    <w:rsid w:val="002E3E42"/>
    <w:rsid w:val="002E569A"/>
    <w:rsid w:val="002F7E3E"/>
    <w:rsid w:val="00305C1E"/>
    <w:rsid w:val="00311A1F"/>
    <w:rsid w:val="003309BB"/>
    <w:rsid w:val="00332E6F"/>
    <w:rsid w:val="003459DE"/>
    <w:rsid w:val="0035349A"/>
    <w:rsid w:val="003550E3"/>
    <w:rsid w:val="00361A35"/>
    <w:rsid w:val="00363BCA"/>
    <w:rsid w:val="00367D19"/>
    <w:rsid w:val="0037096E"/>
    <w:rsid w:val="003713B6"/>
    <w:rsid w:val="00380797"/>
    <w:rsid w:val="00387010"/>
    <w:rsid w:val="003905CF"/>
    <w:rsid w:val="00391FBB"/>
    <w:rsid w:val="003970DE"/>
    <w:rsid w:val="003A3512"/>
    <w:rsid w:val="003C0CD8"/>
    <w:rsid w:val="003E55CF"/>
    <w:rsid w:val="003F1B37"/>
    <w:rsid w:val="003F5EC1"/>
    <w:rsid w:val="0042039A"/>
    <w:rsid w:val="00421920"/>
    <w:rsid w:val="004224FF"/>
    <w:rsid w:val="00447A37"/>
    <w:rsid w:val="00451E55"/>
    <w:rsid w:val="004531A9"/>
    <w:rsid w:val="00456E8A"/>
    <w:rsid w:val="00457E84"/>
    <w:rsid w:val="004716D9"/>
    <w:rsid w:val="0047245E"/>
    <w:rsid w:val="00474BDA"/>
    <w:rsid w:val="00477465"/>
    <w:rsid w:val="00481350"/>
    <w:rsid w:val="00484EE3"/>
    <w:rsid w:val="0048543B"/>
    <w:rsid w:val="00494224"/>
    <w:rsid w:val="00497EFC"/>
    <w:rsid w:val="004A51A8"/>
    <w:rsid w:val="004C223C"/>
    <w:rsid w:val="004C2921"/>
    <w:rsid w:val="004D2C08"/>
    <w:rsid w:val="004F359C"/>
    <w:rsid w:val="004F35AA"/>
    <w:rsid w:val="0050655C"/>
    <w:rsid w:val="00512A7F"/>
    <w:rsid w:val="00522C3E"/>
    <w:rsid w:val="00540B88"/>
    <w:rsid w:val="00542303"/>
    <w:rsid w:val="00542FD5"/>
    <w:rsid w:val="00554CB6"/>
    <w:rsid w:val="005649B1"/>
    <w:rsid w:val="00572C8F"/>
    <w:rsid w:val="00576EE4"/>
    <w:rsid w:val="00577BA4"/>
    <w:rsid w:val="00593F58"/>
    <w:rsid w:val="005962C7"/>
    <w:rsid w:val="005967CA"/>
    <w:rsid w:val="00596CD7"/>
    <w:rsid w:val="005976B7"/>
    <w:rsid w:val="005A19F5"/>
    <w:rsid w:val="005A5F00"/>
    <w:rsid w:val="005A6F58"/>
    <w:rsid w:val="005B14FA"/>
    <w:rsid w:val="005B5019"/>
    <w:rsid w:val="005B6120"/>
    <w:rsid w:val="005C1497"/>
    <w:rsid w:val="005C1B42"/>
    <w:rsid w:val="005C5AE0"/>
    <w:rsid w:val="005D0F3F"/>
    <w:rsid w:val="005D60C5"/>
    <w:rsid w:val="005E09A7"/>
    <w:rsid w:val="005F3595"/>
    <w:rsid w:val="005F45C8"/>
    <w:rsid w:val="00603EB0"/>
    <w:rsid w:val="006263DA"/>
    <w:rsid w:val="0064065B"/>
    <w:rsid w:val="00640D55"/>
    <w:rsid w:val="0064766C"/>
    <w:rsid w:val="006478F5"/>
    <w:rsid w:val="00663F53"/>
    <w:rsid w:val="0067023C"/>
    <w:rsid w:val="006728D8"/>
    <w:rsid w:val="00677707"/>
    <w:rsid w:val="00680966"/>
    <w:rsid w:val="0068154F"/>
    <w:rsid w:val="0068792A"/>
    <w:rsid w:val="006910C0"/>
    <w:rsid w:val="00695032"/>
    <w:rsid w:val="0069774D"/>
    <w:rsid w:val="006A299C"/>
    <w:rsid w:val="006A2B88"/>
    <w:rsid w:val="006A3B2F"/>
    <w:rsid w:val="006A7FB6"/>
    <w:rsid w:val="006C17A3"/>
    <w:rsid w:val="006C3186"/>
    <w:rsid w:val="006D4559"/>
    <w:rsid w:val="006D6454"/>
    <w:rsid w:val="006E0B1E"/>
    <w:rsid w:val="006F5249"/>
    <w:rsid w:val="007078D8"/>
    <w:rsid w:val="0071734B"/>
    <w:rsid w:val="007239EC"/>
    <w:rsid w:val="007303B3"/>
    <w:rsid w:val="00737B8D"/>
    <w:rsid w:val="00757EC1"/>
    <w:rsid w:val="00765839"/>
    <w:rsid w:val="007679E6"/>
    <w:rsid w:val="0078206F"/>
    <w:rsid w:val="00784B12"/>
    <w:rsid w:val="007B1782"/>
    <w:rsid w:val="007B1D6E"/>
    <w:rsid w:val="007B2BDC"/>
    <w:rsid w:val="007B4B62"/>
    <w:rsid w:val="007B5663"/>
    <w:rsid w:val="007E46F2"/>
    <w:rsid w:val="007E50F2"/>
    <w:rsid w:val="007E5BB2"/>
    <w:rsid w:val="007F39CE"/>
    <w:rsid w:val="0082030E"/>
    <w:rsid w:val="00825CAF"/>
    <w:rsid w:val="00827502"/>
    <w:rsid w:val="0084377F"/>
    <w:rsid w:val="00847BC8"/>
    <w:rsid w:val="0086234A"/>
    <w:rsid w:val="0086293E"/>
    <w:rsid w:val="00872219"/>
    <w:rsid w:val="00884C2E"/>
    <w:rsid w:val="00885EA5"/>
    <w:rsid w:val="008A0FDB"/>
    <w:rsid w:val="008A32BB"/>
    <w:rsid w:val="008A7AD0"/>
    <w:rsid w:val="008A7F20"/>
    <w:rsid w:val="008B5AC6"/>
    <w:rsid w:val="008B7DEA"/>
    <w:rsid w:val="008F093A"/>
    <w:rsid w:val="008F2525"/>
    <w:rsid w:val="008F71EF"/>
    <w:rsid w:val="0090091D"/>
    <w:rsid w:val="009148D7"/>
    <w:rsid w:val="00920089"/>
    <w:rsid w:val="00934C9B"/>
    <w:rsid w:val="009358E2"/>
    <w:rsid w:val="00940382"/>
    <w:rsid w:val="009425E5"/>
    <w:rsid w:val="009432E8"/>
    <w:rsid w:val="00943406"/>
    <w:rsid w:val="009434E1"/>
    <w:rsid w:val="00951CF2"/>
    <w:rsid w:val="00952874"/>
    <w:rsid w:val="0095778F"/>
    <w:rsid w:val="009642E5"/>
    <w:rsid w:val="00977F34"/>
    <w:rsid w:val="009801DE"/>
    <w:rsid w:val="009940B2"/>
    <w:rsid w:val="0099750C"/>
    <w:rsid w:val="009A55EC"/>
    <w:rsid w:val="009B2385"/>
    <w:rsid w:val="009B78D9"/>
    <w:rsid w:val="009D2F32"/>
    <w:rsid w:val="009D3720"/>
    <w:rsid w:val="009E0426"/>
    <w:rsid w:val="009E79EB"/>
    <w:rsid w:val="00A15979"/>
    <w:rsid w:val="00A17642"/>
    <w:rsid w:val="00A31B88"/>
    <w:rsid w:val="00A321BB"/>
    <w:rsid w:val="00A35A42"/>
    <w:rsid w:val="00A35BFE"/>
    <w:rsid w:val="00A51843"/>
    <w:rsid w:val="00A6172D"/>
    <w:rsid w:val="00A618D3"/>
    <w:rsid w:val="00A624EE"/>
    <w:rsid w:val="00A626D6"/>
    <w:rsid w:val="00A75605"/>
    <w:rsid w:val="00A846A2"/>
    <w:rsid w:val="00AA6DF9"/>
    <w:rsid w:val="00AB102F"/>
    <w:rsid w:val="00AB4520"/>
    <w:rsid w:val="00AB46BE"/>
    <w:rsid w:val="00AC5209"/>
    <w:rsid w:val="00AE25EC"/>
    <w:rsid w:val="00AF0B99"/>
    <w:rsid w:val="00AF1AD4"/>
    <w:rsid w:val="00AF3CD5"/>
    <w:rsid w:val="00B10E1C"/>
    <w:rsid w:val="00B12159"/>
    <w:rsid w:val="00B236EB"/>
    <w:rsid w:val="00B2483A"/>
    <w:rsid w:val="00B262E6"/>
    <w:rsid w:val="00B327C1"/>
    <w:rsid w:val="00B367CF"/>
    <w:rsid w:val="00B37B72"/>
    <w:rsid w:val="00B47BD4"/>
    <w:rsid w:val="00B52B99"/>
    <w:rsid w:val="00B66F51"/>
    <w:rsid w:val="00B745A6"/>
    <w:rsid w:val="00B7567D"/>
    <w:rsid w:val="00B802E2"/>
    <w:rsid w:val="00B83155"/>
    <w:rsid w:val="00B90090"/>
    <w:rsid w:val="00BA7845"/>
    <w:rsid w:val="00BB02AE"/>
    <w:rsid w:val="00BB4CDF"/>
    <w:rsid w:val="00BC0150"/>
    <w:rsid w:val="00BC396A"/>
    <w:rsid w:val="00BE3D33"/>
    <w:rsid w:val="00BE6FA3"/>
    <w:rsid w:val="00BF1FDF"/>
    <w:rsid w:val="00BF373E"/>
    <w:rsid w:val="00C008AD"/>
    <w:rsid w:val="00C00C54"/>
    <w:rsid w:val="00C0215A"/>
    <w:rsid w:val="00C071D9"/>
    <w:rsid w:val="00C14710"/>
    <w:rsid w:val="00C15024"/>
    <w:rsid w:val="00C15EDB"/>
    <w:rsid w:val="00C16FF5"/>
    <w:rsid w:val="00C255A1"/>
    <w:rsid w:val="00C33952"/>
    <w:rsid w:val="00C37377"/>
    <w:rsid w:val="00C40B21"/>
    <w:rsid w:val="00C419AA"/>
    <w:rsid w:val="00C42060"/>
    <w:rsid w:val="00C71066"/>
    <w:rsid w:val="00C73FB2"/>
    <w:rsid w:val="00C84244"/>
    <w:rsid w:val="00C8463F"/>
    <w:rsid w:val="00C858F4"/>
    <w:rsid w:val="00C909C9"/>
    <w:rsid w:val="00C97235"/>
    <w:rsid w:val="00CB15C4"/>
    <w:rsid w:val="00CB58B0"/>
    <w:rsid w:val="00CC7B2D"/>
    <w:rsid w:val="00CD25A3"/>
    <w:rsid w:val="00CD4D9E"/>
    <w:rsid w:val="00CD5D2F"/>
    <w:rsid w:val="00CD7544"/>
    <w:rsid w:val="00CF253B"/>
    <w:rsid w:val="00CF5CC2"/>
    <w:rsid w:val="00D033E4"/>
    <w:rsid w:val="00D15E9D"/>
    <w:rsid w:val="00D16E26"/>
    <w:rsid w:val="00D23295"/>
    <w:rsid w:val="00D3703C"/>
    <w:rsid w:val="00D37391"/>
    <w:rsid w:val="00D40334"/>
    <w:rsid w:val="00D41952"/>
    <w:rsid w:val="00D47E55"/>
    <w:rsid w:val="00D71481"/>
    <w:rsid w:val="00D80652"/>
    <w:rsid w:val="00D90388"/>
    <w:rsid w:val="00D90705"/>
    <w:rsid w:val="00D91BB3"/>
    <w:rsid w:val="00DA51C6"/>
    <w:rsid w:val="00DB1EE6"/>
    <w:rsid w:val="00DC1102"/>
    <w:rsid w:val="00DC77FB"/>
    <w:rsid w:val="00DD0C77"/>
    <w:rsid w:val="00DD77D4"/>
    <w:rsid w:val="00DE139E"/>
    <w:rsid w:val="00E04F11"/>
    <w:rsid w:val="00E11E66"/>
    <w:rsid w:val="00E2011E"/>
    <w:rsid w:val="00E20DF4"/>
    <w:rsid w:val="00E238C9"/>
    <w:rsid w:val="00E300DA"/>
    <w:rsid w:val="00E309B5"/>
    <w:rsid w:val="00E34D86"/>
    <w:rsid w:val="00E42632"/>
    <w:rsid w:val="00E454C5"/>
    <w:rsid w:val="00E50E28"/>
    <w:rsid w:val="00E54337"/>
    <w:rsid w:val="00E7176F"/>
    <w:rsid w:val="00E727C8"/>
    <w:rsid w:val="00E9644E"/>
    <w:rsid w:val="00EC3D4F"/>
    <w:rsid w:val="00EC5388"/>
    <w:rsid w:val="00EE058C"/>
    <w:rsid w:val="00EE290B"/>
    <w:rsid w:val="00F10F76"/>
    <w:rsid w:val="00F17845"/>
    <w:rsid w:val="00F20800"/>
    <w:rsid w:val="00F23CBD"/>
    <w:rsid w:val="00F26532"/>
    <w:rsid w:val="00F3115B"/>
    <w:rsid w:val="00F44F8B"/>
    <w:rsid w:val="00F64C7B"/>
    <w:rsid w:val="00F74110"/>
    <w:rsid w:val="00F75576"/>
    <w:rsid w:val="00F843C7"/>
    <w:rsid w:val="00F90425"/>
    <w:rsid w:val="00F905B7"/>
    <w:rsid w:val="00F95169"/>
    <w:rsid w:val="00FA473B"/>
    <w:rsid w:val="00FA5C9E"/>
    <w:rsid w:val="00FB0BFD"/>
    <w:rsid w:val="00FB2460"/>
    <w:rsid w:val="00FB2568"/>
    <w:rsid w:val="00FB60DE"/>
    <w:rsid w:val="00FE08D1"/>
    <w:rsid w:val="00FE3380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A55DE2"/>
  <w15:chartTrackingRefBased/>
  <w15:docId w15:val="{1CDC1AC4-8DD4-4046-9223-AE11981C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7176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7176F"/>
    <w:rPr>
      <w:sz w:val="24"/>
      <w:szCs w:val="24"/>
    </w:rPr>
  </w:style>
  <w:style w:type="paragraph" w:styleId="Footer">
    <w:name w:val="footer"/>
    <w:basedOn w:val="Normal"/>
    <w:link w:val="FooterChar"/>
    <w:rsid w:val="00E7176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E7176F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9787D"/>
    <w:rPr>
      <w:color w:val="808080"/>
    </w:rPr>
  </w:style>
  <w:style w:type="paragraph" w:styleId="BalloonText">
    <w:name w:val="Balloon Text"/>
    <w:basedOn w:val="Normal"/>
    <w:link w:val="BalloonTextChar"/>
    <w:rsid w:val="00540B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40B88"/>
    <w:rPr>
      <w:rFonts w:ascii="Segoe UI" w:hAnsi="Segoe UI" w:cs="Segoe UI"/>
      <w:sz w:val="18"/>
      <w:szCs w:val="18"/>
    </w:rPr>
  </w:style>
  <w:style w:type="paragraph" w:customStyle="1" w:styleId="4aABberschriftSEK9-13">
    <w:name w:val="4a_AB_Überschrift_SEK_9-13"/>
    <w:next w:val="Normal"/>
    <w:uiPriority w:val="99"/>
    <w:rsid w:val="00380797"/>
    <w:pPr>
      <w:spacing w:after="260" w:line="380" w:lineRule="exact"/>
    </w:pPr>
    <w:rPr>
      <w:rFonts w:ascii="Arial" w:hAnsi="Arial"/>
      <w:b/>
      <w:sz w:val="32"/>
      <w:szCs w:val="24"/>
    </w:rPr>
  </w:style>
  <w:style w:type="paragraph" w:customStyle="1" w:styleId="4cABVorspann9-13">
    <w:name w:val="4c_AB_Vorspann_9-13"/>
    <w:uiPriority w:val="99"/>
    <w:rsid w:val="00380797"/>
    <w:pPr>
      <w:spacing w:before="260" w:after="260" w:line="260" w:lineRule="exact"/>
      <w:contextualSpacing/>
    </w:pPr>
    <w:rPr>
      <w:rFonts w:ascii="Arial" w:hAnsi="Arial"/>
      <w:i/>
      <w:szCs w:val="24"/>
    </w:rPr>
  </w:style>
  <w:style w:type="paragraph" w:customStyle="1" w:styleId="4bABZSEK9-13">
    <w:name w:val="4b_AB_ZÜ_SEK_9-13"/>
    <w:uiPriority w:val="99"/>
    <w:rsid w:val="00380797"/>
    <w:pPr>
      <w:spacing w:before="340" w:line="240" w:lineRule="exact"/>
    </w:pPr>
    <w:rPr>
      <w:rFonts w:ascii="Arial Narrow" w:hAnsi="Arial Narrow"/>
      <w:b/>
      <w:sz w:val="19"/>
      <w:szCs w:val="24"/>
    </w:rPr>
  </w:style>
  <w:style w:type="table" w:styleId="GridTable2-Accent6">
    <w:name w:val="Grid Table 2 Accent 6"/>
    <w:basedOn w:val="TableNormal"/>
    <w:uiPriority w:val="47"/>
    <w:rsid w:val="00F90425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1Light-Accent6">
    <w:name w:val="Grid Table 1 Light Accent 6"/>
    <w:basedOn w:val="TableNormal"/>
    <w:uiPriority w:val="46"/>
    <w:rsid w:val="00F90425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unhideWhenUsed/>
    <w:qFormat/>
    <w:rsid w:val="005D0F3F"/>
    <w:pPr>
      <w:spacing w:after="200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unhideWhenUsed/>
    <w:rsid w:val="009B2385"/>
    <w:pPr>
      <w:spacing w:before="100" w:beforeAutospacing="1" w:after="100" w:afterAutospacing="1"/>
    </w:pPr>
  </w:style>
  <w:style w:type="paragraph" w:customStyle="1" w:styleId="03BU">
    <w:name w:val="03_BU"/>
    <w:basedOn w:val="Normal"/>
    <w:link w:val="03BUZchn"/>
    <w:rsid w:val="00363BCA"/>
    <w:pPr>
      <w:widowControl w:val="0"/>
      <w:tabs>
        <w:tab w:val="left" w:pos="397"/>
      </w:tabs>
      <w:kinsoku w:val="0"/>
      <w:overflowPunct w:val="0"/>
      <w:autoSpaceDE w:val="0"/>
      <w:autoSpaceDN w:val="0"/>
      <w:adjustRightInd w:val="0"/>
      <w:jc w:val="both"/>
    </w:pPr>
    <w:rPr>
      <w:b/>
      <w:bCs/>
      <w:sz w:val="18"/>
      <w:szCs w:val="17"/>
    </w:rPr>
  </w:style>
  <w:style w:type="character" w:customStyle="1" w:styleId="03BUZchn">
    <w:name w:val="03_BU Zchn"/>
    <w:link w:val="03BU"/>
    <w:rsid w:val="00363BCA"/>
    <w:rPr>
      <w:b/>
      <w:bCs/>
      <w:sz w:val="18"/>
      <w:szCs w:val="17"/>
    </w:rPr>
  </w:style>
  <w:style w:type="character" w:styleId="Hyperlink">
    <w:name w:val="Hyperlink"/>
    <w:basedOn w:val="DefaultParagraphFont"/>
    <w:rsid w:val="00F843C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7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6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DA917-821C-4614-811C-42D2EC220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965</Words>
  <Characters>6086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PARTNER A</vt:lpstr>
      <vt:lpstr>PARTNER A</vt:lpstr>
    </vt:vector>
  </TitlesOfParts>
  <Company>Askanische Oberschule</Company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A</dc:title>
  <dc:subject/>
  <dc:creator>Gast</dc:creator>
  <cp:keywords/>
  <dc:description/>
  <cp:lastModifiedBy>f</cp:lastModifiedBy>
  <cp:revision>16</cp:revision>
  <cp:lastPrinted>2016-12-19T15:54:00Z</cp:lastPrinted>
  <dcterms:created xsi:type="dcterms:W3CDTF">2023-07-02T12:33:00Z</dcterms:created>
  <dcterms:modified xsi:type="dcterms:W3CDTF">2023-07-23T18:25:00Z</dcterms:modified>
</cp:coreProperties>
</file>