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1"/>
        <w:tblpPr w:leftFromText="141" w:rightFromText="141" w:vertAnchor="text" w:tblpY="1"/>
        <w:tblOverlap w:val="never"/>
        <w:tblW w:w="5000" w:type="pct"/>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ook w:val="04A0"/>
      </w:tblPr>
      <w:tblGrid>
        <w:gridCol w:w="2304"/>
        <w:gridCol w:w="7106"/>
      </w:tblGrid>
      <w:tr w:rsidR="007F3F54" w:rsidRPr="007F3F54" w:rsidTr="007F3F54">
        <w:trPr>
          <w:cnfStyle w:val="100000000000"/>
          <w:trHeight w:val="329"/>
          <w:tblHeader/>
        </w:trPr>
        <w:tc>
          <w:tcPr>
            <w:tcW w:w="5000" w:type="pct"/>
            <w:gridSpan w:val="2"/>
            <w:shd w:val="clear" w:color="auto" w:fill="E8E8E8"/>
          </w:tcPr>
          <w:p w:rsidR="007F3F54" w:rsidRPr="007F3F54" w:rsidRDefault="00400E94" w:rsidP="007F3F54">
            <w:pPr>
              <w:widowControl/>
              <w:tabs>
                <w:tab w:val="left" w:pos="1467"/>
              </w:tabs>
              <w:autoSpaceDE/>
              <w:autoSpaceDN/>
              <w:spacing w:after="160" w:line="260" w:lineRule="atLeast"/>
              <w:ind w:right="26"/>
              <w:contextualSpacing/>
              <w:rPr>
                <w:rFonts w:ascii="Arial" w:eastAsia="Cambria" w:hAnsi="Arial" w:cs="Arial"/>
                <w:color w:val="141215"/>
                <w:lang w:val="de-DE" w:eastAsia="en-US"/>
              </w:rPr>
            </w:pPr>
            <w:r w:rsidRPr="00400E94">
              <w:rPr>
                <w:rFonts w:ascii="Arial" w:eastAsia="Cambria" w:hAnsi="Arial" w:cs="Arial"/>
                <w:noProof/>
                <w:color w:val="141215"/>
                <w:lang w:val="de-DE"/>
              </w:rPr>
              <w:drawing>
                <wp:anchor distT="0" distB="0" distL="114300" distR="114300" simplePos="0" relativeHeight="251658240" behindDoc="0" locked="0" layoutInCell="1" allowOverlap="1">
                  <wp:simplePos x="0" y="0"/>
                  <wp:positionH relativeFrom="column">
                    <wp:posOffset>5091430</wp:posOffset>
                  </wp:positionH>
                  <wp:positionV relativeFrom="paragraph">
                    <wp:posOffset>-81280</wp:posOffset>
                  </wp:positionV>
                  <wp:extent cx="504000" cy="504000"/>
                  <wp:effectExtent l="0" t="0" r="0" b="0"/>
                  <wp:wrapNone/>
                  <wp:docPr id="8" name="Grafik 8" descr="E:\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beit\Während Corona entstanden\11_BNE\HR BNE\SDG-Logos_DE_Non-UN_2018\SDG Logos_DE_Non UN_2018\SDG_Icons_German\SDG_icons_German_JPEG\SDG-icon-DE-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 cy="504000"/>
                          </a:xfrm>
                          <a:prstGeom prst="rect">
                            <a:avLst/>
                          </a:prstGeom>
                          <a:noFill/>
                          <a:ln>
                            <a:noFill/>
                          </a:ln>
                        </pic:spPr>
                      </pic:pic>
                    </a:graphicData>
                  </a:graphic>
                </wp:anchor>
              </w:drawing>
            </w:r>
            <w:r w:rsidR="003E1604">
              <w:rPr>
                <w:rFonts w:ascii="Arial" w:eastAsia="Cambria" w:hAnsi="Arial" w:cs="Arial"/>
                <w:color w:val="141215"/>
                <w:lang w:val="de-DE" w:eastAsia="en-US"/>
              </w:rPr>
              <w:t>Umwelt und Nachhaltigkeit</w:t>
            </w:r>
          </w:p>
          <w:p w:rsidR="007F3F54" w:rsidRPr="007F3F54" w:rsidRDefault="007F3F54" w:rsidP="007F3F54">
            <w:pPr>
              <w:widowControl/>
              <w:tabs>
                <w:tab w:val="left" w:pos="1467"/>
              </w:tabs>
              <w:autoSpaceDE/>
              <w:autoSpaceDN/>
              <w:spacing w:after="160" w:line="260" w:lineRule="atLeast"/>
              <w:ind w:right="26"/>
              <w:contextualSpacing/>
              <w:rPr>
                <w:rFonts w:ascii="Arial" w:eastAsia="Cambria" w:hAnsi="Arial" w:cs="Arial"/>
                <w:lang w:val="de-DE" w:eastAsia="en-US"/>
              </w:rPr>
            </w:pP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Grundidee</w:t>
            </w:r>
          </w:p>
        </w:tc>
        <w:tc>
          <w:tcPr>
            <w:tcW w:w="3776" w:type="pct"/>
          </w:tcPr>
          <w:p w:rsidR="007F3F54" w:rsidRPr="007F3F54" w:rsidRDefault="003E1604" w:rsidP="007F3F5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Über praktische Erfahrungen wird Schülerinnen und Schülern Wissen zu Komplexen wie Klimawandel und sozialer Gerechtigkeit vermittelt.</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Jahrgangsstufen</w:t>
            </w:r>
          </w:p>
        </w:tc>
        <w:tc>
          <w:tcPr>
            <w:tcW w:w="3776" w:type="pct"/>
          </w:tcPr>
          <w:p w:rsidR="007F3F54" w:rsidRPr="007F3F54" w:rsidRDefault="003E1604" w:rsidP="007F3F54">
            <w:pPr>
              <w:widowControl/>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7-10</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Zeitrahmen</w:t>
            </w:r>
          </w:p>
        </w:tc>
        <w:tc>
          <w:tcPr>
            <w:tcW w:w="3776" w:type="pct"/>
          </w:tcPr>
          <w:p w:rsidR="007F3F54" w:rsidRPr="007F3F54" w:rsidRDefault="003E1604" w:rsidP="007F3F5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Wöchentlich etwa 1-2 Stunden in einem Schulhalbjahr (im außerunterrichtlichen Teil der Ganztagsschule)</w:t>
            </w:r>
          </w:p>
        </w:tc>
      </w:tr>
      <w:tr w:rsidR="007F3F54" w:rsidRPr="007F3F54" w:rsidTr="007F3F54">
        <w:trPr>
          <w:trHeight w:val="146"/>
        </w:trPr>
        <w:tc>
          <w:tcPr>
            <w:tcW w:w="1224" w:type="pct"/>
            <w:vMerge w:val="restar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Kernkompetenzen aus dem OHR</w:t>
            </w: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Erkennen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Analyse des globalen Wandels</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Bewerten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Perspektivwechsel und Empathie</w:t>
            </w:r>
          </w:p>
          <w:p w:rsidR="007F3F54" w:rsidRPr="007F3F54" w:rsidRDefault="003E160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Pr>
                <w:rFonts w:ascii="Arial" w:eastAsia="Cambria" w:hAnsi="Arial" w:cs="Arial"/>
                <w:sz w:val="19"/>
                <w:szCs w:val="19"/>
                <w:lang w:val="de-DE" w:eastAsia="en-US"/>
              </w:rPr>
              <w:t>Kritische Reflexion und Stellungnahme</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Handeln</w:t>
            </w:r>
          </w:p>
          <w:p w:rsidR="007F3F54" w:rsidRPr="003E1604" w:rsidRDefault="007F3F54" w:rsidP="007F3F54">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sz w:val="19"/>
                <w:szCs w:val="19"/>
                <w:lang w:val="de-DE" w:eastAsia="en-US"/>
              </w:rPr>
              <w:t>Solidarität und Mitverantwortung</w:t>
            </w:r>
          </w:p>
          <w:p w:rsidR="003E1604" w:rsidRPr="007F3F54" w:rsidRDefault="003E1604" w:rsidP="007F3F54">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Pr>
                <w:rFonts w:ascii="Arial" w:eastAsia="Cambria" w:hAnsi="Arial" w:cs="Arial"/>
                <w:sz w:val="19"/>
                <w:szCs w:val="19"/>
                <w:lang w:val="de-DE" w:eastAsia="en-US"/>
              </w:rPr>
              <w:t>Handlungsfähigkeit im globalen Wandel</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color w:val="141313"/>
                <w:sz w:val="19"/>
                <w:szCs w:val="19"/>
                <w:lang w:val="de-DE" w:eastAsia="en-US"/>
              </w:rPr>
            </w:pPr>
            <w:r w:rsidRPr="007F3F54">
              <w:rPr>
                <w:rFonts w:ascii="Arial" w:eastAsia="Cambria" w:hAnsi="Arial" w:cs="Arial"/>
                <w:b/>
                <w:color w:val="141313"/>
                <w:sz w:val="19"/>
                <w:szCs w:val="19"/>
                <w:lang w:val="de-DE" w:eastAsia="en-US"/>
              </w:rPr>
              <w:t>Verbindungen zu anderen übergreifenden Themen</w:t>
            </w:r>
          </w:p>
        </w:tc>
        <w:tc>
          <w:tcPr>
            <w:tcW w:w="3776" w:type="pct"/>
          </w:tcPr>
          <w:p w:rsidR="007F3F54" w:rsidRPr="003E1604" w:rsidRDefault="003E1604" w:rsidP="0094252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3E1604">
              <w:rPr>
                <w:rFonts w:ascii="Arial" w:eastAsia="Cambria" w:hAnsi="Arial" w:cs="Cambria"/>
                <w:sz w:val="19"/>
                <w:szCs w:val="19"/>
                <w:lang w:val="de-DE" w:eastAsia="en-US"/>
              </w:rPr>
              <w:t>Gesundheitsförderung</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Verbraucherbildung</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Akteurinnen und         Akteure / Beteiligte</w:t>
            </w:r>
          </w:p>
        </w:tc>
        <w:tc>
          <w:tcPr>
            <w:tcW w:w="3776" w:type="pct"/>
          </w:tcPr>
          <w:p w:rsidR="007F3F54" w:rsidRPr="007F3F5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Cambria"/>
                <w:sz w:val="19"/>
                <w:szCs w:val="19"/>
                <w:lang w:val="de-DE" w:eastAsia="en-US"/>
              </w:rPr>
              <w:t xml:space="preserve">Wechselnd je nach Interesse der Schülerinnen und Schüler gibt es kleine Kooperationen oder Gäste </w:t>
            </w:r>
            <w:r>
              <w:rPr>
                <w:rFonts w:ascii="Arial" w:eastAsia="Cambria" w:hAnsi="Arial" w:cs="Cambria"/>
                <w:sz w:val="19"/>
                <w:szCs w:val="19"/>
                <w:lang w:val="de-DE" w:eastAsia="en-US"/>
              </w:rPr>
              <w:t>von Naturschutzstationen oder Forstämtern.</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Umsetzungsraum</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Wesentliche Bestandteile des Ganztagskonzepts der voll gebundenen Form sind die </w:t>
            </w:r>
            <w:r w:rsidRPr="007F3F54">
              <w:rPr>
                <w:rFonts w:ascii="Arial" w:eastAsia="Cambria" w:hAnsi="Arial" w:cs="Times New Roman"/>
                <w:color w:val="000000"/>
                <w:sz w:val="19"/>
                <w:szCs w:val="19"/>
                <w:lang w:val="de-DE" w:eastAsia="en-US"/>
              </w:rPr>
              <w:t xml:space="preserve">Bildungselemente, </w:t>
            </w:r>
            <w:r w:rsidRPr="007F3F54">
              <w:rPr>
                <w:rFonts w:ascii="Arial" w:eastAsia="Cambria" w:hAnsi="Arial" w:cs="Times New Roman"/>
                <w:sz w:val="19"/>
                <w:szCs w:val="19"/>
                <w:lang w:val="de-DE" w:eastAsia="en-US"/>
              </w:rPr>
              <w:t>die mit dem Unterricht eine pädagogische Einheit bilden. Es handelt sich hier um ein Wahlpflichtangebot im außerunterrichtlichen Teil der Ganztagsschule.</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Ablauf</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 xml:space="preserve">Projektvorbereitung </w:t>
            </w:r>
          </w:p>
          <w:p w:rsidR="003E1604" w:rsidRPr="003E160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Zu Beginn de</w:t>
            </w:r>
            <w:r>
              <w:rPr>
                <w:rFonts w:ascii="Arial" w:eastAsia="Cambria" w:hAnsi="Arial" w:cs="Times New Roman"/>
                <w:sz w:val="19"/>
                <w:szCs w:val="19"/>
                <w:lang w:val="de-DE" w:eastAsia="en-US"/>
              </w:rPr>
              <w:t>s Halbjahres werden die ersten zwei bis drei</w:t>
            </w:r>
            <w:r w:rsidRPr="003E1604">
              <w:rPr>
                <w:rFonts w:ascii="Arial" w:eastAsia="Cambria" w:hAnsi="Arial" w:cs="Times New Roman"/>
                <w:sz w:val="19"/>
                <w:szCs w:val="19"/>
                <w:lang w:val="de-DE" w:eastAsia="en-US"/>
              </w:rPr>
              <w:t xml:space="preserve"> Sitzungen genutzt, um sich gegenseitig kennenzulernen, sowie die Interessen und Wissensstände der Schülerinnen und Schüler herauszufinden.</w:t>
            </w:r>
          </w:p>
          <w:p w:rsidR="003E1604" w:rsidRPr="003E160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p>
          <w:p w:rsidR="003E1604" w:rsidRPr="003E160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 xml:space="preserve">Abhängig von den Interessen der Schülerinnen und Schüler sowie deren bisherigen Erfahrungen wird ein grober Verlaufsplan erstellt. Das müssen nicht nur naturbezogene Themen sein, auch die (globale) Gerechtigkeit, Vorurteile und Diskriminierungen werden immer wieder thematisiert.  </w:t>
            </w:r>
          </w:p>
          <w:p w:rsidR="003E1604" w:rsidRPr="003E160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3E1604" w:rsidP="003E160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Zu Beginn wird darauf gesetzt einen Bezug zur Natur/ Umwelt herzustellen, um dann darauf zu fokussieren, was sich gerade verändert, warum das passiert und was Handlungsoptionen sind.</w:t>
            </w:r>
          </w:p>
          <w:p w:rsidR="007F3F54" w:rsidRDefault="003E1604" w:rsidP="007F3F54">
            <w:pPr>
              <w:widowControl/>
              <w:autoSpaceDE/>
              <w:autoSpaceDN/>
              <w:spacing w:after="160" w:line="260" w:lineRule="atLeast"/>
              <w:contextualSpacing/>
              <w:rPr>
                <w:rFonts w:ascii="Arial" w:eastAsia="Cambria" w:hAnsi="Arial" w:cs="Times New Roman"/>
                <w:sz w:val="19"/>
                <w:szCs w:val="19"/>
                <w:lang w:val="de-DE" w:eastAsia="en-US"/>
              </w:rPr>
            </w:pPr>
            <w:r w:rsidRPr="003E1604">
              <w:rPr>
                <w:rFonts w:ascii="Arial" w:eastAsia="Cambria" w:hAnsi="Arial" w:cs="Times New Roman"/>
                <w:sz w:val="19"/>
                <w:szCs w:val="19"/>
                <w:lang w:val="de-DE" w:eastAsia="en-US"/>
              </w:rPr>
              <w:t xml:space="preserve">Im Folgenden wird beispielhaft ein möglicher Verlauf gezeigt. Wie viel Zeit und Umfang den einzelnen Themen eingeräumt wird, muss individuell entschieden </w:t>
            </w:r>
            <w:r w:rsidRPr="003E1604">
              <w:rPr>
                <w:rFonts w:ascii="Arial" w:eastAsia="Cambria" w:hAnsi="Arial" w:cs="Times New Roman"/>
                <w:sz w:val="19"/>
                <w:szCs w:val="19"/>
                <w:lang w:val="de-DE" w:eastAsia="en-US"/>
              </w:rPr>
              <w:lastRenderedPageBreak/>
              <w:t>werden</w:t>
            </w:r>
          </w:p>
          <w:p w:rsidR="003E1604" w:rsidRPr="007F3F54" w:rsidRDefault="003E160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Projektdurchführung</w:t>
            </w:r>
          </w:p>
          <w:p w:rsidR="007F3F54" w:rsidRPr="003E1604" w:rsidRDefault="003E160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Kennenlernen</w:t>
            </w:r>
          </w:p>
          <w:p w:rsidR="003E1604" w:rsidRPr="003E1604" w:rsidRDefault="003E1604" w:rsidP="003E1604">
            <w:pPr>
              <w:pStyle w:val="Listenabsatz"/>
              <w:widowControl/>
              <w:numPr>
                <w:ilvl w:val="0"/>
                <w:numId w:val="21"/>
              </w:numPr>
              <w:autoSpaceDE/>
              <w:autoSpaceDN/>
              <w:spacing w:after="160" w:line="260" w:lineRule="atLeast"/>
              <w:contextualSpacing/>
              <w:rPr>
                <w:rFonts w:ascii="Arial" w:eastAsia="Cambria" w:hAnsi="Arial" w:cs="Times New Roman"/>
                <w:color w:val="000000"/>
                <w:sz w:val="19"/>
                <w:szCs w:val="19"/>
                <w:lang w:val="de-DE" w:eastAsia="en-US"/>
              </w:rPr>
            </w:pPr>
            <w:r w:rsidRPr="003E1604">
              <w:rPr>
                <w:rFonts w:ascii="Arial" w:eastAsia="Cambria" w:hAnsi="Arial" w:cs="Times New Roman"/>
                <w:sz w:val="19"/>
                <w:szCs w:val="19"/>
                <w:lang w:val="de-DE" w:eastAsia="en-US"/>
              </w:rPr>
              <w:t>Kennenlernspiele (Smartiesspiel, Themenbingo)</w:t>
            </w:r>
          </w:p>
          <w:p w:rsidR="003E1604" w:rsidRPr="003E1604" w:rsidRDefault="003E1604" w:rsidP="003E1604">
            <w:pPr>
              <w:pStyle w:val="Listenabsatz"/>
              <w:widowControl/>
              <w:numPr>
                <w:ilvl w:val="0"/>
                <w:numId w:val="21"/>
              </w:numPr>
              <w:autoSpaceDE/>
              <w:autoSpaceDN/>
              <w:spacing w:after="160" w:line="260" w:lineRule="atLeast"/>
              <w:contextualSpacing/>
              <w:rPr>
                <w:rFonts w:ascii="Arial" w:eastAsia="Cambria" w:hAnsi="Arial" w:cs="Times New Roman"/>
                <w:color w:val="000000"/>
                <w:sz w:val="19"/>
                <w:szCs w:val="19"/>
                <w:lang w:val="de-DE" w:eastAsia="en-US"/>
              </w:rPr>
            </w:pPr>
            <w:r w:rsidRPr="003E1604">
              <w:rPr>
                <w:rFonts w:ascii="Arial" w:eastAsia="Cambria" w:hAnsi="Arial" w:cs="Times New Roman"/>
                <w:sz w:val="19"/>
                <w:szCs w:val="19"/>
                <w:lang w:val="de-DE" w:eastAsia="en-US"/>
              </w:rPr>
              <w:t>Kooperations(brett)spiele (Teambuilding</w:t>
            </w:r>
            <w:bookmarkStart w:id="0" w:name="_GoBack"/>
            <w:bookmarkEnd w:id="0"/>
            <w:r w:rsidRPr="003E1604">
              <w:rPr>
                <w:rFonts w:ascii="Arial" w:eastAsia="Cambria" w:hAnsi="Arial" w:cs="Times New Roman"/>
                <w:sz w:val="19"/>
                <w:szCs w:val="19"/>
                <w:lang w:val="de-DE" w:eastAsia="en-US"/>
              </w:rPr>
              <w:t>)</w:t>
            </w:r>
          </w:p>
          <w:p w:rsidR="003E1604" w:rsidRPr="003E1604" w:rsidRDefault="003E1604" w:rsidP="003E1604">
            <w:pPr>
              <w:pStyle w:val="Listenabsatz"/>
              <w:widowControl/>
              <w:numPr>
                <w:ilvl w:val="0"/>
                <w:numId w:val="21"/>
              </w:numPr>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Evaluation, was Schülerinnen und Schüler als Vorwissen einbringen (z. B. Assoziationsspiel)</w:t>
            </w:r>
          </w:p>
          <w:p w:rsidR="003E1604" w:rsidRPr="007F3F54" w:rsidRDefault="003E160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Woche: Themenfindung</w:t>
            </w:r>
          </w:p>
          <w:p w:rsidR="007F3F54" w:rsidRPr="003E1604" w:rsidRDefault="003E1604" w:rsidP="003E1604">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kleine Forschungsfragen entwickeln</w:t>
            </w:r>
          </w:p>
          <w:p w:rsidR="007F3F54" w:rsidRPr="003E1604" w:rsidRDefault="003E160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Bezug zur Natur herstellen</w:t>
            </w:r>
          </w:p>
          <w:p w:rsidR="003E1604" w:rsidRPr="003E1604" w:rsidRDefault="003E1604" w:rsidP="003E1604">
            <w:pPr>
              <w:pStyle w:val="Listenabsatz"/>
              <w:widowControl/>
              <w:numPr>
                <w:ilvl w:val="0"/>
                <w:numId w:val="22"/>
              </w:numPr>
              <w:autoSpaceDE/>
              <w:autoSpaceDN/>
              <w:spacing w:after="160" w:line="260" w:lineRule="atLeast"/>
              <w:contextualSpacing/>
              <w:rPr>
                <w:rFonts w:ascii="Arial" w:eastAsia="Cambria" w:hAnsi="Arial" w:cs="Times New Roman"/>
                <w:color w:val="000000"/>
                <w:sz w:val="19"/>
                <w:szCs w:val="19"/>
                <w:lang w:val="de-DE" w:eastAsia="en-US"/>
              </w:rPr>
            </w:pPr>
            <w:r w:rsidRPr="003E1604">
              <w:rPr>
                <w:rFonts w:ascii="Arial" w:eastAsia="Cambria" w:hAnsi="Arial" w:cs="Times New Roman"/>
                <w:color w:val="000000"/>
                <w:sz w:val="19"/>
                <w:szCs w:val="19"/>
                <w:lang w:val="de-DE" w:eastAsia="en-US"/>
              </w:rPr>
              <w:t>Einen Park in der Nähe (Thema Stadtnatur),</w:t>
            </w:r>
          </w:p>
          <w:p w:rsidR="003E1604" w:rsidRPr="003E1604" w:rsidRDefault="003E1604" w:rsidP="003E1604">
            <w:pPr>
              <w:pStyle w:val="Listenabsatz"/>
              <w:widowControl/>
              <w:numPr>
                <w:ilvl w:val="0"/>
                <w:numId w:val="22"/>
              </w:numPr>
              <w:autoSpaceDE/>
              <w:autoSpaceDN/>
              <w:spacing w:after="160" w:line="260" w:lineRule="atLeast"/>
              <w:contextualSpacing/>
              <w:rPr>
                <w:rFonts w:ascii="Arial" w:eastAsia="Cambria" w:hAnsi="Arial" w:cs="Times New Roman"/>
                <w:color w:val="000000"/>
                <w:sz w:val="19"/>
                <w:szCs w:val="19"/>
                <w:lang w:val="de-DE" w:eastAsia="en-US"/>
              </w:rPr>
            </w:pPr>
            <w:r w:rsidRPr="003E1604">
              <w:rPr>
                <w:rFonts w:ascii="Arial" w:eastAsia="Cambria" w:hAnsi="Arial" w:cs="Times New Roman"/>
                <w:color w:val="000000"/>
                <w:sz w:val="19"/>
                <w:szCs w:val="19"/>
                <w:lang w:val="de-DE" w:eastAsia="en-US"/>
              </w:rPr>
              <w:t>alternativ das Ökowerk, ein Naturschutzgebiet oder einen Wald,</w:t>
            </w:r>
          </w:p>
          <w:p w:rsidR="003E1604" w:rsidRPr="003E1604" w:rsidRDefault="003E1604" w:rsidP="003E1604">
            <w:pPr>
              <w:pStyle w:val="Listenabsatz"/>
              <w:widowControl/>
              <w:numPr>
                <w:ilvl w:val="0"/>
                <w:numId w:val="22"/>
              </w:numPr>
              <w:autoSpaceDE/>
              <w:autoSpaceDN/>
              <w:spacing w:after="160" w:line="260" w:lineRule="atLeast"/>
              <w:contextualSpacing/>
              <w:rPr>
                <w:rFonts w:ascii="Arial" w:eastAsia="Cambria" w:hAnsi="Arial" w:cs="Times New Roman"/>
                <w:color w:val="000000"/>
                <w:sz w:val="19"/>
                <w:szCs w:val="19"/>
                <w:lang w:val="de-DE" w:eastAsia="en-US"/>
              </w:rPr>
            </w:pPr>
            <w:r w:rsidRPr="003E1604">
              <w:rPr>
                <w:rFonts w:ascii="Arial" w:eastAsia="Cambria" w:hAnsi="Arial" w:cs="Times New Roman"/>
                <w:color w:val="000000"/>
                <w:sz w:val="19"/>
                <w:szCs w:val="19"/>
                <w:lang w:val="de-DE" w:eastAsia="en-US"/>
              </w:rPr>
              <w:t>ein Wildtiergehege oder eine Gartenarbeitsschule besuchen</w:t>
            </w:r>
          </w:p>
          <w:p w:rsidR="007F3F54" w:rsidRPr="00246411" w:rsidRDefault="00246411"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Natur als Netz verstehen, in dem alles zusammenhängt</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Ecogon (Brettspiel zu Natur und Umwelt)</w:t>
            </w:r>
          </w:p>
          <w:p w:rsidR="007F3F54"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Biodiversität und Bienen</w:t>
            </w:r>
            <w:r w:rsidR="007F3F54" w:rsidRPr="00246411">
              <w:rPr>
                <w:rFonts w:ascii="Arial" w:eastAsia="Cambria" w:hAnsi="Arial" w:cs="Times New Roman"/>
                <w:sz w:val="19"/>
                <w:szCs w:val="19"/>
                <w:lang w:val="de-DE" w:eastAsia="en-US"/>
              </w:rPr>
              <w:t xml:space="preserve"> </w:t>
            </w:r>
          </w:p>
          <w:p w:rsidR="00246411" w:rsidRPr="00246411" w:rsidRDefault="00246411" w:rsidP="00246411">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Wetter und Klimawandel verstehen (natürlich und anthropogen)</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mit Experimenten veranschaulichen</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Wissenschaftlerinnen und Wissenschaftler einladen</w:t>
            </w:r>
          </w:p>
          <w:p w:rsidR="00246411" w:rsidRPr="00246411" w:rsidRDefault="00246411" w:rsidP="00246411">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Folgen des Klimawandels</w:t>
            </w:r>
          </w:p>
          <w:p w:rsid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mit Bildkarten arbeiten</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color w:val="000000"/>
                <w:sz w:val="19"/>
                <w:szCs w:val="19"/>
                <w:lang w:val="de-DE" w:eastAsia="en-US"/>
              </w:rPr>
              <w:t>Vernetzung im System deutlich machen</w:t>
            </w:r>
          </w:p>
          <w:p w:rsidR="00246411" w:rsidRPr="00246411" w:rsidRDefault="00246411" w:rsidP="00246411">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sz w:val="19"/>
                <w:szCs w:val="19"/>
                <w:lang w:val="de-DE" w:eastAsia="en-US"/>
              </w:rPr>
              <w:t>Woche: den eigenen Beitrag zum Klimawandel verstehen</w:t>
            </w:r>
          </w:p>
          <w:p w:rsid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Co</w:t>
            </w:r>
            <w:r w:rsidRPr="00246411">
              <w:rPr>
                <w:rFonts w:ascii="Arial" w:eastAsia="Cambria" w:hAnsi="Arial" w:cs="Times New Roman"/>
                <w:color w:val="000000"/>
                <w:sz w:val="19"/>
                <w:szCs w:val="19"/>
                <w:vertAlign w:val="subscript"/>
                <w:lang w:val="de-DE" w:eastAsia="en-US"/>
              </w:rPr>
              <w:t>2</w:t>
            </w:r>
            <w:r w:rsidRPr="00246411">
              <w:rPr>
                <w:rFonts w:ascii="Arial" w:eastAsia="Cambria" w:hAnsi="Arial" w:cs="Times New Roman"/>
                <w:color w:val="000000"/>
                <w:sz w:val="19"/>
                <w:szCs w:val="19"/>
                <w:lang w:val="de-DE" w:eastAsia="en-US"/>
              </w:rPr>
              <w:t>-Berechnung vornehmen</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Ergebnisse vergleichen und diskutieren</w:t>
            </w:r>
          </w:p>
          <w:p w:rsidR="00246411" w:rsidRPr="00246411" w:rsidRDefault="00246411" w:rsidP="00246411">
            <w:pPr>
              <w:pStyle w:val="Listenabsatz"/>
              <w:widowControl/>
              <w:numPr>
                <w:ilvl w:val="0"/>
                <w:numId w:val="20"/>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sz w:val="19"/>
                <w:szCs w:val="19"/>
                <w:lang w:val="de-DE" w:eastAsia="en-US"/>
              </w:rPr>
              <w:t>Woche: Was kann ich alternativ tun? (zwei weitere Wochen möglich)</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Siegelkunde (Bio, Fair Trade &amp; Co), Supermarkt-Rallye</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regionale und saisonale Smoothies selbst machen</w:t>
            </w:r>
          </w:p>
          <w:p w:rsidR="00246411" w:rsidRP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veganes Picknick/ Klimafrühstück, dabei evtl. Philosophieren</w:t>
            </w:r>
          </w:p>
          <w:p w:rsid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Samenbomben selber herstellen, um Biodiversität zu fördern (Bienen/ Insekten)</w:t>
            </w:r>
          </w:p>
          <w:p w:rsidR="00246411" w:rsidRDefault="00246411" w:rsidP="0024641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nachhaltig kochen</w:t>
            </w:r>
          </w:p>
          <w:p w:rsidR="00246411" w:rsidRPr="00246411" w:rsidRDefault="00246411" w:rsidP="00246411">
            <w:pPr>
              <w:pStyle w:val="Listenabsatz"/>
              <w:widowControl/>
              <w:numPr>
                <w:ilvl w:val="0"/>
                <w:numId w:val="20"/>
              </w:numPr>
              <w:autoSpaceDE/>
              <w:autoSpaceDN/>
              <w:spacing w:after="160" w:line="260" w:lineRule="atLeast"/>
              <w:contextualSpacing/>
              <w:rPr>
                <w:rFonts w:ascii="Arial" w:eastAsia="Cambria" w:hAnsi="Arial" w:cs="Times New Roman"/>
                <w:color w:val="000000"/>
                <w:sz w:val="19"/>
                <w:szCs w:val="19"/>
                <w:lang w:val="de-DE" w:eastAsia="en-US"/>
              </w:rPr>
            </w:pPr>
            <w:r w:rsidRPr="00246411">
              <w:rPr>
                <w:rFonts w:ascii="Arial" w:eastAsia="Cambria" w:hAnsi="Arial" w:cs="Times New Roman"/>
                <w:color w:val="000000"/>
                <w:sz w:val="19"/>
                <w:szCs w:val="19"/>
                <w:lang w:val="de-DE" w:eastAsia="en-US"/>
              </w:rPr>
              <w:t>Woche: Reflexion: Was kann ich (noch) tun?</w:t>
            </w:r>
          </w:p>
          <w:p w:rsid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Speil Planet A (nachhaltiges Kartenspiel)</w:t>
            </w:r>
          </w:p>
          <w:p w:rsidR="007F3F54" w:rsidRPr="00246411" w:rsidRDefault="00246411" w:rsidP="00246411">
            <w:pPr>
              <w:pStyle w:val="Listenabsatz"/>
              <w:widowControl/>
              <w:numPr>
                <w:ilvl w:val="0"/>
                <w:numId w:val="20"/>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color w:val="000000"/>
                <w:sz w:val="19"/>
                <w:szCs w:val="19"/>
                <w:lang w:val="de-DE" w:eastAsia="en-US"/>
              </w:rPr>
              <w:t>Woche: ein eigenes Speil entwickeln oder nachbauen</w:t>
            </w:r>
            <w:r>
              <w:rPr>
                <w:rFonts w:ascii="Arial" w:eastAsia="Cambria" w:hAnsi="Arial" w:cs="Times New Roman"/>
                <w:color w:val="000000"/>
                <w:sz w:val="19"/>
                <w:szCs w:val="19"/>
                <w:lang w:val="de-DE" w:eastAsia="en-US"/>
              </w:rPr>
              <w:t xml:space="preserve"> (drei weitere Wochen möglich)</w:t>
            </w:r>
            <w:r w:rsidRPr="00246411">
              <w:rPr>
                <w:rFonts w:ascii="Arial" w:eastAsia="Cambria" w:hAnsi="Arial" w:cs="Times New Roman"/>
                <w:color w:val="000000"/>
                <w:sz w:val="19"/>
                <w:szCs w:val="19"/>
                <w:lang w:val="de-DE" w:eastAsia="en-US"/>
              </w:rPr>
              <w:t xml:space="preserve"> </w:t>
            </w:r>
          </w:p>
          <w:p w:rsidR="00246411" w:rsidRP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Angelehnt an das Buch „Umweltmonster“ können weitere Monster erdacht werden und ein Quartett entwickelt werden</w:t>
            </w:r>
          </w:p>
          <w:p w:rsidR="00246411" w:rsidRP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 xml:space="preserve">Tabu </w:t>
            </w:r>
          </w:p>
          <w:p w:rsidR="00246411" w:rsidRP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Kreuzworträtsel</w:t>
            </w:r>
          </w:p>
          <w:p w:rsidR="00246411" w:rsidRP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Memory</w:t>
            </w:r>
          </w:p>
          <w:p w:rsidR="00246411" w:rsidRP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Quiz</w:t>
            </w:r>
          </w:p>
          <w:p w:rsidR="00246411" w:rsidRDefault="00246411" w:rsidP="00246411">
            <w:pPr>
              <w:pStyle w:val="Listenabsatz"/>
              <w:widowControl/>
              <w:numPr>
                <w:ilvl w:val="0"/>
                <w:numId w:val="24"/>
              </w:numPr>
              <w:autoSpaceDE/>
              <w:autoSpaceDN/>
              <w:spacing w:after="160" w:line="260" w:lineRule="atLeast"/>
              <w:contextualSpacing/>
              <w:rPr>
                <w:rFonts w:ascii="Arial" w:eastAsia="Cambria" w:hAnsi="Arial" w:cs="Times New Roman"/>
                <w:sz w:val="19"/>
                <w:szCs w:val="19"/>
                <w:lang w:val="de-DE" w:eastAsia="en-US"/>
              </w:rPr>
            </w:pPr>
            <w:proofErr w:type="spellStart"/>
            <w:r w:rsidRPr="00246411">
              <w:rPr>
                <w:rFonts w:ascii="Arial" w:eastAsia="Cambria" w:hAnsi="Arial" w:cs="Times New Roman"/>
                <w:sz w:val="19"/>
                <w:szCs w:val="19"/>
                <w:lang w:val="de-DE" w:eastAsia="en-US"/>
              </w:rPr>
              <w:t>action</w:t>
            </w:r>
            <w:proofErr w:type="spellEnd"/>
            <w:r w:rsidRPr="00246411">
              <w:rPr>
                <w:rFonts w:ascii="Arial" w:eastAsia="Cambria" w:hAnsi="Arial" w:cs="Times New Roman"/>
                <w:sz w:val="19"/>
                <w:szCs w:val="19"/>
                <w:lang w:val="de-DE" w:eastAsia="en-US"/>
              </w:rPr>
              <w:t xml:space="preserve"> </w:t>
            </w:r>
            <w:proofErr w:type="spellStart"/>
            <w:r w:rsidRPr="00246411">
              <w:rPr>
                <w:rFonts w:ascii="Arial" w:eastAsia="Cambria" w:hAnsi="Arial" w:cs="Times New Roman"/>
                <w:sz w:val="19"/>
                <w:szCs w:val="19"/>
                <w:lang w:val="de-DE" w:eastAsia="en-US"/>
              </w:rPr>
              <w:t>bound</w:t>
            </w:r>
            <w:proofErr w:type="spellEnd"/>
            <w:r w:rsidRPr="00246411">
              <w:rPr>
                <w:rFonts w:ascii="Arial" w:eastAsia="Cambria" w:hAnsi="Arial" w:cs="Times New Roman"/>
                <w:sz w:val="19"/>
                <w:szCs w:val="19"/>
                <w:lang w:val="de-DE" w:eastAsia="en-US"/>
              </w:rPr>
              <w:t xml:space="preserve"> entwickeln</w:t>
            </w:r>
          </w:p>
          <w:p w:rsidR="00246411" w:rsidRPr="00246411" w:rsidRDefault="00246411" w:rsidP="00246411">
            <w:pPr>
              <w:widowControl/>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lastRenderedPageBreak/>
              <w:t xml:space="preserve">Um das Wissen der vorherigen Woche zu reaktivieren, eignet sich Kahoot sehr gut, da es den Schülerinnen und Schülern viel Spaß macht. </w:t>
            </w:r>
          </w:p>
          <w:p w:rsidR="00246411" w:rsidRPr="00246411" w:rsidRDefault="00246411" w:rsidP="00246411">
            <w:pPr>
              <w:widowControl/>
              <w:autoSpaceDE/>
              <w:autoSpaceDN/>
              <w:spacing w:after="160" w:line="260" w:lineRule="atLeast"/>
              <w:contextualSpacing/>
              <w:rPr>
                <w:rFonts w:ascii="Arial" w:eastAsia="Cambria" w:hAnsi="Arial" w:cs="Times New Roman"/>
                <w:sz w:val="19"/>
                <w:szCs w:val="19"/>
                <w:lang w:val="de-DE" w:eastAsia="en-US"/>
              </w:rPr>
            </w:pPr>
          </w:p>
          <w:p w:rsidR="00246411" w:rsidRPr="00246411" w:rsidRDefault="00246411" w:rsidP="00246411">
            <w:pPr>
              <w:widowControl/>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Für die Frage nach Gerechtigkeit und ähn</w:t>
            </w:r>
            <w:r>
              <w:rPr>
                <w:rFonts w:ascii="Arial" w:eastAsia="Cambria" w:hAnsi="Arial" w:cs="Times New Roman"/>
                <w:sz w:val="19"/>
                <w:szCs w:val="19"/>
                <w:lang w:val="de-DE" w:eastAsia="en-US"/>
              </w:rPr>
              <w:t xml:space="preserve">lichen Themen eignet sich z.B. </w:t>
            </w:r>
          </w:p>
          <w:p w:rsidR="00246411" w:rsidRPr="00246411" w:rsidRDefault="00246411" w:rsidP="00246411">
            <w:pPr>
              <w:pStyle w:val="Listenabsatz"/>
              <w:widowControl/>
              <w:numPr>
                <w:ilvl w:val="0"/>
                <w:numId w:val="25"/>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die Geschichte „Ist es ungerecht sich von Fleisch zu ernähren?“ aus dem Buch: “Philosophie – Abenteuer Denken“</w:t>
            </w:r>
          </w:p>
          <w:p w:rsidR="00246411" w:rsidRPr="00246411" w:rsidRDefault="00246411" w:rsidP="00246411">
            <w:pPr>
              <w:pStyle w:val="Listenabsatz"/>
              <w:widowControl/>
              <w:numPr>
                <w:ilvl w:val="0"/>
                <w:numId w:val="25"/>
              </w:numPr>
              <w:autoSpaceDE/>
              <w:autoSpaceDN/>
              <w:spacing w:after="160" w:line="260" w:lineRule="atLeast"/>
              <w:contextualSpacing/>
              <w:rPr>
                <w:rFonts w:ascii="Arial" w:eastAsia="Cambria" w:hAnsi="Arial" w:cs="Times New Roman"/>
                <w:sz w:val="19"/>
                <w:szCs w:val="19"/>
                <w:lang w:val="de-DE" w:eastAsia="en-US"/>
              </w:rPr>
            </w:pPr>
            <w:r w:rsidRPr="00246411">
              <w:rPr>
                <w:rFonts w:ascii="Arial" w:eastAsia="Cambria" w:hAnsi="Arial" w:cs="Times New Roman"/>
                <w:sz w:val="19"/>
                <w:szCs w:val="19"/>
                <w:lang w:val="de-DE" w:eastAsia="en-US"/>
              </w:rPr>
              <w:t>Auf dem Tisch liegen: ein Stein, Handy, Münze, Apfel – dazu die Frage: „Was ist wertvoller?“ (es gibt hierbei keine richtige oder falsche Lösung)</w:t>
            </w:r>
          </w:p>
        </w:tc>
      </w:tr>
      <w:tr w:rsidR="007F3F54" w:rsidRPr="0064252B"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Finanzen</w:t>
            </w:r>
          </w:p>
        </w:tc>
        <w:tc>
          <w:tcPr>
            <w:tcW w:w="3776" w:type="pct"/>
          </w:tcPr>
          <w:p w:rsidR="0064252B" w:rsidRPr="0064252B" w:rsidRDefault="0064252B" w:rsidP="0064252B">
            <w:pPr>
              <w:widowControl/>
              <w:autoSpaceDE/>
              <w:autoSpaceDN/>
              <w:spacing w:after="160" w:line="260" w:lineRule="atLeast"/>
              <w:contextualSpacing/>
              <w:rPr>
                <w:rFonts w:ascii="Arial" w:eastAsia="Cambria" w:hAnsi="Arial" w:cs="Times New Roman"/>
                <w:sz w:val="19"/>
                <w:szCs w:val="19"/>
                <w:lang w:val="de-DE" w:eastAsia="en-US"/>
              </w:rPr>
            </w:pPr>
            <w:r w:rsidRPr="0064252B">
              <w:rPr>
                <w:rFonts w:ascii="Arial" w:eastAsia="Cambria" w:hAnsi="Arial" w:cs="Times New Roman"/>
                <w:sz w:val="19"/>
                <w:szCs w:val="19"/>
                <w:lang w:val="de-DE" w:eastAsia="en-US"/>
              </w:rPr>
              <w:t>Die Kursleitung wird vom Träger/Kooperationspartner gestellt, welcher durch die Ganztagsgelder der Senatsverwaltung für Bildung, Jugend und Familie finanziert wird</w:t>
            </w:r>
          </w:p>
          <w:p w:rsidR="0064252B" w:rsidRPr="0064252B" w:rsidRDefault="0064252B" w:rsidP="0064252B">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64252B" w:rsidP="0064252B">
            <w:pPr>
              <w:widowControl/>
              <w:autoSpaceDE/>
              <w:autoSpaceDN/>
              <w:spacing w:after="160" w:line="260" w:lineRule="atLeast"/>
              <w:contextualSpacing/>
              <w:rPr>
                <w:rFonts w:ascii="Arial" w:eastAsia="Cambria" w:hAnsi="Arial" w:cs="Arial"/>
                <w:color w:val="141313"/>
                <w:sz w:val="19"/>
                <w:szCs w:val="19"/>
                <w:lang w:val="de-DE" w:eastAsia="en-US"/>
              </w:rPr>
            </w:pPr>
            <w:r w:rsidRPr="0064252B">
              <w:rPr>
                <w:rFonts w:ascii="Arial" w:eastAsia="Cambria" w:hAnsi="Arial" w:cs="Times New Roman"/>
                <w:sz w:val="19"/>
                <w:szCs w:val="19"/>
                <w:lang w:val="de-DE" w:eastAsia="en-US"/>
              </w:rPr>
              <w:t>Kleine Ausgaben für Materialkosten werden ebenfalls finanziert. Für größere Ausgaben müssen die Schülerinnen und Schüler selbst aufkommen oder  es müssen weitere Anträge gestellt werden.</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Positive Erfahrungen</w:t>
            </w:r>
          </w:p>
        </w:tc>
        <w:tc>
          <w:tcPr>
            <w:tcW w:w="3776" w:type="pct"/>
          </w:tcPr>
          <w:p w:rsidR="007F3F54" w:rsidRPr="007F3F54" w:rsidRDefault="0064252B" w:rsidP="0064252B">
            <w:pPr>
              <w:widowControl/>
              <w:autoSpaceDE/>
              <w:autoSpaceDN/>
              <w:spacing w:after="160" w:line="260" w:lineRule="atLeast"/>
              <w:contextualSpacing/>
              <w:rPr>
                <w:rFonts w:ascii="Arial" w:eastAsia="Cambria" w:hAnsi="Arial" w:cs="Arial"/>
                <w:color w:val="141313"/>
                <w:sz w:val="19"/>
                <w:szCs w:val="19"/>
                <w:lang w:val="de-DE" w:eastAsia="en-US"/>
              </w:rPr>
            </w:pPr>
            <w:r w:rsidRPr="0064252B">
              <w:rPr>
                <w:rFonts w:ascii="Arial" w:eastAsia="Cambria" w:hAnsi="Arial" w:cs="Times New Roman"/>
                <w:sz w:val="19"/>
                <w:szCs w:val="19"/>
                <w:lang w:val="de-DE" w:eastAsia="en-US"/>
              </w:rPr>
              <w:t>Der Besuch eines Wildtiergeheges klingt banal, tatsächlich gibt es aber immer wieder Schülerinnen und Schüler, die auch in der Sek</w:t>
            </w:r>
            <w:r>
              <w:rPr>
                <w:rFonts w:ascii="Arial" w:eastAsia="Cambria" w:hAnsi="Arial" w:cs="Times New Roman"/>
                <w:sz w:val="19"/>
                <w:szCs w:val="19"/>
                <w:lang w:val="de-DE" w:eastAsia="en-US"/>
              </w:rPr>
              <w:t xml:space="preserve">undarstufe </w:t>
            </w:r>
            <w:r w:rsidRPr="0064252B">
              <w:rPr>
                <w:rFonts w:ascii="Arial" w:eastAsia="Cambria" w:hAnsi="Arial" w:cs="Times New Roman"/>
                <w:sz w:val="19"/>
                <w:szCs w:val="19"/>
                <w:lang w:val="de-DE" w:eastAsia="en-US"/>
              </w:rPr>
              <w:t>I dadurch zum ersten Mal Hirsche oder Wildschweine sehen. Gleiches gilt für den Besuch der Naturschutzstation (Hahneberg), mit etwas Glück und Absprache können dort im Frühjahr auch Lämmer gefüttert und gestreichelt werden.</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Stolpersteine</w:t>
            </w:r>
          </w:p>
        </w:tc>
        <w:tc>
          <w:tcPr>
            <w:tcW w:w="3776" w:type="pct"/>
          </w:tcPr>
          <w:p w:rsidR="0064252B" w:rsidRPr="0064252B" w:rsidRDefault="0064252B" w:rsidP="0064252B">
            <w:pPr>
              <w:widowControl/>
              <w:autoSpaceDE/>
              <w:autoSpaceDN/>
              <w:spacing w:after="160" w:line="260" w:lineRule="atLeast"/>
              <w:contextualSpacing/>
              <w:rPr>
                <w:rFonts w:ascii="Arial" w:eastAsia="Cambria" w:hAnsi="Arial" w:cs="Times New Roman"/>
                <w:sz w:val="19"/>
                <w:szCs w:val="19"/>
                <w:lang w:val="de-DE" w:eastAsia="en-US"/>
              </w:rPr>
            </w:pPr>
            <w:r w:rsidRPr="0064252B">
              <w:rPr>
                <w:rFonts w:ascii="Arial" w:eastAsia="Cambria" w:hAnsi="Arial" w:cs="Times New Roman"/>
                <w:sz w:val="19"/>
                <w:szCs w:val="19"/>
                <w:lang w:val="de-DE" w:eastAsia="en-US"/>
              </w:rPr>
              <w:t xml:space="preserve">Exkursionen, Ausflüge lassen sich in 90 Minuten oft schwer organisieren und Freistellungen sind teilweise mit viel Aufwand verbunden. </w:t>
            </w:r>
          </w:p>
          <w:p w:rsidR="007F3F54" w:rsidRPr="007F3F54" w:rsidRDefault="0064252B" w:rsidP="0064252B">
            <w:pPr>
              <w:widowControl/>
              <w:autoSpaceDE/>
              <w:autoSpaceDN/>
              <w:spacing w:after="160" w:line="260" w:lineRule="atLeast"/>
              <w:contextualSpacing/>
              <w:rPr>
                <w:rFonts w:ascii="Arial" w:eastAsia="Cambria" w:hAnsi="Arial" w:cs="Arial"/>
                <w:color w:val="141313"/>
                <w:sz w:val="19"/>
                <w:szCs w:val="19"/>
                <w:lang w:val="de-DE" w:eastAsia="en-US"/>
              </w:rPr>
            </w:pPr>
            <w:r w:rsidRPr="0064252B">
              <w:rPr>
                <w:rFonts w:ascii="Arial" w:eastAsia="Cambria" w:hAnsi="Arial" w:cs="Times New Roman"/>
                <w:sz w:val="19"/>
                <w:szCs w:val="19"/>
                <w:lang w:val="de-DE" w:eastAsia="en-US"/>
              </w:rPr>
              <w:t>Durch die Jahrgangsmischung sind oft sehr unterschiedliche Wissensstände zu bewältigen</w:t>
            </w:r>
            <w:r w:rsidR="007F3F54" w:rsidRPr="007F3F54">
              <w:rPr>
                <w:rFonts w:ascii="Arial" w:eastAsia="Cambria" w:hAnsi="Arial" w:cs="Times New Roman"/>
                <w:sz w:val="19"/>
                <w:szCs w:val="19"/>
                <w:lang w:val="de-DE" w:eastAsia="en-US"/>
              </w:rPr>
              <w:t>.</w:t>
            </w:r>
          </w:p>
        </w:tc>
      </w:tr>
      <w:tr w:rsidR="007F3F54" w:rsidRPr="003E160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Kontakt</w:t>
            </w:r>
          </w:p>
        </w:tc>
        <w:tc>
          <w:tcPr>
            <w:tcW w:w="3776" w:type="pct"/>
          </w:tcPr>
          <w:p w:rsidR="007F3F54" w:rsidRPr="0064252B" w:rsidRDefault="0064252B" w:rsidP="007F3F54">
            <w:pPr>
              <w:widowControl/>
              <w:autoSpaceDE/>
              <w:autoSpaceDN/>
              <w:spacing w:after="160" w:line="260" w:lineRule="atLeast"/>
              <w:contextualSpacing/>
              <w:rPr>
                <w:rStyle w:val="Hyperlink"/>
              </w:rPr>
            </w:pPr>
            <w:r w:rsidRPr="0064252B">
              <w:rPr>
                <w:rStyle w:val="Hyperlink"/>
                <w:lang w:val="de-DE" w:eastAsia="en-GB"/>
              </w:rPr>
              <w:t>Franziska.kaiser@starke-haende.de</w:t>
            </w:r>
          </w:p>
        </w:tc>
      </w:tr>
    </w:tbl>
    <w:p w:rsidR="00267688" w:rsidRDefault="007F3F54" w:rsidP="007F3F54">
      <w:pPr>
        <w:pStyle w:val="Textkrper"/>
        <w:rPr>
          <w:lang w:val="de-DE"/>
        </w:rPr>
      </w:pPr>
      <w:r>
        <w:rPr>
          <w:lang w:val="de-DE"/>
        </w:rPr>
        <w:br w:type="textWrapping" w:clear="all"/>
      </w:r>
    </w:p>
    <w:sectPr w:rsidR="00267688" w:rsidSect="00E5602B">
      <w:headerReference w:type="default" r:id="rId9"/>
      <w:footerReference w:type="default" r:id="rId10"/>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93F" w:rsidRDefault="0098493F" w:rsidP="00267688">
      <w:r>
        <w:separator/>
      </w:r>
    </w:p>
  </w:endnote>
  <w:endnote w:type="continuationSeparator" w:id="0">
    <w:p w:rsidR="0098493F" w:rsidRDefault="0098493F" w:rsidP="00267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B252A3">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93F" w:rsidRDefault="0098493F" w:rsidP="00267688">
      <w:r>
        <w:separator/>
      </w:r>
    </w:p>
  </w:footnote>
  <w:footnote w:type="continuationSeparator" w:id="0">
    <w:p w:rsidR="0098493F" w:rsidRDefault="0098493F"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1" w:name="_TOC_250000"/>
    <w:r>
      <w:rPr>
        <w:b/>
        <w:bCs/>
        <w:lang w:val="de-DE"/>
      </w:rPr>
      <w:t>Praxisbeispiel zum außerunterrichtlichen Teil der Ganztagsschule</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A64"/>
    <w:multiLevelType w:val="hybridMultilevel"/>
    <w:tmpl w:val="417A55E8"/>
    <w:lvl w:ilvl="0" w:tplc="144CF34E">
      <w:start w:val="1"/>
      <w:numFmt w:val="decimal"/>
      <w:lvlText w:val="%1."/>
      <w:lvlJc w:val="left"/>
      <w:pPr>
        <w:ind w:left="404" w:hanging="277"/>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1">
    <w:nsid w:val="0BB00396"/>
    <w:multiLevelType w:val="hybridMultilevel"/>
    <w:tmpl w:val="E7C2BBFA"/>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291E58"/>
    <w:multiLevelType w:val="hybridMultilevel"/>
    <w:tmpl w:val="9DD22ACA"/>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8">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FB936DF"/>
    <w:multiLevelType w:val="hybridMultilevel"/>
    <w:tmpl w:val="810293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3">
    <w:nsid w:val="5443512A"/>
    <w:multiLevelType w:val="hybridMultilevel"/>
    <w:tmpl w:val="F4E0F2AA"/>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15">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CB575C"/>
    <w:multiLevelType w:val="hybridMultilevel"/>
    <w:tmpl w:val="6DC23DDC"/>
    <w:lvl w:ilvl="0" w:tplc="6BB0A07A">
      <w:start w:val="1"/>
      <w:numFmt w:val="decimal"/>
      <w:lvlText w:val="%1."/>
      <w:lvlJc w:val="left"/>
      <w:pPr>
        <w:ind w:left="823" w:hanging="358"/>
      </w:pPr>
      <w:rPr>
        <w:rFonts w:hint="default"/>
        <w:w w:val="100"/>
      </w:rPr>
    </w:lvl>
    <w:lvl w:ilvl="1" w:tplc="08249C2A">
      <w:start w:val="1"/>
      <w:numFmt w:val="lowerLetter"/>
      <w:lvlText w:val="%2."/>
      <w:lvlJc w:val="left"/>
      <w:pPr>
        <w:ind w:left="1543" w:hanging="358"/>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abstractNum w:abstractNumId="18">
    <w:nsid w:val="6B2B2D36"/>
    <w:multiLevelType w:val="hybridMultilevel"/>
    <w:tmpl w:val="F8685332"/>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C095B81"/>
    <w:multiLevelType w:val="hybridMultilevel"/>
    <w:tmpl w:val="C972B7AE"/>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2"/>
  </w:num>
  <w:num w:numId="5">
    <w:abstractNumId w:val="15"/>
  </w:num>
  <w:num w:numId="6">
    <w:abstractNumId w:val="6"/>
  </w:num>
  <w:num w:numId="7">
    <w:abstractNumId w:val="16"/>
  </w:num>
  <w:num w:numId="8">
    <w:abstractNumId w:val="3"/>
  </w:num>
  <w:num w:numId="9">
    <w:abstractNumId w:val="2"/>
  </w:num>
  <w:num w:numId="10">
    <w:abstractNumId w:val="15"/>
  </w:num>
  <w:num w:numId="11">
    <w:abstractNumId w:val="14"/>
  </w:num>
  <w:num w:numId="12">
    <w:abstractNumId w:val="17"/>
  </w:num>
  <w:num w:numId="13">
    <w:abstractNumId w:val="0"/>
  </w:num>
  <w:num w:numId="14">
    <w:abstractNumId w:val="9"/>
  </w:num>
  <w:num w:numId="15">
    <w:abstractNumId w:val="8"/>
  </w:num>
  <w:num w:numId="16">
    <w:abstractNumId w:val="10"/>
  </w:num>
  <w:num w:numId="17">
    <w:abstractNumId w:val="7"/>
  </w:num>
  <w:num w:numId="18">
    <w:abstractNumId w:val="12"/>
  </w:num>
  <w:num w:numId="19">
    <w:abstractNumId w:val="5"/>
  </w:num>
  <w:num w:numId="20">
    <w:abstractNumId w:val="11"/>
  </w:num>
  <w:num w:numId="21">
    <w:abstractNumId w:val="1"/>
  </w:num>
  <w:num w:numId="22">
    <w:abstractNumId w:val="18"/>
  </w:num>
  <w:num w:numId="23">
    <w:abstractNumId w:val="4"/>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2798"/>
    <w:rsid w:val="0005671C"/>
    <w:rsid w:val="000E097F"/>
    <w:rsid w:val="00117BBA"/>
    <w:rsid w:val="00246411"/>
    <w:rsid w:val="00267688"/>
    <w:rsid w:val="00340FFE"/>
    <w:rsid w:val="00396075"/>
    <w:rsid w:val="003D1EE5"/>
    <w:rsid w:val="003E1604"/>
    <w:rsid w:val="00400E94"/>
    <w:rsid w:val="004874A1"/>
    <w:rsid w:val="004D1511"/>
    <w:rsid w:val="005739F3"/>
    <w:rsid w:val="00580846"/>
    <w:rsid w:val="00626A14"/>
    <w:rsid w:val="0064252B"/>
    <w:rsid w:val="00730736"/>
    <w:rsid w:val="00731373"/>
    <w:rsid w:val="007D5F70"/>
    <w:rsid w:val="007F3F54"/>
    <w:rsid w:val="00814076"/>
    <w:rsid w:val="008C5C6A"/>
    <w:rsid w:val="00935CD6"/>
    <w:rsid w:val="00960750"/>
    <w:rsid w:val="0098493F"/>
    <w:rsid w:val="00AA51EB"/>
    <w:rsid w:val="00AB5484"/>
    <w:rsid w:val="00B21B87"/>
    <w:rsid w:val="00B252A3"/>
    <w:rsid w:val="00BB555E"/>
    <w:rsid w:val="00C31A6C"/>
    <w:rsid w:val="00C330CD"/>
    <w:rsid w:val="00C904BE"/>
    <w:rsid w:val="00D62C04"/>
    <w:rsid w:val="00D92798"/>
    <w:rsid w:val="00E5602B"/>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D0CC-A740-48B6-BCD8-6025BBBB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Björn Schneider</cp:lastModifiedBy>
  <cp:revision>3</cp:revision>
  <dcterms:created xsi:type="dcterms:W3CDTF">2022-08-31T13:32:00Z</dcterms:created>
  <dcterms:modified xsi:type="dcterms:W3CDTF">2023-02-03T09:52:00Z</dcterms:modified>
</cp:coreProperties>
</file>