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0" w:rsidRDefault="00336500" w:rsidP="00B030B5">
      <w:pPr>
        <w:spacing w:line="240" w:lineRule="auto"/>
        <w:rPr>
          <w:rFonts w:ascii="Arial" w:hAnsi="Arial" w:cs="Arial"/>
          <w:b/>
        </w:rPr>
      </w:pPr>
    </w:p>
    <w:p w:rsidR="00431A20" w:rsidRDefault="00431A20" w:rsidP="00B030B5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F7672E" w:rsidRDefault="00F7672E" w:rsidP="00F7672E">
      <w:pPr>
        <w:tabs>
          <w:tab w:val="left" w:pos="3873"/>
        </w:tabs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F7672E" w:rsidRDefault="00F7672E" w:rsidP="00F7672E">
      <w:pPr>
        <w:tabs>
          <w:tab w:val="left" w:pos="3873"/>
        </w:tabs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B84176" w:rsidRPr="009C03DE" w:rsidRDefault="00B84176" w:rsidP="00B84176">
      <w:pPr>
        <w:tabs>
          <w:tab w:val="left" w:pos="3873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C03DE">
        <w:rPr>
          <w:rFonts w:ascii="Arial" w:hAnsi="Arial" w:cs="Arial"/>
          <w:b/>
          <w:sz w:val="36"/>
          <w:szCs w:val="36"/>
        </w:rPr>
        <w:t xml:space="preserve">Auszug aus der </w:t>
      </w:r>
    </w:p>
    <w:p w:rsidR="00B84176" w:rsidRPr="00F7672E" w:rsidRDefault="00B84176" w:rsidP="00B84176">
      <w:pPr>
        <w:spacing w:line="240" w:lineRule="auto"/>
        <w:rPr>
          <w:rFonts w:ascii="Arial" w:hAnsi="Arial" w:cs="Arial"/>
          <w:b/>
          <w:bCs/>
          <w:noProof/>
          <w:sz w:val="72"/>
          <w:szCs w:val="72"/>
          <w:lang w:eastAsia="de-DE"/>
        </w:rPr>
      </w:pPr>
    </w:p>
    <w:p w:rsidR="00B84176" w:rsidRPr="00F7672E" w:rsidRDefault="00B84176" w:rsidP="00B84176">
      <w:pPr>
        <w:spacing w:line="240" w:lineRule="auto"/>
        <w:rPr>
          <w:rFonts w:ascii="Arial" w:hAnsi="Arial" w:cs="Arial"/>
          <w:b/>
          <w:bCs/>
          <w:noProof/>
          <w:sz w:val="44"/>
          <w:szCs w:val="44"/>
          <w:lang w:eastAsia="de-DE"/>
        </w:rPr>
      </w:pPr>
    </w:p>
    <w:p w:rsidR="00B84176" w:rsidRPr="009C03DE" w:rsidRDefault="00B84176" w:rsidP="00B84176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C03DE">
        <w:rPr>
          <w:rFonts w:ascii="Arial" w:hAnsi="Arial" w:cs="Arial"/>
          <w:b/>
          <w:sz w:val="44"/>
          <w:szCs w:val="44"/>
        </w:rPr>
        <w:t>Handreichung zur Förderung von</w:t>
      </w:r>
    </w:p>
    <w:p w:rsidR="00B84176" w:rsidRPr="00F7672E" w:rsidRDefault="00B84176" w:rsidP="00B8417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C03DE">
        <w:rPr>
          <w:rFonts w:ascii="Arial" w:hAnsi="Arial" w:cs="Arial"/>
          <w:b/>
          <w:sz w:val="44"/>
          <w:szCs w:val="44"/>
        </w:rPr>
        <w:t>Lesekompetenz in der Schule</w:t>
      </w:r>
    </w:p>
    <w:p w:rsidR="00B84176" w:rsidRPr="00F7672E" w:rsidRDefault="00B84176" w:rsidP="00B84176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:rsidR="00B84176" w:rsidRPr="00F7672E" w:rsidRDefault="00B84176" w:rsidP="00B8417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72E">
        <w:rPr>
          <w:rFonts w:ascii="Arial" w:hAnsi="Arial" w:cs="Arial"/>
          <w:b/>
          <w:sz w:val="32"/>
          <w:szCs w:val="32"/>
        </w:rPr>
        <w:t>Für die Jahrgangsstufen 1 bis 10 in Grundschulen</w:t>
      </w:r>
      <w:r w:rsidRPr="00F7672E">
        <w:rPr>
          <w:rFonts w:ascii="Arial" w:hAnsi="Arial" w:cs="Arial"/>
          <w:b/>
          <w:sz w:val="32"/>
          <w:szCs w:val="32"/>
        </w:rPr>
        <w:br/>
        <w:t>und allen weiterführenden Schulen</w:t>
      </w:r>
    </w:p>
    <w:p w:rsidR="00882F6D" w:rsidRDefault="00882F6D" w:rsidP="00B030B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82F6D" w:rsidRDefault="00882F6D" w:rsidP="00B030B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82F6D" w:rsidRDefault="00882F6D" w:rsidP="00B030B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21596" w:rsidRDefault="00821596" w:rsidP="00B030B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21596" w:rsidRPr="00431A20" w:rsidRDefault="00821596" w:rsidP="00B030B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882F6D" w:rsidRDefault="00882F6D" w:rsidP="00B030B5">
      <w:pPr>
        <w:spacing w:line="240" w:lineRule="auto"/>
        <w:jc w:val="center"/>
        <w:rPr>
          <w:rFonts w:ascii="Arial" w:hAnsi="Arial" w:cs="Arial"/>
          <w:b/>
        </w:rPr>
        <w:sectPr w:rsidR="00882F6D" w:rsidSect="00F767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567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1667"/>
      </w:tblGrid>
      <w:tr w:rsidR="00394E4A" w:rsidRPr="0057597E">
        <w:trPr>
          <w:trHeight w:val="2327"/>
        </w:trPr>
        <w:tc>
          <w:tcPr>
            <w:tcW w:w="7621" w:type="dxa"/>
            <w:vMerge w:val="restart"/>
            <w:shd w:val="clear" w:color="auto" w:fill="auto"/>
          </w:tcPr>
          <w:p w:rsidR="00394E4A" w:rsidRDefault="00394E4A" w:rsidP="00D464D0">
            <w:pPr>
              <w:spacing w:after="120" w:line="240" w:lineRule="auto"/>
            </w:pPr>
            <w:bookmarkStart w:id="0" w:name="_Toc275334675"/>
            <w:bookmarkStart w:id="1" w:name="_Toc279056070"/>
          </w:p>
          <w:p w:rsidR="00394E4A" w:rsidRDefault="00394E4A" w:rsidP="00D464D0">
            <w:pPr>
              <w:spacing w:after="120" w:line="240" w:lineRule="auto"/>
            </w:pPr>
          </w:p>
          <w:p w:rsidR="00394E4A" w:rsidRDefault="00394E4A" w:rsidP="00D464D0">
            <w:pPr>
              <w:spacing w:after="120" w:line="240" w:lineRule="auto"/>
            </w:pPr>
          </w:p>
          <w:p w:rsidR="00394E4A" w:rsidRDefault="00394E4A" w:rsidP="00D464D0">
            <w:pPr>
              <w:spacing w:after="120" w:line="240" w:lineRule="auto"/>
            </w:pPr>
          </w:p>
          <w:p w:rsidR="00394E4A" w:rsidRPr="0057597E" w:rsidRDefault="00394E4A" w:rsidP="00D464D0">
            <w:pPr>
              <w:spacing w:after="120" w:line="240" w:lineRule="auto"/>
            </w:pPr>
          </w:p>
          <w:p w:rsidR="00E3767F" w:rsidRPr="00E3767F" w:rsidRDefault="00E3767F" w:rsidP="00E3767F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2"/>
                <w:lang w:eastAsia="de-DE"/>
              </w:rPr>
            </w:pPr>
            <w:r w:rsidRPr="00E3767F">
              <w:rPr>
                <w:rFonts w:ascii="Arial" w:hAnsi="Arial" w:cs="Arial"/>
                <w:b/>
                <w:bCs/>
                <w:noProof/>
                <w:sz w:val="36"/>
                <w:szCs w:val="32"/>
                <w:lang w:eastAsia="de-DE"/>
              </w:rPr>
              <w:t>Lesen ist der Schlüssel</w:t>
            </w:r>
          </w:p>
          <w:p w:rsidR="00E3767F" w:rsidRDefault="00E3767F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E3767F" w:rsidRDefault="00E3767F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394E4A" w:rsidRPr="00E3767F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</w:pPr>
            <w:r w:rsidRPr="00E3767F"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  <w:t>Qualitätsentwicklung und</w:t>
            </w:r>
          </w:p>
          <w:p w:rsidR="00394E4A" w:rsidRPr="00E3767F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</w:pPr>
            <w:r w:rsidRPr="00E3767F"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  <w:t xml:space="preserve"> Qualitätssicherung</w:t>
            </w:r>
            <w:r w:rsidR="00E3767F" w:rsidRPr="00E3767F"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  <w:t xml:space="preserve"> der</w:t>
            </w:r>
          </w:p>
          <w:p w:rsidR="00394E4A" w:rsidRPr="00C64396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E3767F">
              <w:rPr>
                <w:rFonts w:ascii="Arial" w:eastAsia="Times New Roman" w:hAnsi="Arial" w:cs="Arial"/>
                <w:b/>
                <w:bCs/>
                <w:sz w:val="32"/>
                <w:szCs w:val="36"/>
                <w:lang w:eastAsia="de-DE"/>
              </w:rPr>
              <w:t>Förderung von Lesekompetenz</w:t>
            </w:r>
          </w:p>
          <w:p w:rsidR="00394E4A" w:rsidRPr="00C64396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  <w:p w:rsidR="00394E4A" w:rsidRPr="008E7446" w:rsidRDefault="00394E4A" w:rsidP="00D464D0">
            <w:pPr>
              <w:spacing w:after="120" w:line="240" w:lineRule="auto"/>
              <w:rPr>
                <w:noProof/>
                <w:sz w:val="32"/>
                <w:szCs w:val="32"/>
                <w:lang w:eastAsia="de-DE"/>
              </w:rPr>
            </w:pPr>
          </w:p>
          <w:p w:rsidR="00394E4A" w:rsidRPr="0057597E" w:rsidRDefault="00A96B07" w:rsidP="00D464D0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730500" cy="1841500"/>
                  <wp:effectExtent l="19050" t="0" r="0" b="0"/>
                  <wp:docPr id="2" name="Bild 1" descr="Fotolia_918357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lia_918357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E4A" w:rsidRPr="008E7446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</w:p>
          <w:p w:rsidR="00394E4A" w:rsidRPr="008E7446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8E7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Handlungsrahmen für die Jahrgangsstufen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br/>
            </w:r>
            <w:r w:rsidRPr="008E7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1 bis 10</w:t>
            </w:r>
          </w:p>
          <w:p w:rsidR="00394E4A" w:rsidRPr="008E7446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</w:p>
          <w:p w:rsidR="00394E4A" w:rsidRPr="008E7446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</w:p>
          <w:p w:rsidR="00394E4A" w:rsidRPr="008E7446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</w:p>
          <w:p w:rsidR="00394E4A" w:rsidRPr="008E7446" w:rsidRDefault="00394E4A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32"/>
                <w:szCs w:val="32"/>
                <w:lang w:eastAsia="de-DE"/>
              </w:rPr>
            </w:pPr>
            <w:r w:rsidRPr="008E7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Schuljahr: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 </w:t>
            </w:r>
          </w:p>
          <w:p w:rsidR="00394E4A" w:rsidRPr="0057597E" w:rsidRDefault="00394E4A" w:rsidP="00D464D0">
            <w:pPr>
              <w:spacing w:after="120" w:line="240" w:lineRule="auto"/>
            </w:pPr>
          </w:p>
          <w:p w:rsidR="00394E4A" w:rsidRPr="0057597E" w:rsidRDefault="00394E4A" w:rsidP="00D464D0">
            <w:pPr>
              <w:spacing w:after="120" w:line="240" w:lineRule="auto"/>
            </w:pPr>
          </w:p>
          <w:p w:rsidR="00394E4A" w:rsidRPr="0057597E" w:rsidRDefault="00394E4A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94E4A" w:rsidRPr="00394E4A" w:rsidRDefault="00394E4A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7597E">
              <w:rPr>
                <w:rFonts w:ascii="Arial" w:hAnsi="Arial" w:cs="Arial"/>
              </w:rPr>
              <w:t>Diagnose</w:t>
            </w:r>
            <w:r w:rsidRPr="008E7446">
              <w:rPr>
                <w:rFonts w:ascii="Arial" w:hAnsi="Arial" w:cs="Arial"/>
              </w:rPr>
              <w:t xml:space="preserve"> </w:t>
            </w:r>
            <w:r w:rsidRPr="0057597E">
              <w:rPr>
                <w:rFonts w:ascii="Arial" w:hAnsi="Arial" w:cs="Arial"/>
              </w:rPr>
              <w:t>von Lesekomp</w:t>
            </w:r>
            <w:r w:rsidRPr="0057597E">
              <w:rPr>
                <w:rFonts w:ascii="Arial" w:hAnsi="Arial" w:cs="Arial"/>
              </w:rPr>
              <w:t>e</w:t>
            </w:r>
            <w:r w:rsidRPr="0057597E">
              <w:rPr>
                <w:rFonts w:ascii="Arial" w:hAnsi="Arial" w:cs="Arial"/>
              </w:rPr>
              <w:t>tenz</w:t>
            </w:r>
          </w:p>
        </w:tc>
      </w:tr>
      <w:tr w:rsidR="00394E4A" w:rsidRPr="0057597E">
        <w:trPr>
          <w:trHeight w:val="2327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94E4A" w:rsidRPr="0057597E" w:rsidRDefault="00512BD6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von Lesestrategien</w:t>
            </w:r>
          </w:p>
        </w:tc>
      </w:tr>
      <w:tr w:rsidR="00394E4A" w:rsidRPr="0057597E">
        <w:trPr>
          <w:trHeight w:val="2327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94E4A" w:rsidRPr="00394E4A" w:rsidRDefault="00394E4A" w:rsidP="007F62DA">
            <w:pPr>
              <w:spacing w:before="120" w:after="120" w:line="240" w:lineRule="auto"/>
              <w:jc w:val="center"/>
            </w:pPr>
            <w:r w:rsidRPr="0057597E">
              <w:rPr>
                <w:rFonts w:ascii="Arial" w:hAnsi="Arial" w:cs="Arial"/>
              </w:rPr>
              <w:t>Lesekultur in der Schule</w:t>
            </w:r>
          </w:p>
        </w:tc>
      </w:tr>
      <w:tr w:rsidR="00394E4A" w:rsidRPr="0057597E">
        <w:trPr>
          <w:trHeight w:val="2327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94E4A" w:rsidRPr="00394E4A" w:rsidRDefault="00394E4A" w:rsidP="007F62DA">
            <w:pPr>
              <w:spacing w:before="120" w:after="120" w:line="240" w:lineRule="auto"/>
              <w:jc w:val="center"/>
            </w:pPr>
            <w:r w:rsidRPr="0057597E">
              <w:rPr>
                <w:rFonts w:ascii="Arial" w:hAnsi="Arial" w:cs="Arial"/>
              </w:rPr>
              <w:t>Förderung</w:t>
            </w:r>
            <w:r w:rsidRPr="008E7446">
              <w:rPr>
                <w:rFonts w:ascii="Arial" w:hAnsi="Arial" w:cs="Arial"/>
              </w:rPr>
              <w:t xml:space="preserve"> </w:t>
            </w:r>
            <w:r w:rsidRPr="0057597E">
              <w:rPr>
                <w:rFonts w:ascii="Arial" w:hAnsi="Arial" w:cs="Arial"/>
              </w:rPr>
              <w:t>von Lese</w:t>
            </w:r>
            <w:r>
              <w:rPr>
                <w:rFonts w:ascii="Arial" w:hAnsi="Arial" w:cs="Arial"/>
              </w:rPr>
              <w:t>interesse</w:t>
            </w:r>
          </w:p>
        </w:tc>
      </w:tr>
      <w:tr w:rsidR="00394E4A" w:rsidRPr="0057597E">
        <w:trPr>
          <w:trHeight w:val="2327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464D0">
            <w:pPr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94E4A" w:rsidRPr="00394E4A" w:rsidRDefault="00394E4A" w:rsidP="007F62DA">
            <w:pPr>
              <w:spacing w:before="120" w:after="120" w:line="240" w:lineRule="auto"/>
              <w:jc w:val="center"/>
            </w:pPr>
            <w:r w:rsidRPr="0057597E">
              <w:rPr>
                <w:rFonts w:ascii="Arial" w:hAnsi="Arial" w:cs="Arial"/>
              </w:rPr>
              <w:t>Entwicklung</w:t>
            </w:r>
            <w:r w:rsidRPr="0057597E">
              <w:rPr>
                <w:rFonts w:ascii="Arial" w:hAnsi="Arial" w:cs="Arial"/>
              </w:rPr>
              <w:t>s</w:t>
            </w:r>
            <w:r w:rsidRPr="0057597E">
              <w:rPr>
                <w:rFonts w:ascii="Arial" w:hAnsi="Arial" w:cs="Arial"/>
              </w:rPr>
              <w:t>schwerpunkte in einzelnen Jahrgangs</w:t>
            </w:r>
            <w:r w:rsidRPr="008E7446">
              <w:rPr>
                <w:rFonts w:ascii="Arial" w:hAnsi="Arial" w:cs="Arial"/>
              </w:rPr>
              <w:t>-</w:t>
            </w:r>
            <w:r w:rsidRPr="0057597E">
              <w:rPr>
                <w:rFonts w:ascii="Arial" w:hAnsi="Arial" w:cs="Arial"/>
              </w:rPr>
              <w:t>stufen</w:t>
            </w:r>
          </w:p>
        </w:tc>
      </w:tr>
      <w:tr w:rsidR="00394E4A" w:rsidRPr="0057597E">
        <w:trPr>
          <w:trHeight w:val="2328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464D0">
            <w:pPr>
              <w:spacing w:after="120" w:line="240" w:lineRule="auto"/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4A" w:rsidRPr="0057597E" w:rsidRDefault="00394E4A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7597E">
              <w:rPr>
                <w:rFonts w:ascii="Arial" w:hAnsi="Arial" w:cs="Arial"/>
              </w:rPr>
              <w:t>Leitbild –</w:t>
            </w:r>
            <w:r w:rsidR="00A67DC6">
              <w:rPr>
                <w:rFonts w:ascii="Arial" w:hAnsi="Arial" w:cs="Arial"/>
              </w:rPr>
              <w:t xml:space="preserve"> </w:t>
            </w:r>
            <w:r w:rsidRPr="0057597E">
              <w:rPr>
                <w:rFonts w:ascii="Arial" w:hAnsi="Arial" w:cs="Arial"/>
              </w:rPr>
              <w:t>L</w:t>
            </w:r>
            <w:r w:rsidRPr="0057597E">
              <w:rPr>
                <w:rFonts w:ascii="Arial" w:hAnsi="Arial" w:cs="Arial"/>
              </w:rPr>
              <w:t>e</w:t>
            </w:r>
            <w:r w:rsidRPr="0057597E">
              <w:rPr>
                <w:rFonts w:ascii="Arial" w:hAnsi="Arial" w:cs="Arial"/>
              </w:rPr>
              <w:t>sen in</w:t>
            </w:r>
            <w:r w:rsidR="00A67DC6">
              <w:rPr>
                <w:rFonts w:ascii="Arial" w:hAnsi="Arial" w:cs="Arial"/>
              </w:rPr>
              <w:t xml:space="preserve"> </w:t>
            </w:r>
            <w:r w:rsidR="004554D7">
              <w:rPr>
                <w:rFonts w:ascii="Arial" w:hAnsi="Arial" w:cs="Arial"/>
              </w:rPr>
              <w:t xml:space="preserve">der </w:t>
            </w:r>
            <w:r w:rsidRPr="0057597E">
              <w:rPr>
                <w:rFonts w:ascii="Arial" w:hAnsi="Arial" w:cs="Arial"/>
              </w:rPr>
              <w:t>Schule</w:t>
            </w:r>
          </w:p>
        </w:tc>
      </w:tr>
      <w:tr w:rsidR="00394E4A" w:rsidRPr="0057597E">
        <w:trPr>
          <w:trHeight w:val="2352"/>
        </w:trPr>
        <w:tc>
          <w:tcPr>
            <w:tcW w:w="7621" w:type="dxa"/>
            <w:vMerge w:val="restart"/>
            <w:shd w:val="clear" w:color="auto" w:fill="auto"/>
          </w:tcPr>
          <w:p w:rsidR="00394E4A" w:rsidRPr="00B96329" w:rsidRDefault="00394E4A" w:rsidP="00B96329">
            <w:pPr>
              <w:pStyle w:val="berschrift1"/>
              <w:numPr>
                <w:ilvl w:val="0"/>
                <w:numId w:val="52"/>
              </w:numPr>
              <w:spacing w:before="240" w:after="240"/>
              <w:rPr>
                <w:rFonts w:cs="Arial"/>
                <w:iCs/>
                <w:sz w:val="24"/>
                <w:szCs w:val="24"/>
                <w:lang w:eastAsia="de-DE"/>
              </w:rPr>
            </w:pPr>
            <w:bookmarkStart w:id="2" w:name="_Toc307390072"/>
            <w:r w:rsidRPr="00B96329">
              <w:rPr>
                <w:rFonts w:cs="Arial"/>
                <w:iCs/>
                <w:sz w:val="24"/>
                <w:szCs w:val="24"/>
                <w:lang w:eastAsia="de-DE"/>
              </w:rPr>
              <w:lastRenderedPageBreak/>
              <w:t>Handlungsfeld 1:</w:t>
            </w:r>
            <w:r w:rsidR="00B96329" w:rsidRPr="00B96329">
              <w:rPr>
                <w:rFonts w:cs="Arial"/>
                <w:iCs/>
                <w:sz w:val="24"/>
                <w:szCs w:val="24"/>
                <w:lang w:eastAsia="de-DE"/>
              </w:rPr>
              <w:br/>
            </w:r>
            <w:r w:rsidRPr="00B96329">
              <w:rPr>
                <w:sz w:val="24"/>
                <w:szCs w:val="24"/>
              </w:rPr>
              <w:t>Diagnoseinstrumente und Evaluationsvorhaben</w:t>
            </w:r>
            <w:bookmarkEnd w:id="2"/>
          </w:p>
          <w:p w:rsidR="00394E4A" w:rsidRPr="001B52BE" w:rsidRDefault="00394E4A" w:rsidP="00DE566F">
            <w:pPr>
              <w:spacing w:after="240" w:line="240" w:lineRule="auto"/>
              <w:jc w:val="both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1B52BE">
              <w:rPr>
                <w:rFonts w:ascii="Arial" w:eastAsia="Times New Roman" w:hAnsi="Arial" w:cs="Arial"/>
                <w:i/>
                <w:iCs/>
                <w:lang w:eastAsia="de-DE"/>
              </w:rPr>
              <w:t>Welche Diagnoseinstrumente und Evaluationsvorhaben</w:t>
            </w:r>
            <w:r w:rsidRPr="001B52BE">
              <w:rPr>
                <w:rFonts w:ascii="Arial" w:hAnsi="Arial" w:cs="Arial"/>
                <w:i/>
              </w:rPr>
              <w:t xml:space="preserve"> gibt es im Bereich </w:t>
            </w:r>
            <w:r w:rsidRPr="001B52BE">
              <w:rPr>
                <w:rFonts w:ascii="Arial" w:eastAsia="Times New Roman" w:hAnsi="Arial" w:cs="Arial"/>
                <w:i/>
                <w:iCs/>
                <w:lang w:eastAsia="de-DE"/>
              </w:rPr>
              <w:t>der Lesekompetenz</w:t>
            </w:r>
            <w:r w:rsidR="00561B44">
              <w:rPr>
                <w:rFonts w:ascii="Arial" w:eastAsia="Times New Roman" w:hAnsi="Arial" w:cs="Arial"/>
                <w:i/>
                <w:iCs/>
                <w:lang w:eastAsia="de-DE"/>
              </w:rPr>
              <w:t>?</w:t>
            </w:r>
          </w:p>
          <w:p w:rsidR="00394E4A" w:rsidRPr="00A67DC6" w:rsidRDefault="00394E4A" w:rsidP="00DE566F">
            <w:pPr>
              <w:spacing w:before="36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A67DC6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394E4A" w:rsidRPr="008E7446" w:rsidRDefault="00394E4A" w:rsidP="00207F82">
            <w:pPr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>Welche schulinternen Instrumente für die Diagnose individueller V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>o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>raussetzungen und Leseinteressen bei Schülerinnen und Schüler</w:t>
            </w:r>
            <w:r w:rsidR="00561B44">
              <w:rPr>
                <w:rFonts w:ascii="Arial" w:eastAsia="Times New Roman" w:hAnsi="Arial" w:cs="Arial"/>
                <w:iCs/>
                <w:lang w:eastAsia="de-DE"/>
              </w:rPr>
              <w:t>n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 ei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>g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>nen sich an der Einzelschule?</w:t>
            </w:r>
          </w:p>
          <w:p w:rsidR="00394E4A" w:rsidRPr="008E7446" w:rsidRDefault="00394E4A" w:rsidP="00207F82">
            <w:pPr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>Welche externen Instrumente zur Erfassung von Lesekompetenz we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>r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den verbindlich eingesetzt? </w:t>
            </w:r>
          </w:p>
          <w:p w:rsidR="00394E4A" w:rsidRPr="008E7446" w:rsidRDefault="00394E4A" w:rsidP="00207F82">
            <w:pPr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Wie erkennt man, ob Ziele erreicht wurden? </w:t>
            </w:r>
          </w:p>
          <w:p w:rsidR="00394E4A" w:rsidRPr="008E7446" w:rsidRDefault="00394E4A" w:rsidP="00207F82">
            <w:pPr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Welche Maßnahmen haben sich bewährt? </w:t>
            </w:r>
          </w:p>
          <w:p w:rsidR="00394E4A" w:rsidRPr="008E7446" w:rsidRDefault="00394E4A" w:rsidP="00207F82">
            <w:pPr>
              <w:numPr>
                <w:ilvl w:val="0"/>
                <w:numId w:val="4"/>
              </w:num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Was soll weitergeführt werden? </w:t>
            </w:r>
          </w:p>
          <w:p w:rsidR="00394E4A" w:rsidRPr="00394E4A" w:rsidRDefault="00394E4A" w:rsidP="005E7C9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In welchen Teilbereichen muss die Arbeit intensiviert werden? </w:t>
            </w:r>
          </w:p>
          <w:p w:rsidR="00394E4A" w:rsidRPr="00A67DC6" w:rsidRDefault="00394E4A" w:rsidP="00DE566F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67DC6">
              <w:rPr>
                <w:rFonts w:ascii="Arial" w:eastAsia="Times New Roman" w:hAnsi="Arial" w:cs="Arial"/>
                <w:b/>
                <w:bCs/>
                <w:lang w:eastAsia="de-DE"/>
              </w:rPr>
              <w:t>Ziele</w:t>
            </w:r>
          </w:p>
          <w:p w:rsidR="00394E4A" w:rsidRPr="00394E4A" w:rsidRDefault="00394E4A" w:rsidP="00207F82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bCs/>
                <w:lang w:eastAsia="de-DE"/>
              </w:rPr>
              <w:t xml:space="preserve">schulinterne Ziele </w:t>
            </w:r>
            <w:r w:rsidRPr="00394E4A">
              <w:rPr>
                <w:rFonts w:ascii="Arial" w:eastAsia="Times New Roman" w:hAnsi="Arial" w:cs="Arial"/>
                <w:lang w:eastAsia="de-DE"/>
              </w:rPr>
              <w:t>zur Überprüfung von Lesekompetenz und von Fö</w:t>
            </w:r>
            <w:r w:rsidRPr="00394E4A">
              <w:rPr>
                <w:rFonts w:ascii="Arial" w:eastAsia="Times New Roman" w:hAnsi="Arial" w:cs="Arial"/>
                <w:lang w:eastAsia="de-DE"/>
              </w:rPr>
              <w:t>r</w:t>
            </w:r>
            <w:r w:rsidRPr="00394E4A">
              <w:rPr>
                <w:rFonts w:ascii="Arial" w:eastAsia="Times New Roman" w:hAnsi="Arial" w:cs="Arial"/>
                <w:lang w:eastAsia="de-DE"/>
              </w:rPr>
              <w:t xml:space="preserve">dermaßnahmen verabreden </w:t>
            </w:r>
          </w:p>
          <w:p w:rsidR="00394E4A" w:rsidRPr="00394E4A" w:rsidRDefault="00394E4A" w:rsidP="00207F82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 xml:space="preserve">Evaluationsvorhaben, Evaluationsinstrumente, Zeitrahmen, Zielgruppe festlegen </w:t>
            </w:r>
          </w:p>
          <w:p w:rsidR="00394E4A" w:rsidRPr="00394E4A" w:rsidRDefault="00394E4A" w:rsidP="00207F82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>Teilnahme an ex</w:t>
            </w:r>
            <w:r w:rsidR="004554D7">
              <w:rPr>
                <w:rFonts w:ascii="Arial" w:eastAsia="Times New Roman" w:hAnsi="Arial" w:cs="Arial"/>
                <w:lang w:eastAsia="de-DE"/>
              </w:rPr>
              <w:t>ternen Evaluationsmaßnahmen, z. </w:t>
            </w:r>
            <w:r w:rsidRPr="00394E4A">
              <w:rPr>
                <w:rFonts w:ascii="Arial" w:eastAsia="Times New Roman" w:hAnsi="Arial" w:cs="Arial"/>
                <w:lang w:eastAsia="de-DE"/>
              </w:rPr>
              <w:t>B. VE</w:t>
            </w:r>
            <w:r w:rsidR="00A96B07">
              <w:rPr>
                <w:rFonts w:ascii="Arial" w:eastAsia="Times New Roman" w:hAnsi="Arial" w:cs="Arial"/>
                <w:lang w:eastAsia="de-DE"/>
              </w:rPr>
              <w:t>RA 3 und 8, beschließen</w:t>
            </w:r>
          </w:p>
          <w:p w:rsidR="00394E4A" w:rsidRPr="00394E4A" w:rsidRDefault="00394E4A" w:rsidP="00207F82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>Ergebnisse schulinterner Evaluation mit den Ergebnissen externer Ev</w:t>
            </w:r>
            <w:r w:rsidRPr="00394E4A">
              <w:rPr>
                <w:rFonts w:ascii="Arial" w:eastAsia="Times New Roman" w:hAnsi="Arial" w:cs="Arial"/>
                <w:lang w:eastAsia="de-DE"/>
              </w:rPr>
              <w:t>a</w:t>
            </w:r>
            <w:r w:rsidRPr="00394E4A">
              <w:rPr>
                <w:rFonts w:ascii="Arial" w:eastAsia="Times New Roman" w:hAnsi="Arial" w:cs="Arial"/>
                <w:lang w:eastAsia="de-DE"/>
              </w:rPr>
              <w:t xml:space="preserve">luationsmaßnahmen vergleichen </w:t>
            </w:r>
          </w:p>
          <w:p w:rsidR="00394E4A" w:rsidRPr="00394E4A" w:rsidRDefault="00394E4A" w:rsidP="00207F82">
            <w:pPr>
              <w:pStyle w:val="Listenabsatz"/>
              <w:numPr>
                <w:ilvl w:val="0"/>
                <w:numId w:val="34"/>
              </w:numPr>
              <w:spacing w:after="24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>Vergleichsergebnisse als Grundlage weiterer schulischer Verabredu</w:t>
            </w:r>
            <w:r w:rsidRPr="00394E4A">
              <w:rPr>
                <w:rFonts w:ascii="Arial" w:eastAsia="Times New Roman" w:hAnsi="Arial" w:cs="Arial"/>
                <w:lang w:eastAsia="de-DE"/>
              </w:rPr>
              <w:t>n</w:t>
            </w:r>
            <w:r w:rsidRPr="00394E4A">
              <w:rPr>
                <w:rFonts w:ascii="Arial" w:eastAsia="Times New Roman" w:hAnsi="Arial" w:cs="Arial"/>
                <w:lang w:eastAsia="de-DE"/>
              </w:rPr>
              <w:t>gen nutzen</w:t>
            </w:r>
          </w:p>
        </w:tc>
        <w:tc>
          <w:tcPr>
            <w:tcW w:w="1667" w:type="dxa"/>
            <w:shd w:val="clear" w:color="auto" w:fill="C5F0FF"/>
            <w:vAlign w:val="center"/>
          </w:tcPr>
          <w:p w:rsidR="00394E4A" w:rsidRPr="0057597E" w:rsidRDefault="00394E4A" w:rsidP="007F62DA">
            <w:pPr>
              <w:spacing w:before="120" w:after="120" w:line="240" w:lineRule="auto"/>
              <w:jc w:val="center"/>
            </w:pPr>
            <w:r w:rsidRPr="0057597E">
              <w:rPr>
                <w:rFonts w:ascii="Arial" w:hAnsi="Arial" w:cs="Arial"/>
                <w:b/>
              </w:rPr>
              <w:t>Diagnose</w:t>
            </w:r>
            <w:r w:rsidRPr="008E7446">
              <w:rPr>
                <w:rFonts w:ascii="Arial" w:hAnsi="Arial" w:cs="Arial"/>
                <w:b/>
              </w:rPr>
              <w:t xml:space="preserve"> </w:t>
            </w:r>
            <w:r w:rsidRPr="0057597E">
              <w:rPr>
                <w:rFonts w:ascii="Arial" w:hAnsi="Arial" w:cs="Arial"/>
                <w:b/>
              </w:rPr>
              <w:t>von Lesekomp</w:t>
            </w:r>
            <w:r w:rsidRPr="0057597E">
              <w:rPr>
                <w:rFonts w:ascii="Arial" w:hAnsi="Arial" w:cs="Arial"/>
                <w:b/>
              </w:rPr>
              <w:t>e</w:t>
            </w:r>
            <w:r w:rsidRPr="0057597E">
              <w:rPr>
                <w:rFonts w:ascii="Arial" w:hAnsi="Arial" w:cs="Arial"/>
                <w:b/>
              </w:rPr>
              <w:t>tenz</w:t>
            </w:r>
          </w:p>
        </w:tc>
      </w:tr>
      <w:tr w:rsidR="00394E4A" w:rsidRPr="0057597E">
        <w:trPr>
          <w:trHeight w:val="2352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E566F">
            <w:pPr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94E4A" w:rsidRPr="008E7446" w:rsidRDefault="00512BD6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von Lesestrategien</w:t>
            </w:r>
          </w:p>
        </w:tc>
      </w:tr>
      <w:tr w:rsidR="00394E4A" w:rsidRPr="0057597E">
        <w:trPr>
          <w:trHeight w:val="2352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E566F">
            <w:pPr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94E4A" w:rsidRPr="00394E4A" w:rsidRDefault="00394E4A" w:rsidP="007F62DA">
            <w:pPr>
              <w:spacing w:before="120" w:after="120" w:line="240" w:lineRule="auto"/>
              <w:jc w:val="center"/>
            </w:pPr>
            <w:r w:rsidRPr="0057597E">
              <w:rPr>
                <w:rFonts w:ascii="Arial" w:hAnsi="Arial" w:cs="Arial"/>
              </w:rPr>
              <w:t>Lesekultur in der Schule</w:t>
            </w:r>
          </w:p>
        </w:tc>
      </w:tr>
      <w:tr w:rsidR="00394E4A" w:rsidRPr="0057597E">
        <w:trPr>
          <w:trHeight w:val="2352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E566F">
            <w:pPr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94E4A" w:rsidRPr="00394E4A" w:rsidRDefault="00394E4A" w:rsidP="007F62DA">
            <w:pPr>
              <w:spacing w:before="120" w:after="120" w:line="240" w:lineRule="auto"/>
              <w:jc w:val="center"/>
            </w:pPr>
            <w:r w:rsidRPr="0057597E">
              <w:rPr>
                <w:rFonts w:ascii="Arial" w:hAnsi="Arial" w:cs="Arial"/>
              </w:rPr>
              <w:t>Förderung</w:t>
            </w:r>
            <w:r w:rsidRPr="008E7446">
              <w:rPr>
                <w:rFonts w:ascii="Arial" w:hAnsi="Arial" w:cs="Arial"/>
              </w:rPr>
              <w:t xml:space="preserve"> </w:t>
            </w:r>
            <w:r w:rsidRPr="0057597E">
              <w:rPr>
                <w:rFonts w:ascii="Arial" w:hAnsi="Arial" w:cs="Arial"/>
              </w:rPr>
              <w:t>von Lese</w:t>
            </w:r>
            <w:r>
              <w:rPr>
                <w:rFonts w:ascii="Arial" w:hAnsi="Arial" w:cs="Arial"/>
              </w:rPr>
              <w:t>interesse</w:t>
            </w:r>
          </w:p>
        </w:tc>
      </w:tr>
      <w:tr w:rsidR="00394E4A" w:rsidRPr="0057597E">
        <w:trPr>
          <w:trHeight w:val="2352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E566F">
            <w:pPr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94E4A" w:rsidRPr="00394E4A" w:rsidRDefault="00394E4A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 w:rsidRPr="0057597E">
              <w:rPr>
                <w:rFonts w:ascii="Arial" w:hAnsi="Arial" w:cs="Arial"/>
              </w:rPr>
              <w:t>schwerpunkte in einzelnen Jahrgangs</w:t>
            </w:r>
            <w:r w:rsidRPr="008E7446">
              <w:rPr>
                <w:rFonts w:ascii="Arial" w:hAnsi="Arial" w:cs="Arial"/>
              </w:rPr>
              <w:t>-</w:t>
            </w:r>
            <w:r w:rsidRPr="0057597E">
              <w:rPr>
                <w:rFonts w:ascii="Arial" w:hAnsi="Arial" w:cs="Arial"/>
              </w:rPr>
              <w:t>stufen</w:t>
            </w:r>
          </w:p>
        </w:tc>
      </w:tr>
      <w:tr w:rsidR="00394E4A" w:rsidRPr="0057597E">
        <w:trPr>
          <w:trHeight w:val="2352"/>
        </w:trPr>
        <w:tc>
          <w:tcPr>
            <w:tcW w:w="7621" w:type="dxa"/>
            <w:vMerge/>
            <w:shd w:val="clear" w:color="auto" w:fill="auto"/>
          </w:tcPr>
          <w:p w:rsidR="00394E4A" w:rsidRDefault="00394E4A" w:rsidP="00DE566F">
            <w:pPr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4A" w:rsidRPr="008E7446" w:rsidRDefault="00394E4A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7597E">
              <w:rPr>
                <w:rFonts w:ascii="Arial" w:hAnsi="Arial" w:cs="Arial"/>
              </w:rPr>
              <w:t>Leitbild –</w:t>
            </w:r>
            <w:r w:rsidR="00A67DC6">
              <w:rPr>
                <w:rFonts w:ascii="Arial" w:hAnsi="Arial" w:cs="Arial"/>
              </w:rPr>
              <w:t xml:space="preserve"> </w:t>
            </w:r>
            <w:r w:rsidRPr="0057597E">
              <w:rPr>
                <w:rFonts w:ascii="Arial" w:hAnsi="Arial" w:cs="Arial"/>
              </w:rPr>
              <w:t>L</w:t>
            </w:r>
            <w:r w:rsidRPr="0057597E">
              <w:rPr>
                <w:rFonts w:ascii="Arial" w:hAnsi="Arial" w:cs="Arial"/>
              </w:rPr>
              <w:t>e</w:t>
            </w:r>
            <w:r w:rsidRPr="0057597E">
              <w:rPr>
                <w:rFonts w:ascii="Arial" w:hAnsi="Arial" w:cs="Arial"/>
              </w:rPr>
              <w:t>sen in</w:t>
            </w:r>
            <w:r w:rsidR="00A67DC6">
              <w:rPr>
                <w:rFonts w:ascii="Arial" w:hAnsi="Arial" w:cs="Arial"/>
              </w:rPr>
              <w:t xml:space="preserve"> </w:t>
            </w:r>
            <w:r w:rsidR="004554D7">
              <w:rPr>
                <w:rFonts w:ascii="Arial" w:hAnsi="Arial" w:cs="Arial"/>
              </w:rPr>
              <w:t xml:space="preserve">der </w:t>
            </w:r>
            <w:r w:rsidRPr="0057597E">
              <w:rPr>
                <w:rFonts w:ascii="Arial" w:hAnsi="Arial" w:cs="Arial"/>
              </w:rPr>
              <w:t>Schule</w:t>
            </w:r>
          </w:p>
        </w:tc>
      </w:tr>
      <w:tr w:rsidR="0094315B" w:rsidRPr="0057597E">
        <w:trPr>
          <w:trHeight w:val="2328"/>
        </w:trPr>
        <w:tc>
          <w:tcPr>
            <w:tcW w:w="7621" w:type="dxa"/>
            <w:vMerge w:val="restart"/>
            <w:shd w:val="clear" w:color="auto" w:fill="auto"/>
          </w:tcPr>
          <w:p w:rsidR="0094315B" w:rsidRPr="008E7446" w:rsidRDefault="0094315B" w:rsidP="00DE566F">
            <w:pPr>
              <w:keepNext/>
              <w:tabs>
                <w:tab w:val="left" w:pos="426"/>
              </w:tabs>
              <w:spacing w:before="240"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3" w:name="_Toc307389613"/>
            <w:bookmarkStart w:id="4" w:name="_Toc307390073"/>
            <w:r w:rsidRPr="00A87E9A">
              <w:rPr>
                <w:rFonts w:ascii="Arial" w:eastAsia="Times New Roman" w:hAnsi="Arial" w:cs="Arial"/>
                <w:b/>
                <w:bCs/>
                <w:lang w:eastAsia="de-DE"/>
              </w:rPr>
              <w:lastRenderedPageBreak/>
              <w:t>Maßnahmen an</w:t>
            </w: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der Schule, z.</w:t>
            </w:r>
            <w:r w:rsidR="00561B44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>B.</w:t>
            </w:r>
            <w:bookmarkEnd w:id="3"/>
            <w:bookmarkEnd w:id="4"/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ab/>
            </w:r>
          </w:p>
          <w:p w:rsidR="0094315B" w:rsidRPr="00394E4A" w:rsidRDefault="0094315B" w:rsidP="00207F82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>Schülerfragebogen zu Leseinteressen, zur veränderten Lese- und Schr</w:t>
            </w:r>
            <w:r w:rsidR="001152EA">
              <w:rPr>
                <w:rFonts w:ascii="Arial" w:eastAsia="Times New Roman" w:hAnsi="Arial" w:cs="Arial"/>
                <w:lang w:eastAsia="de-DE"/>
              </w:rPr>
              <w:t>eibkultur an der Schule nutzen</w:t>
            </w:r>
          </w:p>
          <w:p w:rsidR="0094315B" w:rsidRPr="00394E4A" w:rsidRDefault="001152EA" w:rsidP="00207F82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Diagnosebo</w:t>
            </w:r>
            <w:r w:rsidR="0094315B" w:rsidRPr="00394E4A">
              <w:rPr>
                <w:rFonts w:ascii="Arial" w:eastAsia="Times New Roman" w:hAnsi="Arial" w:cs="Arial"/>
                <w:lang w:eastAsia="de-DE"/>
              </w:rPr>
              <w:t>gen zur Erfassung von Lesekompetenz</w:t>
            </w:r>
            <w:r w:rsidR="00DE566F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einsetzen</w:t>
            </w:r>
          </w:p>
          <w:p w:rsidR="0094315B" w:rsidRPr="00394E4A" w:rsidRDefault="001152EA" w:rsidP="00207F82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Diagnosebo</w:t>
            </w:r>
            <w:r w:rsidR="0094315B" w:rsidRPr="00394E4A">
              <w:rPr>
                <w:rFonts w:ascii="Arial" w:eastAsia="Times New Roman" w:hAnsi="Arial" w:cs="Arial"/>
                <w:lang w:eastAsia="de-DE"/>
              </w:rPr>
              <w:t>gen zur Erfassung des Umgangs mit Lesestrategien einse</w:t>
            </w:r>
            <w:r w:rsidR="0094315B" w:rsidRPr="00394E4A">
              <w:rPr>
                <w:rFonts w:ascii="Arial" w:eastAsia="Times New Roman" w:hAnsi="Arial" w:cs="Arial"/>
                <w:lang w:eastAsia="de-DE"/>
              </w:rPr>
              <w:t>t</w:t>
            </w:r>
            <w:r>
              <w:rPr>
                <w:rFonts w:ascii="Arial" w:eastAsia="Times New Roman" w:hAnsi="Arial" w:cs="Arial"/>
                <w:lang w:eastAsia="de-DE"/>
              </w:rPr>
              <w:t>zen</w:t>
            </w:r>
          </w:p>
          <w:p w:rsidR="0094315B" w:rsidRPr="00394E4A" w:rsidRDefault="00561B44" w:rsidP="00207F82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individuelle</w:t>
            </w:r>
            <w:r w:rsidR="0094315B" w:rsidRPr="00394E4A">
              <w:rPr>
                <w:rFonts w:ascii="Arial" w:eastAsia="Times New Roman" w:hAnsi="Arial" w:cs="Arial"/>
                <w:lang w:eastAsia="de-DE"/>
              </w:rPr>
              <w:t xml:space="preserve"> Förderpläne zur Leseförder</w:t>
            </w:r>
            <w:r w:rsidR="001152EA">
              <w:rPr>
                <w:rFonts w:ascii="Arial" w:eastAsia="Times New Roman" w:hAnsi="Arial" w:cs="Arial"/>
                <w:lang w:eastAsia="de-DE"/>
              </w:rPr>
              <w:t>ung erstellen und fortschreiben</w:t>
            </w:r>
          </w:p>
          <w:p w:rsidR="0094315B" w:rsidRPr="00394E4A" w:rsidRDefault="0094315B" w:rsidP="00207F82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>Elternfragebogen entwickeln und einsetzen (Leseverhalten der Kinder, Nutzung schulischer Lektüreempfehlun</w:t>
            </w:r>
            <w:r w:rsidR="001152EA">
              <w:rPr>
                <w:rFonts w:ascii="Arial" w:eastAsia="Times New Roman" w:hAnsi="Arial" w:cs="Arial"/>
                <w:lang w:eastAsia="de-DE"/>
              </w:rPr>
              <w:t>gen, thematische Elternabende)</w:t>
            </w:r>
          </w:p>
          <w:p w:rsidR="0094315B" w:rsidRPr="00394E4A" w:rsidRDefault="0094315B" w:rsidP="00207F82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>Vorlesezeiten durch Eltern organisieren, Erwartungen an Eltern, Wü</w:t>
            </w:r>
            <w:r w:rsidRPr="00394E4A">
              <w:rPr>
                <w:rFonts w:ascii="Arial" w:eastAsia="Times New Roman" w:hAnsi="Arial" w:cs="Arial"/>
                <w:lang w:eastAsia="de-DE"/>
              </w:rPr>
              <w:t>n</w:t>
            </w:r>
            <w:r w:rsidRPr="00394E4A">
              <w:rPr>
                <w:rFonts w:ascii="Arial" w:eastAsia="Times New Roman" w:hAnsi="Arial" w:cs="Arial"/>
                <w:lang w:eastAsia="de-DE"/>
              </w:rPr>
              <w:t>sche zu gemeinsamen Aktivität</w:t>
            </w:r>
            <w:r w:rsidR="001152EA">
              <w:rPr>
                <w:rFonts w:ascii="Arial" w:eastAsia="Times New Roman" w:hAnsi="Arial" w:cs="Arial"/>
                <w:lang w:eastAsia="de-DE"/>
              </w:rPr>
              <w:t>en formulieren und weiterleiten</w:t>
            </w:r>
          </w:p>
          <w:p w:rsidR="0094315B" w:rsidRPr="00394E4A" w:rsidRDefault="0094315B" w:rsidP="00207F82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>Ausleihstatistik der Schulbibliothek beachten (Klassenpräsenz, Lektür</w:t>
            </w:r>
            <w:r w:rsidRPr="00394E4A">
              <w:rPr>
                <w:rFonts w:ascii="Arial" w:eastAsia="Times New Roman" w:hAnsi="Arial" w:cs="Arial"/>
                <w:lang w:eastAsia="de-DE"/>
              </w:rPr>
              <w:t>e</w:t>
            </w:r>
            <w:r w:rsidR="001152EA">
              <w:rPr>
                <w:rFonts w:ascii="Arial" w:eastAsia="Times New Roman" w:hAnsi="Arial" w:cs="Arial"/>
                <w:lang w:eastAsia="de-DE"/>
              </w:rPr>
              <w:t>hits, Lektürewünsche, ...)</w:t>
            </w:r>
          </w:p>
          <w:p w:rsidR="0094315B" w:rsidRPr="00394E4A" w:rsidRDefault="0094315B" w:rsidP="00207F82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>Ergebnisse zentraler Vergleichsarbeiten und schulinterner Leistung</w:t>
            </w:r>
            <w:r w:rsidRPr="00394E4A">
              <w:rPr>
                <w:rFonts w:ascii="Arial" w:eastAsia="Times New Roman" w:hAnsi="Arial" w:cs="Arial"/>
                <w:lang w:eastAsia="de-DE"/>
              </w:rPr>
              <w:t>s</w:t>
            </w:r>
            <w:r w:rsidRPr="00394E4A">
              <w:rPr>
                <w:rFonts w:ascii="Arial" w:eastAsia="Times New Roman" w:hAnsi="Arial" w:cs="Arial"/>
                <w:lang w:eastAsia="de-DE"/>
              </w:rPr>
              <w:t>überprüfungen zur Lesekompetenz mit schulinternen bzw. klasseninte</w:t>
            </w:r>
            <w:r w:rsidRPr="00394E4A">
              <w:rPr>
                <w:rFonts w:ascii="Arial" w:eastAsia="Times New Roman" w:hAnsi="Arial" w:cs="Arial"/>
                <w:lang w:eastAsia="de-DE"/>
              </w:rPr>
              <w:t>r</w:t>
            </w:r>
            <w:r w:rsidR="001152EA">
              <w:rPr>
                <w:rFonts w:ascii="Arial" w:eastAsia="Times New Roman" w:hAnsi="Arial" w:cs="Arial"/>
                <w:lang w:eastAsia="de-DE"/>
              </w:rPr>
              <w:t>nen Maßnahmen begegnen</w:t>
            </w:r>
          </w:p>
          <w:p w:rsidR="0094315B" w:rsidRPr="00394E4A" w:rsidRDefault="0094315B" w:rsidP="005E7C93">
            <w:pPr>
              <w:pStyle w:val="Listenabsatz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94E4A">
              <w:rPr>
                <w:rFonts w:ascii="Arial" w:eastAsia="Times New Roman" w:hAnsi="Arial" w:cs="Arial"/>
                <w:lang w:eastAsia="de-DE"/>
              </w:rPr>
              <w:t xml:space="preserve">regelmäßig in der Jahrgangskonferenz zu Verabredungen, Aktivitäten bzw. Ergebnissen und Problemen berichten und </w:t>
            </w:r>
            <w:r w:rsidR="001152EA">
              <w:rPr>
                <w:rFonts w:ascii="Arial" w:eastAsia="Times New Roman" w:hAnsi="Arial" w:cs="Arial"/>
                <w:lang w:eastAsia="de-DE"/>
              </w:rPr>
              <w:t xml:space="preserve">sich </w:t>
            </w:r>
            <w:r w:rsidRPr="00394E4A">
              <w:rPr>
                <w:rFonts w:ascii="Arial" w:eastAsia="Times New Roman" w:hAnsi="Arial" w:cs="Arial"/>
                <w:lang w:eastAsia="de-DE"/>
              </w:rPr>
              <w:t>austauschen</w:t>
            </w:r>
          </w:p>
          <w:p w:rsidR="0094315B" w:rsidRPr="008E7446" w:rsidRDefault="0094315B" w:rsidP="00DE566F">
            <w:pPr>
              <w:keepNext/>
              <w:spacing w:before="480" w:after="12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D755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Maßnahmen </w:t>
            </w: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>für Lehrerinnen</w:t>
            </w:r>
            <w:r w:rsidR="00561B44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und Lehrer an der Schule, z. B.</w:t>
            </w:r>
          </w:p>
          <w:p w:rsidR="0094315B" w:rsidRPr="0094315B" w:rsidRDefault="0094315B" w:rsidP="00207F82">
            <w:pPr>
              <w:pStyle w:val="Listenabsatz"/>
              <w:numPr>
                <w:ilvl w:val="0"/>
                <w:numId w:val="36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4315B">
              <w:rPr>
                <w:rFonts w:ascii="Arial" w:eastAsia="Times New Roman" w:hAnsi="Arial" w:cs="Arial"/>
                <w:lang w:eastAsia="de-DE"/>
              </w:rPr>
              <w:t>SCHiLF</w:t>
            </w:r>
            <w:proofErr w:type="spellEnd"/>
            <w:r w:rsidRPr="0094315B">
              <w:rPr>
                <w:rFonts w:ascii="Arial" w:eastAsia="Times New Roman" w:hAnsi="Arial" w:cs="Arial"/>
                <w:lang w:eastAsia="de-DE"/>
              </w:rPr>
              <w:t xml:space="preserve">- Bedarf zum Thema </w:t>
            </w:r>
            <w:r w:rsidR="004554D7">
              <w:rPr>
                <w:rFonts w:ascii="Arial" w:eastAsia="Times New Roman" w:hAnsi="Arial" w:cs="Arial"/>
                <w:lang w:eastAsia="de-DE"/>
              </w:rPr>
              <w:t>„</w:t>
            </w:r>
            <w:r w:rsidRPr="0094315B">
              <w:rPr>
                <w:rFonts w:ascii="Arial" w:eastAsia="Times New Roman" w:hAnsi="Arial" w:cs="Arial"/>
                <w:lang w:eastAsia="de-DE"/>
              </w:rPr>
              <w:t>Lesekompetenzförderung</w:t>
            </w:r>
            <w:r w:rsidR="004554D7">
              <w:rPr>
                <w:rFonts w:ascii="Arial" w:eastAsia="Times New Roman" w:hAnsi="Arial" w:cs="Arial"/>
                <w:lang w:eastAsia="de-DE"/>
              </w:rPr>
              <w:t>“</w:t>
            </w:r>
            <w:r w:rsidR="00DE566F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94315B">
              <w:rPr>
                <w:rFonts w:ascii="Arial" w:eastAsia="Times New Roman" w:hAnsi="Arial" w:cs="Arial"/>
                <w:lang w:eastAsia="de-DE"/>
              </w:rPr>
              <w:t>ermitteln, For</w:t>
            </w:r>
            <w:r w:rsidRPr="0094315B">
              <w:rPr>
                <w:rFonts w:ascii="Arial" w:eastAsia="Times New Roman" w:hAnsi="Arial" w:cs="Arial"/>
                <w:lang w:eastAsia="de-DE"/>
              </w:rPr>
              <w:t>t</w:t>
            </w:r>
            <w:r w:rsidR="001152EA">
              <w:rPr>
                <w:rFonts w:ascii="Arial" w:eastAsia="Times New Roman" w:hAnsi="Arial" w:cs="Arial"/>
                <w:lang w:eastAsia="de-DE"/>
              </w:rPr>
              <w:t>bildungskonzept verabreden</w:t>
            </w:r>
          </w:p>
          <w:p w:rsidR="0094315B" w:rsidRPr="0094315B" w:rsidRDefault="0094315B" w:rsidP="00207F82">
            <w:pPr>
              <w:pStyle w:val="Listenabsatz"/>
              <w:numPr>
                <w:ilvl w:val="0"/>
                <w:numId w:val="36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4315B">
              <w:rPr>
                <w:rFonts w:ascii="Arial" w:eastAsia="Times New Roman" w:hAnsi="Arial" w:cs="Arial"/>
                <w:lang w:eastAsia="de-DE"/>
              </w:rPr>
              <w:t>Synopse Fachrahmenlehrpläne zur Entwicklung von Lesekompetenz/ Lesestrategien erstellen und r</w:t>
            </w:r>
            <w:r w:rsidR="001152EA">
              <w:rPr>
                <w:rFonts w:ascii="Arial" w:eastAsia="Times New Roman" w:hAnsi="Arial" w:cs="Arial"/>
                <w:lang w:eastAsia="de-DE"/>
              </w:rPr>
              <w:t>egelmäßig prüfen und optimieren</w:t>
            </w:r>
            <w:r w:rsidRPr="0094315B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94315B" w:rsidRPr="0094315B" w:rsidRDefault="0094315B" w:rsidP="00207F82">
            <w:pPr>
              <w:pStyle w:val="Listenabsatz"/>
              <w:numPr>
                <w:ilvl w:val="0"/>
                <w:numId w:val="36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94315B">
              <w:rPr>
                <w:rFonts w:ascii="Arial" w:eastAsia="Times New Roman" w:hAnsi="Arial" w:cs="Arial"/>
                <w:lang w:eastAsia="de-DE"/>
              </w:rPr>
              <w:t>Verabredungen zum Einsatz und zur Entwicklung von Lesestrategien für die Fächer und Jahrgangsstufen treffen</w:t>
            </w:r>
            <w:r w:rsidR="00DE566F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94315B" w:rsidRDefault="0094315B" w:rsidP="00DE566F">
            <w:pPr>
              <w:keepNext/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94315B" w:rsidRDefault="0094315B" w:rsidP="00DE566F">
            <w:pPr>
              <w:keepNext/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94315B" w:rsidRDefault="0094315B" w:rsidP="00DE566F">
            <w:pPr>
              <w:keepNext/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94315B" w:rsidRDefault="0094315B" w:rsidP="00DE566F">
            <w:pPr>
              <w:keepNext/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94315B" w:rsidRDefault="0094315B" w:rsidP="00DE566F">
            <w:pPr>
              <w:keepNext/>
              <w:spacing w:after="24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94315B" w:rsidRDefault="0094315B" w:rsidP="00DE566F">
            <w:pPr>
              <w:keepNext/>
              <w:spacing w:after="36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90"/>
            </w:tblGrid>
            <w:tr w:rsidR="0094315B">
              <w:tc>
                <w:tcPr>
                  <w:tcW w:w="7390" w:type="dxa"/>
                </w:tcPr>
                <w:p w:rsidR="0094315B" w:rsidRPr="006D7412" w:rsidRDefault="0094315B" w:rsidP="00DE566F">
                  <w:pPr>
                    <w:keepNext/>
                    <w:tabs>
                      <w:tab w:val="left" w:pos="2962"/>
                    </w:tabs>
                    <w:spacing w:before="240" w:after="120" w:line="240" w:lineRule="auto"/>
                    <w:jc w:val="both"/>
                    <w:outlineLvl w:val="2"/>
                    <w:rPr>
                      <w:rFonts w:ascii="Arial" w:hAnsi="Arial" w:cs="Arial"/>
                      <w:b/>
                    </w:rPr>
                  </w:pPr>
                  <w:bookmarkStart w:id="5" w:name="_Toc307389614"/>
                  <w:bookmarkStart w:id="6" w:name="_Toc307390074"/>
                  <w:r>
                    <w:rPr>
                      <w:rFonts w:ascii="Arial" w:hAnsi="Arial" w:cs="Arial"/>
                      <w:b/>
                    </w:rPr>
                    <w:t>Verbindlichkeiten festlegen: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6D7412">
                    <w:rPr>
                      <w:rFonts w:ascii="Arial" w:hAnsi="Arial" w:cs="Arial"/>
                      <w:b/>
                    </w:rPr>
                    <w:t>Was? Wer ist verantwortlich?</w:t>
                  </w:r>
                  <w:bookmarkEnd w:id="5"/>
                  <w:bookmarkEnd w:id="6"/>
                  <w:r w:rsidRPr="006D7412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4315B" w:rsidRPr="006D7412" w:rsidRDefault="0094315B" w:rsidP="00DE566F">
                  <w:pPr>
                    <w:keepNext/>
                    <w:tabs>
                      <w:tab w:val="left" w:pos="3006"/>
                    </w:tabs>
                    <w:spacing w:after="120" w:line="240" w:lineRule="auto"/>
                    <w:jc w:val="both"/>
                    <w:outlineLvl w:val="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bookmarkStart w:id="7" w:name="_Toc307389615"/>
                  <w:bookmarkStart w:id="8" w:name="_Toc307390075"/>
                  <w:r w:rsidRPr="006D7412">
                    <w:rPr>
                      <w:rFonts w:ascii="Arial" w:hAnsi="Arial" w:cs="Arial"/>
                      <w:b/>
                    </w:rPr>
                    <w:t>Bis wann?</w:t>
                  </w:r>
                  <w:bookmarkEnd w:id="7"/>
                  <w:bookmarkEnd w:id="8"/>
                  <w:r w:rsidRPr="006D7412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94315B" w:rsidRDefault="0094315B" w:rsidP="00DE566F">
                  <w:pPr>
                    <w:keepNext/>
                    <w:spacing w:after="120" w:line="240" w:lineRule="auto"/>
                    <w:jc w:val="both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94315B" w:rsidRDefault="0094315B" w:rsidP="00DE566F">
                  <w:pPr>
                    <w:keepNext/>
                    <w:spacing w:after="120" w:line="240" w:lineRule="auto"/>
                    <w:jc w:val="both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94315B" w:rsidRDefault="0094315B" w:rsidP="00DE566F">
                  <w:pPr>
                    <w:keepNext/>
                    <w:spacing w:after="120" w:line="240" w:lineRule="auto"/>
                    <w:jc w:val="both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94315B" w:rsidRPr="006D7412" w:rsidRDefault="0094315B" w:rsidP="00DE566F">
                  <w:pPr>
                    <w:keepNext/>
                    <w:spacing w:after="120" w:line="240" w:lineRule="auto"/>
                    <w:jc w:val="both"/>
                    <w:outlineLvl w:val="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4315B" w:rsidRPr="0057597E" w:rsidRDefault="0094315B" w:rsidP="00DE566F">
            <w:pPr>
              <w:keepNext/>
              <w:spacing w:after="120" w:line="240" w:lineRule="auto"/>
              <w:jc w:val="both"/>
              <w:outlineLvl w:val="2"/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94315B" w:rsidRPr="0057597E" w:rsidRDefault="0094315B" w:rsidP="007F62DA">
            <w:pPr>
              <w:spacing w:before="120" w:after="120" w:line="240" w:lineRule="auto"/>
              <w:jc w:val="center"/>
            </w:pPr>
            <w:r w:rsidRPr="0057597E">
              <w:rPr>
                <w:rFonts w:ascii="Arial" w:hAnsi="Arial" w:cs="Arial"/>
                <w:b/>
              </w:rPr>
              <w:t>Diagnose</w:t>
            </w:r>
            <w:r w:rsidRPr="008E7446">
              <w:rPr>
                <w:rFonts w:ascii="Arial" w:hAnsi="Arial" w:cs="Arial"/>
                <w:b/>
              </w:rPr>
              <w:t xml:space="preserve"> </w:t>
            </w:r>
            <w:r w:rsidRPr="0057597E">
              <w:rPr>
                <w:rFonts w:ascii="Arial" w:hAnsi="Arial" w:cs="Arial"/>
                <w:b/>
              </w:rPr>
              <w:t>von Lesekomp</w:t>
            </w:r>
            <w:r w:rsidRPr="0057597E">
              <w:rPr>
                <w:rFonts w:ascii="Arial" w:hAnsi="Arial" w:cs="Arial"/>
                <w:b/>
              </w:rPr>
              <w:t>e</w:t>
            </w:r>
            <w:r w:rsidRPr="0057597E">
              <w:rPr>
                <w:rFonts w:ascii="Arial" w:hAnsi="Arial" w:cs="Arial"/>
                <w:b/>
              </w:rPr>
              <w:t>tenz</w:t>
            </w:r>
          </w:p>
        </w:tc>
      </w:tr>
      <w:tr w:rsidR="0094315B" w:rsidRPr="0057597E">
        <w:trPr>
          <w:trHeight w:val="2328"/>
        </w:trPr>
        <w:tc>
          <w:tcPr>
            <w:tcW w:w="7621" w:type="dxa"/>
            <w:vMerge/>
            <w:shd w:val="clear" w:color="auto" w:fill="auto"/>
          </w:tcPr>
          <w:p w:rsidR="0094315B" w:rsidRPr="00A87E9A" w:rsidRDefault="0094315B" w:rsidP="00207F82">
            <w:pPr>
              <w:keepNext/>
              <w:numPr>
                <w:ilvl w:val="3"/>
                <w:numId w:val="15"/>
              </w:numPr>
              <w:tabs>
                <w:tab w:val="left" w:pos="426"/>
              </w:tabs>
              <w:spacing w:before="24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9" w:name="_Toc307389616"/>
            <w:bookmarkStart w:id="10" w:name="_Toc307390076"/>
            <w:bookmarkEnd w:id="9"/>
            <w:bookmarkEnd w:id="10"/>
          </w:p>
        </w:tc>
        <w:tc>
          <w:tcPr>
            <w:tcW w:w="1667" w:type="dxa"/>
            <w:shd w:val="clear" w:color="auto" w:fill="auto"/>
            <w:vAlign w:val="center"/>
          </w:tcPr>
          <w:p w:rsidR="0094315B" w:rsidRPr="008E7446" w:rsidRDefault="0094315B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7597E">
              <w:rPr>
                <w:rFonts w:ascii="Arial" w:hAnsi="Arial" w:cs="Arial"/>
              </w:rPr>
              <w:t>Instrumente</w:t>
            </w:r>
            <w:r>
              <w:rPr>
                <w:rFonts w:ascii="Arial" w:hAnsi="Arial" w:cs="Arial"/>
              </w:rPr>
              <w:t xml:space="preserve"> </w:t>
            </w:r>
            <w:r w:rsidRPr="0057597E">
              <w:rPr>
                <w:rFonts w:ascii="Arial" w:hAnsi="Arial" w:cs="Arial"/>
              </w:rPr>
              <w:t>zur Förderung von Leseko</w:t>
            </w:r>
            <w:r w:rsidRPr="0057597E">
              <w:rPr>
                <w:rFonts w:ascii="Arial" w:hAnsi="Arial" w:cs="Arial"/>
              </w:rPr>
              <w:t>m</w:t>
            </w:r>
            <w:r w:rsidRPr="0057597E">
              <w:rPr>
                <w:rFonts w:ascii="Arial" w:hAnsi="Arial" w:cs="Arial"/>
              </w:rPr>
              <w:t>petenz</w:t>
            </w:r>
          </w:p>
        </w:tc>
      </w:tr>
      <w:tr w:rsidR="0094315B" w:rsidRPr="0057597E">
        <w:trPr>
          <w:trHeight w:val="2328"/>
        </w:trPr>
        <w:tc>
          <w:tcPr>
            <w:tcW w:w="7621" w:type="dxa"/>
            <w:vMerge/>
            <w:shd w:val="clear" w:color="auto" w:fill="auto"/>
          </w:tcPr>
          <w:p w:rsidR="0094315B" w:rsidRPr="00A87E9A" w:rsidRDefault="0094315B" w:rsidP="00207F82">
            <w:pPr>
              <w:keepNext/>
              <w:numPr>
                <w:ilvl w:val="3"/>
                <w:numId w:val="15"/>
              </w:numPr>
              <w:tabs>
                <w:tab w:val="left" w:pos="426"/>
              </w:tabs>
              <w:spacing w:before="24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11" w:name="_Toc307389617"/>
            <w:bookmarkStart w:id="12" w:name="_Toc307390077"/>
            <w:bookmarkEnd w:id="11"/>
            <w:bookmarkEnd w:id="12"/>
          </w:p>
        </w:tc>
        <w:tc>
          <w:tcPr>
            <w:tcW w:w="1667" w:type="dxa"/>
            <w:shd w:val="clear" w:color="auto" w:fill="auto"/>
            <w:vAlign w:val="center"/>
          </w:tcPr>
          <w:p w:rsidR="0094315B" w:rsidRPr="00394E4A" w:rsidRDefault="0094315B" w:rsidP="007F62DA">
            <w:pPr>
              <w:spacing w:before="120" w:after="120" w:line="240" w:lineRule="auto"/>
              <w:jc w:val="center"/>
            </w:pPr>
            <w:r w:rsidRPr="0057597E">
              <w:rPr>
                <w:rFonts w:ascii="Arial" w:hAnsi="Arial" w:cs="Arial"/>
              </w:rPr>
              <w:t>Lesekultur in der Schule</w:t>
            </w:r>
          </w:p>
        </w:tc>
      </w:tr>
      <w:tr w:rsidR="0094315B" w:rsidRPr="0057597E">
        <w:trPr>
          <w:trHeight w:val="2328"/>
        </w:trPr>
        <w:tc>
          <w:tcPr>
            <w:tcW w:w="7621" w:type="dxa"/>
            <w:vMerge/>
            <w:shd w:val="clear" w:color="auto" w:fill="auto"/>
          </w:tcPr>
          <w:p w:rsidR="0094315B" w:rsidRPr="00A87E9A" w:rsidRDefault="0094315B" w:rsidP="00207F82">
            <w:pPr>
              <w:keepNext/>
              <w:numPr>
                <w:ilvl w:val="3"/>
                <w:numId w:val="15"/>
              </w:numPr>
              <w:tabs>
                <w:tab w:val="left" w:pos="426"/>
              </w:tabs>
              <w:spacing w:before="24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13" w:name="_Toc307389618"/>
            <w:bookmarkStart w:id="14" w:name="_Toc307390078"/>
            <w:bookmarkEnd w:id="13"/>
            <w:bookmarkEnd w:id="14"/>
          </w:p>
        </w:tc>
        <w:tc>
          <w:tcPr>
            <w:tcW w:w="1667" w:type="dxa"/>
            <w:shd w:val="clear" w:color="auto" w:fill="auto"/>
            <w:vAlign w:val="center"/>
          </w:tcPr>
          <w:p w:rsidR="0094315B" w:rsidRPr="00394E4A" w:rsidRDefault="0094315B" w:rsidP="007F62DA">
            <w:pPr>
              <w:spacing w:before="120" w:after="120" w:line="240" w:lineRule="auto"/>
              <w:jc w:val="center"/>
            </w:pPr>
            <w:r w:rsidRPr="0057597E">
              <w:rPr>
                <w:rFonts w:ascii="Arial" w:hAnsi="Arial" w:cs="Arial"/>
              </w:rPr>
              <w:t>Förderung</w:t>
            </w:r>
            <w:r w:rsidRPr="008E7446">
              <w:rPr>
                <w:rFonts w:ascii="Arial" w:hAnsi="Arial" w:cs="Arial"/>
              </w:rPr>
              <w:t xml:space="preserve"> </w:t>
            </w:r>
            <w:r w:rsidRPr="0057597E">
              <w:rPr>
                <w:rFonts w:ascii="Arial" w:hAnsi="Arial" w:cs="Arial"/>
              </w:rPr>
              <w:t>von Lese</w:t>
            </w:r>
            <w:r>
              <w:rPr>
                <w:rFonts w:ascii="Arial" w:hAnsi="Arial" w:cs="Arial"/>
              </w:rPr>
              <w:t>interesse</w:t>
            </w:r>
          </w:p>
        </w:tc>
      </w:tr>
      <w:tr w:rsidR="0094315B" w:rsidRPr="0057597E">
        <w:trPr>
          <w:trHeight w:val="2328"/>
        </w:trPr>
        <w:tc>
          <w:tcPr>
            <w:tcW w:w="7621" w:type="dxa"/>
            <w:vMerge/>
            <w:shd w:val="clear" w:color="auto" w:fill="auto"/>
          </w:tcPr>
          <w:p w:rsidR="0094315B" w:rsidRPr="00A87E9A" w:rsidRDefault="0094315B" w:rsidP="00207F82">
            <w:pPr>
              <w:keepNext/>
              <w:numPr>
                <w:ilvl w:val="3"/>
                <w:numId w:val="15"/>
              </w:numPr>
              <w:tabs>
                <w:tab w:val="left" w:pos="426"/>
              </w:tabs>
              <w:spacing w:before="24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15" w:name="_Toc307390079"/>
            <w:bookmarkEnd w:id="15"/>
          </w:p>
        </w:tc>
        <w:tc>
          <w:tcPr>
            <w:tcW w:w="1667" w:type="dxa"/>
            <w:shd w:val="clear" w:color="auto" w:fill="auto"/>
            <w:vAlign w:val="center"/>
          </w:tcPr>
          <w:p w:rsidR="0094315B" w:rsidRPr="00394E4A" w:rsidRDefault="0094315B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 w:rsidRPr="0057597E">
              <w:rPr>
                <w:rFonts w:ascii="Arial" w:hAnsi="Arial" w:cs="Arial"/>
              </w:rPr>
              <w:t>schwerpunkte in einzelnen Jahrgangs</w:t>
            </w:r>
            <w:r w:rsidRPr="008E7446">
              <w:rPr>
                <w:rFonts w:ascii="Arial" w:hAnsi="Arial" w:cs="Arial"/>
              </w:rPr>
              <w:t>-</w:t>
            </w:r>
            <w:r w:rsidRPr="0057597E">
              <w:rPr>
                <w:rFonts w:ascii="Arial" w:hAnsi="Arial" w:cs="Arial"/>
              </w:rPr>
              <w:t>stufen</w:t>
            </w:r>
          </w:p>
        </w:tc>
      </w:tr>
      <w:tr w:rsidR="0094315B" w:rsidRPr="0057597E">
        <w:trPr>
          <w:trHeight w:val="2328"/>
        </w:trPr>
        <w:tc>
          <w:tcPr>
            <w:tcW w:w="7621" w:type="dxa"/>
            <w:vMerge/>
            <w:shd w:val="clear" w:color="auto" w:fill="auto"/>
          </w:tcPr>
          <w:p w:rsidR="0094315B" w:rsidRPr="00A87E9A" w:rsidRDefault="0094315B" w:rsidP="00207F82">
            <w:pPr>
              <w:keepNext/>
              <w:numPr>
                <w:ilvl w:val="3"/>
                <w:numId w:val="15"/>
              </w:numPr>
              <w:tabs>
                <w:tab w:val="left" w:pos="426"/>
              </w:tabs>
              <w:spacing w:before="240" w:after="120" w:line="240" w:lineRule="auto"/>
              <w:ind w:left="0" w:firstLine="0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16" w:name="_Toc307390080"/>
            <w:bookmarkEnd w:id="16"/>
          </w:p>
        </w:tc>
        <w:tc>
          <w:tcPr>
            <w:tcW w:w="1667" w:type="dxa"/>
            <w:shd w:val="clear" w:color="auto" w:fill="auto"/>
            <w:vAlign w:val="center"/>
          </w:tcPr>
          <w:p w:rsidR="0094315B" w:rsidRPr="008E7446" w:rsidRDefault="0094315B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7597E">
              <w:rPr>
                <w:rFonts w:ascii="Arial" w:hAnsi="Arial" w:cs="Arial"/>
              </w:rPr>
              <w:t>Leitbild –</w:t>
            </w:r>
            <w:r w:rsidR="00A67DC6">
              <w:rPr>
                <w:rFonts w:ascii="Arial" w:hAnsi="Arial" w:cs="Arial"/>
              </w:rPr>
              <w:t xml:space="preserve"> </w:t>
            </w:r>
            <w:r w:rsidRPr="0057597E">
              <w:rPr>
                <w:rFonts w:ascii="Arial" w:hAnsi="Arial" w:cs="Arial"/>
              </w:rPr>
              <w:t>L</w:t>
            </w:r>
            <w:r w:rsidRPr="0057597E">
              <w:rPr>
                <w:rFonts w:ascii="Arial" w:hAnsi="Arial" w:cs="Arial"/>
              </w:rPr>
              <w:t>e</w:t>
            </w:r>
            <w:r w:rsidRPr="0057597E">
              <w:rPr>
                <w:rFonts w:ascii="Arial" w:hAnsi="Arial" w:cs="Arial"/>
              </w:rPr>
              <w:t>sen in</w:t>
            </w:r>
            <w:r w:rsidR="00A67DC6">
              <w:rPr>
                <w:rFonts w:ascii="Arial" w:hAnsi="Arial" w:cs="Arial"/>
              </w:rPr>
              <w:t xml:space="preserve"> </w:t>
            </w:r>
            <w:r w:rsidR="004554D7">
              <w:rPr>
                <w:rFonts w:ascii="Arial" w:hAnsi="Arial" w:cs="Arial"/>
              </w:rPr>
              <w:t xml:space="preserve">der </w:t>
            </w:r>
            <w:r w:rsidRPr="0057597E">
              <w:rPr>
                <w:rFonts w:ascii="Arial" w:hAnsi="Arial" w:cs="Arial"/>
              </w:rPr>
              <w:t>Schule</w:t>
            </w:r>
          </w:p>
        </w:tc>
      </w:tr>
      <w:tr w:rsidR="00A67DC6" w:rsidRPr="0057597E">
        <w:trPr>
          <w:cantSplit/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A67DC6" w:rsidRPr="00B96329" w:rsidRDefault="00A67DC6" w:rsidP="00B96329">
            <w:pPr>
              <w:pStyle w:val="berschrift1"/>
              <w:spacing w:before="240" w:after="240"/>
              <w:rPr>
                <w:sz w:val="24"/>
                <w:szCs w:val="24"/>
                <w:lang w:eastAsia="de-DE"/>
              </w:rPr>
            </w:pPr>
            <w:bookmarkStart w:id="17" w:name="_Toc307390081"/>
            <w:r w:rsidRPr="00B96329">
              <w:rPr>
                <w:sz w:val="24"/>
                <w:szCs w:val="24"/>
                <w:lang w:eastAsia="de-DE"/>
              </w:rPr>
              <w:lastRenderedPageBreak/>
              <w:t xml:space="preserve">Handlungsfeld 2: </w:t>
            </w:r>
            <w:r w:rsidRPr="00B96329">
              <w:rPr>
                <w:sz w:val="24"/>
                <w:szCs w:val="24"/>
              </w:rPr>
              <w:t>Lesestrategien</w:t>
            </w:r>
            <w:bookmarkEnd w:id="17"/>
            <w:r w:rsidRPr="00B96329">
              <w:rPr>
                <w:sz w:val="24"/>
                <w:szCs w:val="24"/>
                <w:lang w:eastAsia="de-DE"/>
              </w:rPr>
              <w:t xml:space="preserve"> </w:t>
            </w:r>
          </w:p>
          <w:p w:rsidR="00A67DC6" w:rsidRPr="0094315B" w:rsidRDefault="00A67DC6" w:rsidP="00DE566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94315B">
              <w:rPr>
                <w:rFonts w:ascii="Arial" w:eastAsia="Times New Roman" w:hAnsi="Arial" w:cs="Arial"/>
                <w:i/>
                <w:lang w:eastAsia="de-DE"/>
              </w:rPr>
              <w:t>Welche Lesestrategien sind zur Entwicklung und Förderung von Leseko</w:t>
            </w:r>
            <w:r w:rsidRPr="0094315B">
              <w:rPr>
                <w:rFonts w:ascii="Arial" w:eastAsia="Times New Roman" w:hAnsi="Arial" w:cs="Arial"/>
                <w:i/>
                <w:lang w:eastAsia="de-DE"/>
              </w:rPr>
              <w:t>m</w:t>
            </w:r>
            <w:r w:rsidRPr="0094315B">
              <w:rPr>
                <w:rFonts w:ascii="Arial" w:eastAsia="Times New Roman" w:hAnsi="Arial" w:cs="Arial"/>
                <w:i/>
                <w:lang w:eastAsia="de-DE"/>
              </w:rPr>
              <w:t xml:space="preserve">petenz einzusetzen? </w:t>
            </w:r>
          </w:p>
          <w:p w:rsidR="00A67DC6" w:rsidRPr="00363B62" w:rsidRDefault="00A67DC6" w:rsidP="00DE566F">
            <w:pPr>
              <w:spacing w:before="240" w:after="120" w:line="240" w:lineRule="auto"/>
              <w:jc w:val="both"/>
              <w:rPr>
                <w:rFonts w:ascii="Arial" w:hAnsi="Arial" w:cs="Arial"/>
              </w:rPr>
            </w:pPr>
            <w:r w:rsidRPr="00363B62">
              <w:rPr>
                <w:rFonts w:ascii="Arial" w:hAnsi="Arial" w:cs="Arial"/>
              </w:rPr>
              <w:t>Lesestrategien</w:t>
            </w:r>
            <w:r>
              <w:rPr>
                <w:rFonts w:ascii="Arial" w:hAnsi="Arial" w:cs="Arial"/>
              </w:rPr>
              <w:t xml:space="preserve"> sind ein </w:t>
            </w:r>
            <w:r w:rsidRPr="00363B62">
              <w:rPr>
                <w:rFonts w:ascii="Arial" w:hAnsi="Arial" w:cs="Arial"/>
              </w:rPr>
              <w:t>Instrument zur Förderung von Lesekompetenz</w:t>
            </w:r>
            <w:r>
              <w:rPr>
                <w:rFonts w:ascii="Arial" w:hAnsi="Arial" w:cs="Arial"/>
              </w:rPr>
              <w:t>.</w:t>
            </w:r>
            <w:r w:rsidRPr="00363B62">
              <w:rPr>
                <w:rFonts w:ascii="Arial" w:hAnsi="Arial" w:cs="Arial"/>
              </w:rPr>
              <w:t xml:space="preserve"> </w:t>
            </w:r>
          </w:p>
          <w:p w:rsidR="00A67DC6" w:rsidRPr="00A67DC6" w:rsidRDefault="00A67DC6" w:rsidP="00DE566F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A67DC6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A67DC6" w:rsidRPr="008E7446" w:rsidRDefault="00A67DC6" w:rsidP="005E7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Welche Lesestrategien sind Schülerinnen und Schüler</w:t>
            </w:r>
            <w:r w:rsidR="000C6B1B">
              <w:rPr>
                <w:rFonts w:ascii="Arial" w:eastAsia="Times New Roman" w:hAnsi="Arial" w:cs="Arial"/>
                <w:lang w:eastAsia="de-DE"/>
              </w:rPr>
              <w:t>n</w:t>
            </w:r>
            <w:r w:rsidRPr="008E7446">
              <w:rPr>
                <w:rFonts w:ascii="Arial" w:eastAsia="Times New Roman" w:hAnsi="Arial" w:cs="Arial"/>
                <w:lang w:eastAsia="de-DE"/>
              </w:rPr>
              <w:t xml:space="preserve"> bekannt?</w:t>
            </w:r>
          </w:p>
          <w:p w:rsidR="00A67DC6" w:rsidRPr="008E7446" w:rsidRDefault="00A67DC6" w:rsidP="005E7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Welche sollen zukünftig genutzt werden?</w:t>
            </w:r>
          </w:p>
          <w:p w:rsidR="00A67DC6" w:rsidRPr="008E7446" w:rsidRDefault="00A67DC6" w:rsidP="005E7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Wie kann die Wirksamkeit des Strategiesets „LeseNavigator“ oder and</w:t>
            </w:r>
            <w:r w:rsidRPr="008E7446">
              <w:rPr>
                <w:rFonts w:ascii="Arial" w:eastAsia="Times New Roman" w:hAnsi="Arial" w:cs="Arial"/>
                <w:lang w:eastAsia="de-DE"/>
              </w:rPr>
              <w:t>e</w:t>
            </w:r>
            <w:r w:rsidRPr="008E7446">
              <w:rPr>
                <w:rFonts w:ascii="Arial" w:eastAsia="Times New Roman" w:hAnsi="Arial" w:cs="Arial"/>
                <w:lang w:eastAsia="de-DE"/>
              </w:rPr>
              <w:t xml:space="preserve">rer Strategiesets evaluiert werden? </w:t>
            </w:r>
          </w:p>
          <w:p w:rsidR="00A67DC6" w:rsidRPr="008E7446" w:rsidRDefault="00A67DC6" w:rsidP="005E7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 xml:space="preserve">Welche Möglichkeiten in Bezug auf </w:t>
            </w:r>
            <w:r>
              <w:rPr>
                <w:rFonts w:ascii="Arial" w:eastAsia="Times New Roman" w:hAnsi="Arial" w:cs="Arial"/>
                <w:lang w:eastAsia="de-DE"/>
              </w:rPr>
              <w:t xml:space="preserve">die </w:t>
            </w:r>
            <w:r w:rsidRPr="008E7446">
              <w:rPr>
                <w:rFonts w:ascii="Arial" w:eastAsia="Times New Roman" w:hAnsi="Arial" w:cs="Arial"/>
                <w:lang w:eastAsia="de-DE"/>
              </w:rPr>
              <w:t xml:space="preserve">Differenzierung von Aufgaben werden eingesetzt? </w:t>
            </w:r>
          </w:p>
          <w:p w:rsidR="00A67DC6" w:rsidRPr="008E7446" w:rsidRDefault="00A67DC6" w:rsidP="005E7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Wie haben sich diese bewährt?</w:t>
            </w:r>
          </w:p>
          <w:p w:rsidR="00A67DC6" w:rsidRPr="008E7446" w:rsidRDefault="00A67DC6" w:rsidP="005E7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Welche der Schwerpunkte bzw. verabrede</w:t>
            </w:r>
            <w:r w:rsidR="00A96B07">
              <w:rPr>
                <w:rFonts w:ascii="Arial" w:eastAsia="Times New Roman" w:hAnsi="Arial" w:cs="Arial"/>
                <w:lang w:eastAsia="de-DE"/>
              </w:rPr>
              <w:t>ten Maßnahmen müssen thematisch</w:t>
            </w:r>
            <w:r w:rsidRPr="008E7446">
              <w:rPr>
                <w:rFonts w:ascii="Arial" w:eastAsia="Times New Roman" w:hAnsi="Arial" w:cs="Arial"/>
                <w:lang w:eastAsia="de-DE"/>
              </w:rPr>
              <w:t xml:space="preserve"> für einzelne oder für alle Fächer oder bezogen auf die Jah</w:t>
            </w:r>
            <w:r w:rsidRPr="008E7446">
              <w:rPr>
                <w:rFonts w:ascii="Arial" w:eastAsia="Times New Roman" w:hAnsi="Arial" w:cs="Arial"/>
                <w:lang w:eastAsia="de-DE"/>
              </w:rPr>
              <w:t>r</w:t>
            </w:r>
            <w:r w:rsidRPr="008E7446">
              <w:rPr>
                <w:rFonts w:ascii="Arial" w:eastAsia="Times New Roman" w:hAnsi="Arial" w:cs="Arial"/>
                <w:lang w:eastAsia="de-DE"/>
              </w:rPr>
              <w:t>gangsstufen bzw. Doppeljahrgangsstufen modifiziert werden?</w:t>
            </w:r>
          </w:p>
          <w:p w:rsidR="00A67DC6" w:rsidRPr="008C1DC7" w:rsidRDefault="00A67DC6" w:rsidP="00DE566F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C1DC7">
              <w:rPr>
                <w:rFonts w:ascii="Arial" w:eastAsia="Times New Roman" w:hAnsi="Arial" w:cs="Arial"/>
                <w:b/>
                <w:bCs/>
                <w:lang w:eastAsia="de-DE"/>
              </w:rPr>
              <w:t>Ziele</w:t>
            </w:r>
          </w:p>
          <w:p w:rsidR="00A67DC6" w:rsidRPr="00A67DC6" w:rsidRDefault="00A67DC6" w:rsidP="005E7C93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67DC6">
              <w:rPr>
                <w:rFonts w:ascii="Arial" w:eastAsia="Times New Roman" w:hAnsi="Arial" w:cs="Arial"/>
                <w:lang w:eastAsia="de-DE"/>
              </w:rPr>
              <w:t>Die Schülerinnen und Schüler bauen ihr Arbeitswissen über Lesestrat</w:t>
            </w:r>
            <w:r w:rsidRPr="00A67DC6">
              <w:rPr>
                <w:rFonts w:ascii="Arial" w:eastAsia="Times New Roman" w:hAnsi="Arial" w:cs="Arial"/>
                <w:lang w:eastAsia="de-DE"/>
              </w:rPr>
              <w:t>e</w:t>
            </w:r>
            <w:r w:rsidRPr="00A67DC6">
              <w:rPr>
                <w:rFonts w:ascii="Arial" w:eastAsia="Times New Roman" w:hAnsi="Arial" w:cs="Arial"/>
                <w:lang w:eastAsia="de-DE"/>
              </w:rPr>
              <w:t>gien aus und erweitern dieses durch verbindliche Absprachen der Fac</w:t>
            </w:r>
            <w:r w:rsidRPr="00A67DC6">
              <w:rPr>
                <w:rFonts w:ascii="Arial" w:eastAsia="Times New Roman" w:hAnsi="Arial" w:cs="Arial"/>
                <w:lang w:eastAsia="de-DE"/>
              </w:rPr>
              <w:t>h</w:t>
            </w:r>
            <w:r w:rsidRPr="00A67DC6">
              <w:rPr>
                <w:rFonts w:ascii="Arial" w:eastAsia="Times New Roman" w:hAnsi="Arial" w:cs="Arial"/>
                <w:lang w:eastAsia="de-DE"/>
              </w:rPr>
              <w:t>lehrkräfte in den Jahrgangskonferenzen.</w:t>
            </w:r>
          </w:p>
          <w:p w:rsidR="00A67DC6" w:rsidRPr="00A67DC6" w:rsidRDefault="00A67DC6" w:rsidP="005E7C93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67DC6">
              <w:rPr>
                <w:rFonts w:ascii="Arial" w:eastAsia="Times New Roman" w:hAnsi="Arial" w:cs="Arial"/>
                <w:lang w:eastAsia="de-DE"/>
              </w:rPr>
              <w:t>Die Schülerinnen und Schüler werden befähigt, Lesestrategien, auch fachspezifische, als Handwerkszeug zum Erschließen von Texten zu nutzen.</w:t>
            </w:r>
          </w:p>
          <w:p w:rsidR="00A67DC6" w:rsidRPr="008E7446" w:rsidRDefault="00A67DC6" w:rsidP="00DE566F">
            <w:pPr>
              <w:autoSpaceDE w:val="0"/>
              <w:autoSpaceDN w:val="0"/>
              <w:adjustRightInd w:val="0"/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D755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Maßnahmen </w:t>
            </w: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>an der Schule, z.</w:t>
            </w:r>
            <w:r w:rsidR="000C6B1B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>B.</w:t>
            </w:r>
          </w:p>
          <w:p w:rsidR="00A67DC6" w:rsidRPr="00A67DC6" w:rsidRDefault="00A67DC6" w:rsidP="005E7C93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A67DC6">
              <w:rPr>
                <w:rFonts w:ascii="Arial" w:hAnsi="Arial" w:cs="Arial"/>
              </w:rPr>
              <w:t>Ausbildung zum Umgang mit Lesestrategien im Deutschun</w:t>
            </w:r>
            <w:r w:rsidR="004554D7">
              <w:rPr>
                <w:rFonts w:ascii="Arial" w:hAnsi="Arial" w:cs="Arial"/>
              </w:rPr>
              <w:t>terricht und im Fachunterricht</w:t>
            </w:r>
          </w:p>
          <w:p w:rsidR="00A67DC6" w:rsidRPr="00A67DC6" w:rsidRDefault="00A67DC6" w:rsidP="005E7C93">
            <w:pPr>
              <w:pStyle w:val="Listenabsatz"/>
              <w:keepNext/>
              <w:numPr>
                <w:ilvl w:val="0"/>
                <w:numId w:val="38"/>
              </w:numPr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  <w:bookmarkStart w:id="18" w:name="_Toc307390082"/>
            <w:r w:rsidRPr="00A67DC6">
              <w:rPr>
                <w:rFonts w:ascii="Arial" w:hAnsi="Arial" w:cs="Arial"/>
              </w:rPr>
              <w:t xml:space="preserve">In jedem Fach wird mindestens ein </w:t>
            </w:r>
            <w:proofErr w:type="spellStart"/>
            <w:r w:rsidRPr="00A67DC6">
              <w:rPr>
                <w:rFonts w:ascii="Arial" w:hAnsi="Arial" w:cs="Arial"/>
              </w:rPr>
              <w:t>Fachtext</w:t>
            </w:r>
            <w:proofErr w:type="spellEnd"/>
            <w:r w:rsidRPr="00A67DC6">
              <w:rPr>
                <w:rFonts w:ascii="Arial" w:hAnsi="Arial" w:cs="Arial"/>
              </w:rPr>
              <w:t xml:space="preserve"> vierteljährlich für die En</w:t>
            </w:r>
            <w:r w:rsidRPr="00A67DC6">
              <w:rPr>
                <w:rFonts w:ascii="Arial" w:hAnsi="Arial" w:cs="Arial"/>
              </w:rPr>
              <w:t>t</w:t>
            </w:r>
            <w:r w:rsidRPr="00A67DC6">
              <w:rPr>
                <w:rFonts w:ascii="Arial" w:hAnsi="Arial" w:cs="Arial"/>
              </w:rPr>
              <w:t>wicklung von Lesestrategien als Arbeitsmaterial aufbereitet.</w:t>
            </w:r>
            <w:bookmarkEnd w:id="18"/>
          </w:p>
          <w:p w:rsidR="00A67DC6" w:rsidRDefault="00A67DC6" w:rsidP="00A67DC6">
            <w:pPr>
              <w:keepNext/>
              <w:spacing w:after="360" w:line="240" w:lineRule="auto"/>
              <w:outlineLvl w:val="2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  <w:p w:rsidR="00A67DC6" w:rsidRDefault="00A67DC6" w:rsidP="00A67DC6">
            <w:pPr>
              <w:keepNext/>
              <w:spacing w:after="360" w:line="240" w:lineRule="auto"/>
              <w:outlineLvl w:val="2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90"/>
            </w:tblGrid>
            <w:tr w:rsidR="00A67DC6"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DC6" w:rsidRDefault="00A67DC6">
                  <w:pPr>
                    <w:keepNext/>
                    <w:tabs>
                      <w:tab w:val="left" w:pos="2962"/>
                    </w:tabs>
                    <w:spacing w:before="240"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bookmarkStart w:id="19" w:name="_Toc307390083"/>
                  <w:r>
                    <w:rPr>
                      <w:rFonts w:ascii="Arial" w:hAnsi="Arial" w:cs="Arial"/>
                      <w:b/>
                    </w:rPr>
                    <w:t>Verbindlichkeiten festlegen:</w:t>
                  </w:r>
                  <w:r>
                    <w:rPr>
                      <w:rFonts w:ascii="Arial" w:hAnsi="Arial" w:cs="Arial"/>
                      <w:b/>
                    </w:rPr>
                    <w:tab/>
                    <w:t>Was? Wer ist verantwortlich?</w:t>
                  </w:r>
                  <w:bookmarkEnd w:id="19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A67DC6" w:rsidRDefault="00A67DC6">
                  <w:pPr>
                    <w:keepNext/>
                    <w:tabs>
                      <w:tab w:val="left" w:pos="3006"/>
                    </w:tabs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bookmarkStart w:id="20" w:name="_Toc307390084"/>
                  <w:r>
                    <w:rPr>
                      <w:rFonts w:ascii="Arial" w:hAnsi="Arial" w:cs="Arial"/>
                      <w:b/>
                    </w:rPr>
                    <w:t>Bis wann?</w:t>
                  </w:r>
                  <w:bookmarkEnd w:id="20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A67DC6" w:rsidRDefault="00A67DC6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A67DC6" w:rsidRDefault="00A67DC6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A67DC6" w:rsidRDefault="00A67DC6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A67DC6" w:rsidRDefault="00A67DC6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67DC6" w:rsidRPr="00A67DC6" w:rsidRDefault="00A67DC6" w:rsidP="00A67DC6">
            <w:pPr>
              <w:keepNext/>
              <w:spacing w:after="120" w:line="240" w:lineRule="auto"/>
              <w:outlineLvl w:val="2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C6" w:rsidRPr="0094315B" w:rsidRDefault="00A67DC6" w:rsidP="007F62DA">
            <w:pPr>
              <w:spacing w:before="120" w:after="120" w:line="240" w:lineRule="auto"/>
              <w:jc w:val="center"/>
            </w:pPr>
            <w:r w:rsidRPr="0094315B">
              <w:rPr>
                <w:rFonts w:ascii="Arial" w:hAnsi="Arial" w:cs="Arial"/>
              </w:rPr>
              <w:t>Diagnose von Lesekomp</w:t>
            </w:r>
            <w:r w:rsidRPr="0094315B">
              <w:rPr>
                <w:rFonts w:ascii="Arial" w:hAnsi="Arial" w:cs="Arial"/>
              </w:rPr>
              <w:t>e</w:t>
            </w:r>
            <w:r w:rsidRPr="0094315B">
              <w:rPr>
                <w:rFonts w:ascii="Arial" w:hAnsi="Arial" w:cs="Arial"/>
              </w:rPr>
              <w:t>tenz</w:t>
            </w:r>
          </w:p>
        </w:tc>
      </w:tr>
      <w:tr w:rsidR="00A67DC6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Pr="0094315B" w:rsidRDefault="00A67DC6" w:rsidP="0094315B">
            <w:pPr>
              <w:autoSpaceDE w:val="0"/>
              <w:autoSpaceDN w:val="0"/>
              <w:adjustRightInd w:val="0"/>
              <w:spacing w:before="480" w:after="24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C5F0FF"/>
            <w:vAlign w:val="center"/>
          </w:tcPr>
          <w:p w:rsidR="00A67DC6" w:rsidRPr="0094315B" w:rsidRDefault="00A67DC6" w:rsidP="007F62D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94315B">
              <w:rPr>
                <w:rFonts w:ascii="Arial" w:hAnsi="Arial" w:cs="Arial"/>
                <w:b/>
              </w:rPr>
              <w:t>Einsatz von Lesestrat</w:t>
            </w:r>
            <w:r w:rsidRPr="0094315B">
              <w:rPr>
                <w:rFonts w:ascii="Arial" w:hAnsi="Arial" w:cs="Arial"/>
                <w:b/>
              </w:rPr>
              <w:t>e</w:t>
            </w:r>
            <w:r w:rsidRPr="0094315B">
              <w:rPr>
                <w:rFonts w:ascii="Arial" w:hAnsi="Arial" w:cs="Arial"/>
                <w:b/>
              </w:rPr>
              <w:t>gien</w:t>
            </w:r>
          </w:p>
        </w:tc>
      </w:tr>
      <w:tr w:rsidR="00A67DC6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Pr="0094315B" w:rsidRDefault="00A67DC6" w:rsidP="0094315B">
            <w:pPr>
              <w:autoSpaceDE w:val="0"/>
              <w:autoSpaceDN w:val="0"/>
              <w:adjustRightInd w:val="0"/>
              <w:spacing w:before="480" w:after="24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C6" w:rsidRDefault="00A67DC6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A67DC6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Pr="0094315B" w:rsidRDefault="00A67DC6" w:rsidP="0094315B">
            <w:pPr>
              <w:autoSpaceDE w:val="0"/>
              <w:autoSpaceDN w:val="0"/>
              <w:adjustRightInd w:val="0"/>
              <w:spacing w:before="480" w:after="24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C6" w:rsidRDefault="00A67DC6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A67DC6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Pr="0094315B" w:rsidRDefault="00A67DC6" w:rsidP="0094315B">
            <w:pPr>
              <w:autoSpaceDE w:val="0"/>
              <w:autoSpaceDN w:val="0"/>
              <w:adjustRightInd w:val="0"/>
              <w:spacing w:before="480" w:after="24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C6" w:rsidRDefault="00A67DC6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A67DC6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Pr="0094315B" w:rsidRDefault="00A67DC6" w:rsidP="0094315B">
            <w:pPr>
              <w:autoSpaceDE w:val="0"/>
              <w:autoSpaceDN w:val="0"/>
              <w:adjustRightInd w:val="0"/>
              <w:spacing w:before="480" w:after="24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C6" w:rsidRDefault="00A67DC6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 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sen in </w:t>
            </w:r>
            <w:r w:rsidR="004554D7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A67DC6" w:rsidRPr="0057597E">
        <w:trPr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A67DC6" w:rsidRPr="00B96329" w:rsidRDefault="00A67DC6" w:rsidP="00B96329">
            <w:pPr>
              <w:pStyle w:val="berschrift1"/>
              <w:spacing w:before="240" w:after="240"/>
              <w:rPr>
                <w:rFonts w:cs="Arial"/>
                <w:sz w:val="24"/>
                <w:szCs w:val="24"/>
                <w:lang w:eastAsia="de-DE"/>
              </w:rPr>
            </w:pPr>
            <w:bookmarkStart w:id="21" w:name="_Toc307390085"/>
            <w:r w:rsidRPr="00B96329">
              <w:rPr>
                <w:rFonts w:cs="Arial"/>
                <w:sz w:val="24"/>
                <w:szCs w:val="24"/>
                <w:lang w:eastAsia="de-DE"/>
              </w:rPr>
              <w:lastRenderedPageBreak/>
              <w:t xml:space="preserve">Handlungsfeld 3: </w:t>
            </w:r>
            <w:r w:rsidRPr="00B96329">
              <w:rPr>
                <w:sz w:val="24"/>
                <w:szCs w:val="24"/>
              </w:rPr>
              <w:t xml:space="preserve">Entwicklung von Lesekultur in </w:t>
            </w:r>
            <w:r w:rsidR="00D84285">
              <w:rPr>
                <w:sz w:val="24"/>
                <w:szCs w:val="24"/>
              </w:rPr>
              <w:t xml:space="preserve">der </w:t>
            </w:r>
            <w:r w:rsidR="00D84285">
              <w:rPr>
                <w:sz w:val="24"/>
                <w:szCs w:val="24"/>
              </w:rPr>
              <w:br/>
            </w:r>
            <w:r w:rsidRPr="00B96329">
              <w:rPr>
                <w:sz w:val="24"/>
                <w:szCs w:val="24"/>
              </w:rPr>
              <w:t>Schule</w:t>
            </w:r>
            <w:bookmarkEnd w:id="21"/>
            <w:r w:rsidRPr="00B96329">
              <w:rPr>
                <w:sz w:val="24"/>
                <w:szCs w:val="24"/>
              </w:rPr>
              <w:t xml:space="preserve"> </w:t>
            </w:r>
          </w:p>
          <w:p w:rsidR="00A67DC6" w:rsidRPr="00A67DC6" w:rsidRDefault="00A67DC6" w:rsidP="00D464D0">
            <w:pPr>
              <w:keepNext/>
              <w:spacing w:after="120" w:line="240" w:lineRule="auto"/>
              <w:outlineLvl w:val="4"/>
              <w:rPr>
                <w:rFonts w:ascii="Arial" w:eastAsia="Times New Roman" w:hAnsi="Arial" w:cs="Arial"/>
                <w:bCs/>
                <w:i/>
                <w:lang w:eastAsia="de-DE"/>
              </w:rPr>
            </w:pPr>
            <w:r w:rsidRPr="00A67DC6">
              <w:rPr>
                <w:rFonts w:ascii="Arial" w:eastAsia="Times New Roman" w:hAnsi="Arial" w:cs="Arial"/>
                <w:bCs/>
                <w:i/>
                <w:lang w:eastAsia="de-DE"/>
              </w:rPr>
              <w:t xml:space="preserve">Wie entwickelt sich Lesekultur in der Schule? </w:t>
            </w:r>
          </w:p>
          <w:p w:rsidR="00A67DC6" w:rsidRPr="00A67DC6" w:rsidRDefault="00A67DC6" w:rsidP="00DE566F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A67DC6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A67DC6" w:rsidRPr="008E7446" w:rsidRDefault="00A67DC6" w:rsidP="005E7C9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Wie werden die Entwicklungsvorhaben und übergreifenden </w:t>
            </w:r>
            <w:r w:rsidR="005C5F3C">
              <w:rPr>
                <w:rFonts w:ascii="Arial" w:eastAsia="Times New Roman" w:hAnsi="Arial" w:cs="Arial"/>
                <w:iCs/>
                <w:lang w:eastAsia="de-DE"/>
              </w:rPr>
              <w:t>sowie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 fac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>h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>lichen Maßnahmen in die Schuljahresplanung aufgenommen?</w:t>
            </w:r>
          </w:p>
          <w:p w:rsidR="00A67DC6" w:rsidRPr="008E7446" w:rsidRDefault="00A67DC6" w:rsidP="005E7C9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>Welche Verabredungen werden in Fach-, Lehrer-, Jahrgangs</w:t>
            </w:r>
            <w:r w:rsidR="00BB5AB8">
              <w:rPr>
                <w:rFonts w:ascii="Arial" w:eastAsia="Times New Roman" w:hAnsi="Arial" w:cs="Arial"/>
                <w:iCs/>
                <w:lang w:eastAsia="de-DE"/>
              </w:rPr>
              <w:t>-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 und in Schulkonferenzen getroffen und protokolliert?</w:t>
            </w:r>
          </w:p>
          <w:p w:rsidR="00A67DC6" w:rsidRPr="008E7446" w:rsidRDefault="00A67DC6" w:rsidP="005E7C9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Wie wird Öffentlichkeitsarbeit geleistet? </w:t>
            </w:r>
          </w:p>
          <w:p w:rsidR="00A67DC6" w:rsidRPr="008E7446" w:rsidRDefault="00A67DC6" w:rsidP="005E7C9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Wie werden Ziele und Ergebnisse transparent gemacht? </w:t>
            </w:r>
          </w:p>
          <w:p w:rsidR="00A67DC6" w:rsidRPr="008E7446" w:rsidRDefault="00A67DC6" w:rsidP="005E7C9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Welche Kooperationen gibt es? </w:t>
            </w:r>
          </w:p>
          <w:p w:rsidR="00A67DC6" w:rsidRPr="008E7446" w:rsidRDefault="00A67DC6" w:rsidP="005E7C9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Welche sind notwendig? </w:t>
            </w:r>
          </w:p>
          <w:p w:rsidR="00A67DC6" w:rsidRPr="008E7446" w:rsidRDefault="00A67DC6" w:rsidP="005E7C93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>Welche Formen der Elternunterstützung gibt es?</w:t>
            </w:r>
          </w:p>
          <w:p w:rsidR="00A67DC6" w:rsidRPr="000224C9" w:rsidRDefault="00A67DC6" w:rsidP="00DE566F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224C9">
              <w:rPr>
                <w:rFonts w:ascii="Arial" w:eastAsia="Times New Roman" w:hAnsi="Arial" w:cs="Arial"/>
                <w:b/>
                <w:bCs/>
                <w:lang w:eastAsia="de-DE"/>
              </w:rPr>
              <w:t>Ziel</w:t>
            </w:r>
          </w:p>
          <w:p w:rsidR="00A67DC6" w:rsidRPr="00A67DC6" w:rsidRDefault="00A67DC6" w:rsidP="005E7C93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67DC6">
              <w:rPr>
                <w:rFonts w:ascii="Arial" w:eastAsia="Times New Roman" w:hAnsi="Arial" w:cs="Arial"/>
                <w:lang w:eastAsia="de-DE"/>
              </w:rPr>
              <w:t>Alle am Schulbetrieb Beteiligten gestalten die Schule als lesefreundliche Schule und schaffen Anregungen zum Lesen und Schreiben.</w:t>
            </w:r>
          </w:p>
          <w:p w:rsidR="00A67DC6" w:rsidRPr="008E7446" w:rsidRDefault="00A67DC6" w:rsidP="00DE566F">
            <w:pPr>
              <w:autoSpaceDE w:val="0"/>
              <w:autoSpaceDN w:val="0"/>
              <w:adjustRightInd w:val="0"/>
              <w:spacing w:before="480"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224C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Maßnahmen </w:t>
            </w: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>an der Schule</w:t>
            </w:r>
            <w:r w:rsidR="000C6B1B">
              <w:rPr>
                <w:rFonts w:ascii="Arial" w:eastAsia="Times New Roman" w:hAnsi="Arial" w:cs="Arial"/>
                <w:b/>
                <w:bCs/>
                <w:lang w:eastAsia="de-DE"/>
              </w:rPr>
              <w:t>, z. </w:t>
            </w:r>
            <w:r w:rsidRPr="00A67DC6">
              <w:rPr>
                <w:rFonts w:ascii="Arial" w:eastAsia="Times New Roman" w:hAnsi="Arial" w:cs="Arial"/>
                <w:b/>
                <w:bCs/>
                <w:lang w:eastAsia="de-DE"/>
              </w:rPr>
              <w:t>B.</w:t>
            </w:r>
          </w:p>
          <w:p w:rsidR="00A67DC6" w:rsidRPr="00A67DC6" w:rsidRDefault="00A67DC6" w:rsidP="00207F82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67DC6">
              <w:rPr>
                <w:rFonts w:ascii="Arial" w:eastAsia="Times New Roman" w:hAnsi="Arial" w:cs="Arial"/>
                <w:lang w:eastAsia="de-DE"/>
              </w:rPr>
              <w:t xml:space="preserve">Einrichtung einer Schulbibliothek; alternativ: </w:t>
            </w:r>
            <w:proofErr w:type="spellStart"/>
            <w:r w:rsidRPr="00A67DC6">
              <w:rPr>
                <w:rFonts w:ascii="Arial" w:eastAsia="Times New Roman" w:hAnsi="Arial" w:cs="Arial"/>
                <w:lang w:eastAsia="de-DE"/>
              </w:rPr>
              <w:t>Schmökerstube</w:t>
            </w:r>
            <w:proofErr w:type="spellEnd"/>
            <w:r w:rsidRPr="00A67DC6">
              <w:rPr>
                <w:rFonts w:ascii="Arial" w:eastAsia="Times New Roman" w:hAnsi="Arial" w:cs="Arial"/>
                <w:lang w:eastAsia="de-DE"/>
              </w:rPr>
              <w:t>, Bücherki</w:t>
            </w:r>
            <w:r w:rsidRPr="00A67DC6">
              <w:rPr>
                <w:rFonts w:ascii="Arial" w:eastAsia="Times New Roman" w:hAnsi="Arial" w:cs="Arial"/>
                <w:lang w:eastAsia="de-DE"/>
              </w:rPr>
              <w:t>s</w:t>
            </w:r>
            <w:r w:rsidRPr="00A67DC6">
              <w:rPr>
                <w:rFonts w:ascii="Arial" w:eastAsia="Times New Roman" w:hAnsi="Arial" w:cs="Arial"/>
                <w:lang w:eastAsia="de-DE"/>
              </w:rPr>
              <w:t>ten, Leseecken/ Leseinseln</w:t>
            </w:r>
            <w:r w:rsidR="00BB5AB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A67DC6">
              <w:rPr>
                <w:rFonts w:ascii="Arial" w:eastAsia="Times New Roman" w:hAnsi="Arial" w:cs="Arial"/>
                <w:lang w:eastAsia="de-DE"/>
              </w:rPr>
              <w:t>...</w:t>
            </w:r>
            <w:r w:rsidR="00BB5AB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A67DC6">
              <w:rPr>
                <w:rFonts w:ascii="Arial" w:eastAsia="Times New Roman" w:hAnsi="Arial" w:cs="Arial"/>
                <w:lang w:eastAsia="de-DE"/>
              </w:rPr>
              <w:t>für Jahrgangsstufen</w:t>
            </w:r>
          </w:p>
          <w:p w:rsidR="00A67DC6" w:rsidRPr="00A67DC6" w:rsidRDefault="00A67DC6" w:rsidP="00207F82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67DC6">
              <w:rPr>
                <w:rFonts w:ascii="Arial" w:eastAsia="Times New Roman" w:hAnsi="Arial" w:cs="Arial"/>
                <w:lang w:eastAsia="de-DE"/>
              </w:rPr>
              <w:t>verschiedene Angebote zur Anregung und Motivation von Schülerinnen und Schüler</w:t>
            </w:r>
            <w:r w:rsidR="00BB5AB8">
              <w:rPr>
                <w:rFonts w:ascii="Arial" w:eastAsia="Times New Roman" w:hAnsi="Arial" w:cs="Arial"/>
                <w:lang w:eastAsia="de-DE"/>
              </w:rPr>
              <w:t>n</w:t>
            </w:r>
            <w:r w:rsidRPr="00A67DC6">
              <w:rPr>
                <w:rFonts w:ascii="Arial" w:eastAsia="Times New Roman" w:hAnsi="Arial" w:cs="Arial"/>
                <w:lang w:eastAsia="de-DE"/>
              </w:rPr>
              <w:t xml:space="preserve"> zum</w:t>
            </w:r>
            <w:r w:rsidR="00BB5AB8">
              <w:rPr>
                <w:rFonts w:ascii="Arial" w:eastAsia="Times New Roman" w:hAnsi="Arial" w:cs="Arial"/>
                <w:lang w:eastAsia="de-DE"/>
              </w:rPr>
              <w:t xml:space="preserve"> Lesen über den Schultag hinweg;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A67DC6">
              <w:rPr>
                <w:rFonts w:ascii="Arial" w:eastAsia="Times New Roman" w:hAnsi="Arial" w:cs="Arial"/>
                <w:lang w:eastAsia="de-DE"/>
              </w:rPr>
              <w:t>Möglichkeiten bi</w:t>
            </w:r>
            <w:r w:rsidRPr="00A67DC6">
              <w:rPr>
                <w:rFonts w:ascii="Arial" w:eastAsia="Times New Roman" w:hAnsi="Arial" w:cs="Arial"/>
                <w:lang w:eastAsia="de-DE"/>
              </w:rPr>
              <w:t>e</w:t>
            </w:r>
            <w:r w:rsidR="00BB5AB8">
              <w:rPr>
                <w:rFonts w:ascii="Arial" w:eastAsia="Times New Roman" w:hAnsi="Arial" w:cs="Arial"/>
                <w:lang w:eastAsia="de-DE"/>
              </w:rPr>
              <w:t>ten, sich lesend F</w:t>
            </w:r>
            <w:r w:rsidRPr="00A67DC6">
              <w:rPr>
                <w:rFonts w:ascii="Arial" w:eastAsia="Times New Roman" w:hAnsi="Arial" w:cs="Arial"/>
                <w:lang w:eastAsia="de-DE"/>
              </w:rPr>
              <w:t>antasiewelten und reale Welten zu erobern</w:t>
            </w:r>
          </w:p>
          <w:p w:rsidR="00A67DC6" w:rsidRPr="00A67DC6" w:rsidRDefault="00A67DC6" w:rsidP="00207F82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67DC6">
              <w:rPr>
                <w:rFonts w:ascii="Arial" w:eastAsia="Times New Roman" w:hAnsi="Arial" w:cs="Arial"/>
                <w:lang w:eastAsia="de-DE"/>
              </w:rPr>
              <w:t>Vorlesemöglichkeiten planen, Verabredungen für alle Jahrgangsstufen treffen</w:t>
            </w:r>
          </w:p>
          <w:p w:rsidR="00A67DC6" w:rsidRPr="00A67DC6" w:rsidRDefault="00A96B07" w:rsidP="00207F82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Eltern fortlaufend informieren und in die Arbeit integrieren</w:t>
            </w:r>
            <w:r w:rsidR="00A67DC6" w:rsidRPr="00A67DC6">
              <w:rPr>
                <w:rFonts w:ascii="Arial" w:eastAsia="Times New Roman" w:hAnsi="Arial" w:cs="Arial"/>
                <w:lang w:eastAsia="de-DE"/>
              </w:rPr>
              <w:t xml:space="preserve"> (Eltern g</w:t>
            </w:r>
            <w:r w:rsidR="00A67DC6" w:rsidRPr="00A67DC6">
              <w:rPr>
                <w:rFonts w:ascii="Arial" w:eastAsia="Times New Roman" w:hAnsi="Arial" w:cs="Arial"/>
                <w:lang w:eastAsia="de-DE"/>
              </w:rPr>
              <w:t>e</w:t>
            </w:r>
            <w:r w:rsidR="00A67DC6" w:rsidRPr="00A67DC6">
              <w:rPr>
                <w:rFonts w:ascii="Arial" w:eastAsia="Times New Roman" w:hAnsi="Arial" w:cs="Arial"/>
                <w:lang w:eastAsia="de-DE"/>
              </w:rPr>
              <w:t xml:space="preserve">winnen als </w:t>
            </w:r>
            <w:proofErr w:type="spellStart"/>
            <w:r w:rsidR="00A67DC6" w:rsidRPr="00A67DC6">
              <w:rPr>
                <w:rFonts w:ascii="Arial" w:eastAsia="Times New Roman" w:hAnsi="Arial" w:cs="Arial"/>
                <w:lang w:eastAsia="de-DE"/>
              </w:rPr>
              <w:t>Mitgestalter</w:t>
            </w:r>
            <w:proofErr w:type="spellEnd"/>
            <w:r w:rsidR="00A67DC6" w:rsidRPr="00A67DC6">
              <w:rPr>
                <w:rFonts w:ascii="Arial" w:eastAsia="Times New Roman" w:hAnsi="Arial" w:cs="Arial"/>
                <w:lang w:eastAsia="de-DE"/>
              </w:rPr>
              <w:t xml:space="preserve"> bzw. Sponsoren)</w:t>
            </w:r>
          </w:p>
          <w:p w:rsidR="00A67DC6" w:rsidRPr="00A67DC6" w:rsidRDefault="00A67DC6" w:rsidP="00207F82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67DC6">
              <w:rPr>
                <w:rFonts w:ascii="Arial" w:eastAsia="Times New Roman" w:hAnsi="Arial" w:cs="Arial"/>
                <w:lang w:eastAsia="de-DE"/>
              </w:rPr>
              <w:t>Reservierung einer wöchentlichen Nutzungsstunde der Schulbibliothek für jede Klasse im Stundenplan</w:t>
            </w:r>
          </w:p>
          <w:p w:rsidR="00A67DC6" w:rsidRPr="00A67DC6" w:rsidRDefault="00A67DC6" w:rsidP="00207F82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67DC6">
              <w:rPr>
                <w:rFonts w:ascii="Arial" w:eastAsia="Times New Roman" w:hAnsi="Arial" w:cs="Arial"/>
                <w:lang w:eastAsia="de-DE"/>
              </w:rPr>
              <w:t>Raum als Vorleseforum nutzen</w:t>
            </w:r>
          </w:p>
          <w:p w:rsidR="00A67DC6" w:rsidRPr="00A67DC6" w:rsidRDefault="00A67DC6" w:rsidP="00207F82">
            <w:pPr>
              <w:pStyle w:val="Listenabsatz"/>
              <w:numPr>
                <w:ilvl w:val="0"/>
                <w:numId w:val="39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67DC6">
              <w:rPr>
                <w:rFonts w:ascii="Arial" w:eastAsia="Times New Roman" w:hAnsi="Arial" w:cs="Arial"/>
                <w:lang w:eastAsia="de-DE"/>
              </w:rPr>
              <w:t>freie Lesezeiten (Stöber-/</w:t>
            </w:r>
            <w:proofErr w:type="spellStart"/>
            <w:r w:rsidRPr="00A67DC6">
              <w:rPr>
                <w:rFonts w:ascii="Arial" w:eastAsia="Times New Roman" w:hAnsi="Arial" w:cs="Arial"/>
                <w:lang w:eastAsia="de-DE"/>
              </w:rPr>
              <w:t>Schmökerzeiten</w:t>
            </w:r>
            <w:proofErr w:type="spellEnd"/>
            <w:r w:rsidRPr="00A67DC6">
              <w:rPr>
                <w:rFonts w:ascii="Arial" w:eastAsia="Times New Roman" w:hAnsi="Arial" w:cs="Arial"/>
                <w:lang w:eastAsia="de-DE"/>
              </w:rPr>
              <w:t>) für Schülerinnen/ Schüler jeder Jahrgangsstufe absichern, Integration in den Schulalltag/ Gan</w:t>
            </w:r>
            <w:r w:rsidRPr="00A67DC6">
              <w:rPr>
                <w:rFonts w:ascii="Arial" w:eastAsia="Times New Roman" w:hAnsi="Arial" w:cs="Arial"/>
                <w:lang w:eastAsia="de-DE"/>
              </w:rPr>
              <w:t>z</w:t>
            </w:r>
            <w:r w:rsidRPr="00A67DC6">
              <w:rPr>
                <w:rFonts w:ascii="Arial" w:eastAsia="Times New Roman" w:hAnsi="Arial" w:cs="Arial"/>
                <w:lang w:eastAsia="de-DE"/>
              </w:rPr>
              <w:t xml:space="preserve">tagsbetrieb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67DC6" w:rsidRDefault="00A67DC6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A67DC6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Default="00A67DC6" w:rsidP="00A67DC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C6" w:rsidRPr="00A67DC6" w:rsidRDefault="00A67DC6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67DC6">
              <w:rPr>
                <w:rFonts w:ascii="Arial" w:hAnsi="Arial" w:cs="Arial"/>
              </w:rPr>
              <w:t>Einsatz von Lesestrategien</w:t>
            </w:r>
          </w:p>
        </w:tc>
      </w:tr>
      <w:tr w:rsidR="00A67DC6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Default="00A67DC6" w:rsidP="00A67DC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A67DC6" w:rsidRPr="00A67DC6" w:rsidRDefault="00A67DC6" w:rsidP="007F62DA">
            <w:pPr>
              <w:spacing w:before="120" w:after="120" w:line="240" w:lineRule="auto"/>
              <w:jc w:val="center"/>
              <w:rPr>
                <w:b/>
              </w:rPr>
            </w:pPr>
            <w:r w:rsidRPr="00A67DC6">
              <w:rPr>
                <w:rFonts w:ascii="Arial" w:hAnsi="Arial" w:cs="Arial"/>
                <w:b/>
              </w:rPr>
              <w:t>Lesekultur in der Schule</w:t>
            </w:r>
          </w:p>
        </w:tc>
      </w:tr>
      <w:tr w:rsidR="00A67DC6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Default="00A67DC6" w:rsidP="00A67DC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67DC6" w:rsidRDefault="00A67DC6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A67DC6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Default="00A67DC6" w:rsidP="00A67DC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67DC6" w:rsidRDefault="00A67DC6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A67DC6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A67DC6" w:rsidRDefault="00A67DC6" w:rsidP="00A67DC6">
            <w:pPr>
              <w:keepNext/>
              <w:spacing w:before="240" w:after="12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A67DC6" w:rsidRDefault="00A67DC6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</w:t>
            </w:r>
            <w:r w:rsidR="00DE56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sen in</w:t>
            </w:r>
            <w:r w:rsidR="00DE566F">
              <w:rPr>
                <w:rFonts w:ascii="Arial" w:hAnsi="Arial" w:cs="Arial"/>
              </w:rPr>
              <w:t xml:space="preserve"> </w:t>
            </w:r>
            <w:r w:rsidR="004554D7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037A9E" w:rsidRPr="0057597E">
        <w:trPr>
          <w:cantSplit/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037A9E" w:rsidRPr="008E7446" w:rsidRDefault="00037A9E" w:rsidP="00037A9E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8E7446">
              <w:rPr>
                <w:rFonts w:ascii="Arial" w:eastAsia="Times New Roman" w:hAnsi="Arial" w:cs="Arial"/>
                <w:b/>
                <w:lang w:eastAsia="de-DE"/>
              </w:rPr>
              <w:lastRenderedPageBreak/>
              <w:t xml:space="preserve">Weitere </w:t>
            </w:r>
            <w:r w:rsidRPr="001A29E8">
              <w:rPr>
                <w:rFonts w:ascii="Arial" w:eastAsia="Times New Roman" w:hAnsi="Arial" w:cs="Arial"/>
                <w:b/>
                <w:lang w:eastAsia="de-DE"/>
              </w:rPr>
              <w:t>mögliche Maßnahmen, z.</w:t>
            </w:r>
            <w:r w:rsidR="00D90003">
              <w:rPr>
                <w:rFonts w:ascii="Arial" w:eastAsia="Times New Roman" w:hAnsi="Arial" w:cs="Arial"/>
                <w:b/>
                <w:lang w:eastAsia="de-DE"/>
              </w:rPr>
              <w:t> B.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>Projekt Leseausstellung im Schulhaus planen, Verabredungen f</w:t>
            </w:r>
            <w:r w:rsidR="00425FB4">
              <w:rPr>
                <w:rFonts w:ascii="Arial" w:eastAsia="Times New Roman" w:hAnsi="Arial" w:cs="Arial"/>
                <w:lang w:eastAsia="de-DE"/>
              </w:rPr>
              <w:t>ür alle Jahrgangsstufen treffen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 xml:space="preserve">Schule als </w:t>
            </w:r>
            <w:proofErr w:type="spellStart"/>
            <w:r w:rsidRPr="00037A9E">
              <w:rPr>
                <w:rFonts w:ascii="Arial" w:eastAsia="Times New Roman" w:hAnsi="Arial" w:cs="Arial"/>
                <w:lang w:eastAsia="de-DE"/>
              </w:rPr>
              <w:t>Lesehaus</w:t>
            </w:r>
            <w:proofErr w:type="spellEnd"/>
            <w:r w:rsidRPr="00037A9E">
              <w:rPr>
                <w:rFonts w:ascii="Arial" w:eastAsia="Times New Roman" w:hAnsi="Arial" w:cs="Arial"/>
                <w:lang w:eastAsia="de-DE"/>
              </w:rPr>
              <w:t xml:space="preserve"> gestalten, Räume, Flure, Ausstellungen, Präsent</w:t>
            </w:r>
            <w:r w:rsidRPr="00037A9E">
              <w:rPr>
                <w:rFonts w:ascii="Arial" w:eastAsia="Times New Roman" w:hAnsi="Arial" w:cs="Arial"/>
                <w:lang w:eastAsia="de-DE"/>
              </w:rPr>
              <w:t>a</w:t>
            </w:r>
            <w:r w:rsidRPr="00037A9E">
              <w:rPr>
                <w:rFonts w:ascii="Arial" w:eastAsia="Times New Roman" w:hAnsi="Arial" w:cs="Arial"/>
                <w:lang w:eastAsia="de-DE"/>
              </w:rPr>
              <w:t>tionsmöglichkeiten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 xml:space="preserve">Projektergebnisse in Bibliotheken oder anderen Räumen öffentlicher </w:t>
            </w:r>
            <w:r w:rsidR="00425FB4">
              <w:rPr>
                <w:rFonts w:ascii="Arial" w:eastAsia="Times New Roman" w:hAnsi="Arial" w:cs="Arial"/>
                <w:lang w:eastAsia="de-DE"/>
              </w:rPr>
              <w:t>Gebäude der Kommunen ausstellen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>Klassenpatenschaften und öffentliche Kooperationsmöglichkeiten für die Präsentati</w:t>
            </w:r>
            <w:r w:rsidR="00425FB4">
              <w:rPr>
                <w:rFonts w:ascii="Arial" w:eastAsia="Times New Roman" w:hAnsi="Arial" w:cs="Arial"/>
                <w:lang w:eastAsia="de-DE"/>
              </w:rPr>
              <w:t>on von Schülerleistungen nutzen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Pr="00037A9E">
              <w:rPr>
                <w:rFonts w:ascii="Arial" w:eastAsia="Times New Roman" w:hAnsi="Arial" w:cs="Arial"/>
                <w:lang w:eastAsia="de-DE"/>
              </w:rPr>
              <w:t>orstellen von Lieblingsbüchern durch Schülerinnen und Schüler, Le</w:t>
            </w:r>
            <w:r w:rsidRPr="00037A9E">
              <w:rPr>
                <w:rFonts w:ascii="Arial" w:eastAsia="Times New Roman" w:hAnsi="Arial" w:cs="Arial"/>
                <w:lang w:eastAsia="de-DE"/>
              </w:rPr>
              <w:t>h</w:t>
            </w:r>
            <w:r w:rsidRPr="00037A9E">
              <w:rPr>
                <w:rFonts w:ascii="Arial" w:eastAsia="Times New Roman" w:hAnsi="Arial" w:cs="Arial"/>
                <w:lang w:eastAsia="de-DE"/>
              </w:rPr>
              <w:t>rerinnen und Lehrer, Eltern</w:t>
            </w:r>
            <w:r w:rsidR="00D90003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7A9E">
              <w:rPr>
                <w:rFonts w:ascii="Arial" w:eastAsia="Times New Roman" w:hAnsi="Arial" w:cs="Arial"/>
                <w:lang w:eastAsia="de-DE"/>
              </w:rPr>
              <w:t>…</w:t>
            </w:r>
            <w:r w:rsidR="00DE566F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>Vorlesen und Vortragen von Programmen in Kindergärten, Grundsch</w:t>
            </w:r>
            <w:r w:rsidRPr="00037A9E">
              <w:rPr>
                <w:rFonts w:ascii="Arial" w:eastAsia="Times New Roman" w:hAnsi="Arial" w:cs="Arial"/>
                <w:lang w:eastAsia="de-DE"/>
              </w:rPr>
              <w:t>u</w:t>
            </w:r>
            <w:r w:rsidR="00D90003">
              <w:rPr>
                <w:rFonts w:ascii="Arial" w:eastAsia="Times New Roman" w:hAnsi="Arial" w:cs="Arial"/>
                <w:lang w:eastAsia="de-DE"/>
              </w:rPr>
              <w:t>len, in Altenheimen …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>Initiierung schulischer Leseprojekte/ Projektwoc</w:t>
            </w:r>
            <w:r w:rsidR="00D90003">
              <w:rPr>
                <w:rFonts w:ascii="Arial" w:eastAsia="Times New Roman" w:hAnsi="Arial" w:cs="Arial"/>
                <w:lang w:eastAsia="de-DE"/>
              </w:rPr>
              <w:t>hen, z. </w:t>
            </w:r>
            <w:r w:rsidRPr="00037A9E">
              <w:rPr>
                <w:rFonts w:ascii="Arial" w:eastAsia="Times New Roman" w:hAnsi="Arial" w:cs="Arial"/>
                <w:lang w:eastAsia="de-DE"/>
              </w:rPr>
              <w:t>B. Vorlesewet</w:t>
            </w:r>
            <w:r w:rsidRPr="00037A9E">
              <w:rPr>
                <w:rFonts w:ascii="Arial" w:eastAsia="Times New Roman" w:hAnsi="Arial" w:cs="Arial"/>
                <w:lang w:eastAsia="de-DE"/>
              </w:rPr>
              <w:t>t</w:t>
            </w:r>
            <w:r w:rsidRPr="00037A9E">
              <w:rPr>
                <w:rFonts w:ascii="Arial" w:eastAsia="Times New Roman" w:hAnsi="Arial" w:cs="Arial"/>
                <w:lang w:eastAsia="de-DE"/>
              </w:rPr>
              <w:t>bewerb, Deutscholympiade</w:t>
            </w:r>
            <w:r w:rsidR="00D90003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7A9E">
              <w:rPr>
                <w:rFonts w:ascii="Arial" w:eastAsia="Times New Roman" w:hAnsi="Arial" w:cs="Arial"/>
                <w:lang w:eastAsia="de-DE"/>
              </w:rPr>
              <w:t>…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>Beteiligung an üb</w:t>
            </w:r>
            <w:r w:rsidR="00D90003">
              <w:rPr>
                <w:rFonts w:ascii="Arial" w:eastAsia="Times New Roman" w:hAnsi="Arial" w:cs="Arial"/>
                <w:lang w:eastAsia="de-DE"/>
              </w:rPr>
              <w:t>erschulischen Leseprojekten, z. </w:t>
            </w:r>
            <w:r w:rsidRPr="00037A9E">
              <w:rPr>
                <w:rFonts w:ascii="Arial" w:eastAsia="Times New Roman" w:hAnsi="Arial" w:cs="Arial"/>
                <w:lang w:eastAsia="de-DE"/>
              </w:rPr>
              <w:t>B. im Internet</w:t>
            </w:r>
            <w:r w:rsidR="00D90003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037A9E">
              <w:rPr>
                <w:rFonts w:ascii="Arial" w:eastAsia="Times New Roman" w:hAnsi="Arial" w:cs="Arial"/>
                <w:lang w:eastAsia="de-DE"/>
              </w:rPr>
              <w:t>…</w:t>
            </w:r>
          </w:p>
          <w:p w:rsidR="00037A9E" w:rsidRPr="008E7446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Pr="008E7446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037A9E" w:rsidRDefault="00037A9E" w:rsidP="00037A9E">
            <w:pPr>
              <w:spacing w:after="840" w:line="240" w:lineRule="auto"/>
              <w:rPr>
                <w:rFonts w:ascii="Arial" w:eastAsia="Times New Roman" w:hAnsi="Arial" w:cs="Arial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90"/>
            </w:tblGrid>
            <w:tr w:rsidR="00037A9E"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9E" w:rsidRDefault="00037A9E">
                  <w:pPr>
                    <w:keepNext/>
                    <w:tabs>
                      <w:tab w:val="left" w:pos="2962"/>
                    </w:tabs>
                    <w:spacing w:before="240"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bookmarkStart w:id="22" w:name="_Toc307390086"/>
                  <w:r>
                    <w:rPr>
                      <w:rFonts w:ascii="Arial" w:hAnsi="Arial" w:cs="Arial"/>
                      <w:b/>
                    </w:rPr>
                    <w:t>Verbindlichkeiten festlegen:</w:t>
                  </w:r>
                  <w:r>
                    <w:rPr>
                      <w:rFonts w:ascii="Arial" w:hAnsi="Arial" w:cs="Arial"/>
                      <w:b/>
                    </w:rPr>
                    <w:tab/>
                    <w:t>Was? Wer ist verantwortlich?</w:t>
                  </w:r>
                  <w:bookmarkEnd w:id="22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37A9E" w:rsidRDefault="00037A9E">
                  <w:pPr>
                    <w:keepNext/>
                    <w:tabs>
                      <w:tab w:val="left" w:pos="3006"/>
                    </w:tabs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bookmarkStart w:id="23" w:name="_Toc307390087"/>
                  <w:r>
                    <w:rPr>
                      <w:rFonts w:ascii="Arial" w:hAnsi="Arial" w:cs="Arial"/>
                      <w:b/>
                    </w:rPr>
                    <w:t>Bis wann?</w:t>
                  </w:r>
                  <w:bookmarkEnd w:id="23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37A9E" w:rsidRDefault="00037A9E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037A9E" w:rsidRDefault="00037A9E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037A9E" w:rsidRDefault="00037A9E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037A9E" w:rsidRDefault="00037A9E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37A9E" w:rsidRPr="0057597E" w:rsidRDefault="00037A9E" w:rsidP="00D464D0">
            <w:pPr>
              <w:keepNext/>
              <w:spacing w:after="120" w:line="240" w:lineRule="auto"/>
              <w:outlineLvl w:val="2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037A9E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037A9E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A9E" w:rsidRPr="00037A9E" w:rsidRDefault="00037A9E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37A9E">
              <w:rPr>
                <w:rFonts w:ascii="Arial" w:hAnsi="Arial" w:cs="Arial"/>
              </w:rPr>
              <w:t>Einsatz von Lesestrategien</w:t>
            </w:r>
          </w:p>
        </w:tc>
      </w:tr>
      <w:tr w:rsidR="00037A9E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037A9E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037A9E" w:rsidRPr="00037A9E" w:rsidRDefault="00037A9E" w:rsidP="007F62DA">
            <w:pPr>
              <w:spacing w:before="120" w:after="120" w:line="240" w:lineRule="auto"/>
              <w:jc w:val="center"/>
              <w:rPr>
                <w:b/>
              </w:rPr>
            </w:pPr>
            <w:r w:rsidRPr="00037A9E">
              <w:rPr>
                <w:rFonts w:ascii="Arial" w:hAnsi="Arial" w:cs="Arial"/>
                <w:b/>
              </w:rPr>
              <w:t>Lesekultur in der Schule</w:t>
            </w:r>
          </w:p>
        </w:tc>
      </w:tr>
      <w:tr w:rsidR="00037A9E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037A9E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037A9E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037A9E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037A9E" w:rsidRPr="0057597E">
        <w:trPr>
          <w:cantSplit/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037A9E">
            <w:pPr>
              <w:spacing w:before="24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</w:t>
            </w:r>
            <w:r w:rsidR="00DE56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sen in</w:t>
            </w:r>
            <w:r w:rsidR="00DE566F">
              <w:rPr>
                <w:rFonts w:ascii="Arial" w:hAnsi="Arial" w:cs="Arial"/>
              </w:rPr>
              <w:t xml:space="preserve"> </w:t>
            </w:r>
            <w:r w:rsidR="00425FB4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037A9E" w:rsidRPr="00B96329" w:rsidRDefault="00037A9E" w:rsidP="00B96329">
            <w:pPr>
              <w:pStyle w:val="berschrift1"/>
              <w:spacing w:before="240" w:after="240"/>
              <w:rPr>
                <w:rFonts w:cs="Arial"/>
                <w:iCs/>
                <w:sz w:val="24"/>
                <w:szCs w:val="24"/>
                <w:lang w:eastAsia="de-DE"/>
              </w:rPr>
            </w:pPr>
            <w:bookmarkStart w:id="24" w:name="_Toc307390088"/>
            <w:r w:rsidRPr="00B96329">
              <w:rPr>
                <w:rFonts w:cs="Arial"/>
                <w:sz w:val="24"/>
                <w:szCs w:val="24"/>
                <w:lang w:eastAsia="de-DE"/>
              </w:rPr>
              <w:lastRenderedPageBreak/>
              <w:t xml:space="preserve">Handlungsfeld 4: </w:t>
            </w:r>
            <w:r w:rsidRPr="00B96329">
              <w:rPr>
                <w:sz w:val="24"/>
                <w:szCs w:val="24"/>
              </w:rPr>
              <w:t>Entwicklung von Leseinteressen</w:t>
            </w:r>
            <w:bookmarkEnd w:id="24"/>
          </w:p>
          <w:p w:rsidR="00037A9E" w:rsidRPr="00037A9E" w:rsidRDefault="00037A9E" w:rsidP="00DE566F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 w:rsidRPr="00037A9E">
              <w:rPr>
                <w:rFonts w:ascii="Arial" w:eastAsia="Times New Roman" w:hAnsi="Arial" w:cs="Arial"/>
                <w:i/>
                <w:iCs/>
                <w:lang w:eastAsia="de-DE"/>
              </w:rPr>
              <w:t xml:space="preserve">Welche Möglichkeiten gibt es für die Entwicklung von Leseinteressen? </w:t>
            </w:r>
          </w:p>
          <w:p w:rsidR="00037A9E" w:rsidRPr="00037A9E" w:rsidRDefault="00037A9E" w:rsidP="00DE566F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037A9E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037A9E" w:rsidRPr="008E7446" w:rsidRDefault="00037A9E" w:rsidP="005E7C93">
            <w:pPr>
              <w:keepNext/>
              <w:numPr>
                <w:ilvl w:val="0"/>
                <w:numId w:val="8"/>
              </w:numPr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>Welche besonderen Festlegungen zur geschlechters</w:t>
            </w:r>
            <w:r>
              <w:rPr>
                <w:rFonts w:ascii="Arial" w:eastAsia="Times New Roman" w:hAnsi="Arial" w:cs="Arial"/>
                <w:iCs/>
                <w:lang w:eastAsia="de-DE"/>
              </w:rPr>
              <w:t>ensiblen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 Förderung von Lesemotivation werden in der Schule, im Deutschunterricht, in den einzelnen Fächern getroffen?</w:t>
            </w:r>
          </w:p>
          <w:p w:rsidR="00037A9E" w:rsidRPr="008E7446" w:rsidRDefault="00037A9E" w:rsidP="005E7C93">
            <w:pPr>
              <w:keepNext/>
              <w:numPr>
                <w:ilvl w:val="0"/>
                <w:numId w:val="8"/>
              </w:numPr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iCs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lang w:eastAsia="de-DE"/>
              </w:rPr>
              <w:t>Welche Kooperationen können genutzt werden (z.</w:t>
            </w:r>
            <w:r w:rsidR="00D90003">
              <w:rPr>
                <w:rFonts w:ascii="Arial" w:eastAsia="Times New Roman" w:hAnsi="Arial" w:cs="Arial"/>
                <w:iCs/>
                <w:lang w:eastAsia="de-DE"/>
              </w:rPr>
              <w:t> 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>B. öffentliche Bibli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>o</w:t>
            </w:r>
            <w:r w:rsidRPr="008E7446">
              <w:rPr>
                <w:rFonts w:ascii="Arial" w:eastAsia="Times New Roman" w:hAnsi="Arial" w:cs="Arial"/>
                <w:iCs/>
                <w:lang w:eastAsia="de-DE"/>
              </w:rPr>
              <w:t xml:space="preserve">theken, Fahrbibliotheken, Angebote von Buchhandlungen und von Kreismedienzentren, Zusammenarbeit mit Grundschulen der Region)? </w:t>
            </w:r>
          </w:p>
          <w:p w:rsidR="00037A9E" w:rsidRPr="000E346D" w:rsidRDefault="00037A9E" w:rsidP="00DE566F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E346D">
              <w:rPr>
                <w:rFonts w:ascii="Arial" w:eastAsia="Times New Roman" w:hAnsi="Arial" w:cs="Arial"/>
                <w:b/>
                <w:bCs/>
                <w:lang w:eastAsia="de-DE"/>
              </w:rPr>
              <w:t>Ziele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1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 xml:space="preserve">Beim </w:t>
            </w:r>
            <w:r w:rsidR="00D90003">
              <w:rPr>
                <w:rFonts w:ascii="Arial" w:eastAsia="Times New Roman" w:hAnsi="Arial" w:cs="Arial"/>
                <w:lang w:eastAsia="de-DE"/>
              </w:rPr>
              <w:t>Verlassen der Sekundartstufe haben</w:t>
            </w:r>
            <w:r w:rsidRPr="00037A9E">
              <w:rPr>
                <w:rFonts w:ascii="Arial" w:eastAsia="Times New Roman" w:hAnsi="Arial" w:cs="Arial"/>
                <w:lang w:eastAsia="de-DE"/>
              </w:rPr>
              <w:t xml:space="preserve"> jede Schülerin und jeder S</w:t>
            </w:r>
            <w:r w:rsidR="003F0EDD">
              <w:rPr>
                <w:rFonts w:ascii="Arial" w:eastAsia="Times New Roman" w:hAnsi="Arial" w:cs="Arial"/>
                <w:lang w:eastAsia="de-DE"/>
              </w:rPr>
              <w:t>chüler 4 - 6 Bücher</w:t>
            </w:r>
            <w:r w:rsidRPr="00037A9E">
              <w:rPr>
                <w:rFonts w:ascii="Arial" w:eastAsia="Times New Roman" w:hAnsi="Arial" w:cs="Arial"/>
                <w:lang w:eastAsia="de-DE"/>
              </w:rPr>
              <w:t xml:space="preserve"> gelesen und verschiedene Formen zur Dokume</w:t>
            </w:r>
            <w:r w:rsidRPr="00037A9E">
              <w:rPr>
                <w:rFonts w:ascii="Arial" w:eastAsia="Times New Roman" w:hAnsi="Arial" w:cs="Arial"/>
                <w:lang w:eastAsia="de-DE"/>
              </w:rPr>
              <w:t>n</w:t>
            </w:r>
            <w:r w:rsidR="00D90003">
              <w:rPr>
                <w:rFonts w:ascii="Arial" w:eastAsia="Times New Roman" w:hAnsi="Arial" w:cs="Arial"/>
                <w:lang w:eastAsia="de-DE"/>
              </w:rPr>
              <w:t>tation des Leseprozesses kennen</w:t>
            </w:r>
            <w:r w:rsidRPr="00037A9E">
              <w:rPr>
                <w:rFonts w:ascii="Arial" w:eastAsia="Times New Roman" w:hAnsi="Arial" w:cs="Arial"/>
                <w:lang w:eastAsia="de-DE"/>
              </w:rPr>
              <w:t>g</w:t>
            </w:r>
            <w:r w:rsidRPr="00037A9E">
              <w:rPr>
                <w:rFonts w:ascii="Arial" w:eastAsia="Times New Roman" w:hAnsi="Arial" w:cs="Arial"/>
                <w:lang w:eastAsia="de-DE"/>
              </w:rPr>
              <w:t>e</w:t>
            </w:r>
            <w:r w:rsidRPr="00037A9E">
              <w:rPr>
                <w:rFonts w:ascii="Arial" w:eastAsia="Times New Roman" w:hAnsi="Arial" w:cs="Arial"/>
                <w:lang w:eastAsia="de-DE"/>
              </w:rPr>
              <w:t>lernt.</w:t>
            </w:r>
          </w:p>
          <w:p w:rsidR="00037A9E" w:rsidRPr="00037A9E" w:rsidRDefault="00425FB4" w:rsidP="005E7C93">
            <w:pPr>
              <w:pStyle w:val="Listenabsatz"/>
              <w:numPr>
                <w:ilvl w:val="0"/>
                <w:numId w:val="41"/>
              </w:numPr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Die </w:t>
            </w:r>
            <w:r w:rsidR="00037A9E" w:rsidRPr="00037A9E">
              <w:rPr>
                <w:rFonts w:ascii="Arial" w:eastAsia="Times New Roman" w:hAnsi="Arial" w:cs="Arial"/>
                <w:lang w:eastAsia="de-DE"/>
              </w:rPr>
              <w:t>Schülerinnen und Schüler haben Erfahrung im Umgang mit Zei</w:t>
            </w:r>
            <w:r w:rsidR="00037A9E" w:rsidRPr="00037A9E">
              <w:rPr>
                <w:rFonts w:ascii="Arial" w:eastAsia="Times New Roman" w:hAnsi="Arial" w:cs="Arial"/>
                <w:lang w:eastAsia="de-DE"/>
              </w:rPr>
              <w:t>t</w:t>
            </w:r>
            <w:r w:rsidR="00037A9E" w:rsidRPr="00037A9E">
              <w:rPr>
                <w:rFonts w:ascii="Arial" w:eastAsia="Times New Roman" w:hAnsi="Arial" w:cs="Arial"/>
                <w:lang w:eastAsia="de-DE"/>
              </w:rPr>
              <w:t xml:space="preserve">schriften, Zeitungen und elektronischen Medien gesammelt. </w:t>
            </w:r>
          </w:p>
          <w:p w:rsidR="00037A9E" w:rsidRPr="00037A9E" w:rsidRDefault="00037A9E" w:rsidP="00037A9E">
            <w:pPr>
              <w:autoSpaceDE w:val="0"/>
              <w:autoSpaceDN w:val="0"/>
              <w:adjustRightInd w:val="0"/>
              <w:spacing w:before="480" w:after="12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E346D">
              <w:rPr>
                <w:rFonts w:ascii="Arial" w:eastAsia="Times New Roman" w:hAnsi="Arial" w:cs="Arial"/>
                <w:b/>
                <w:bCs/>
                <w:lang w:eastAsia="de-DE"/>
              </w:rPr>
              <w:t>Maßnahmen</w:t>
            </w: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an der Schule</w:t>
            </w:r>
            <w:r w:rsidR="00D90003">
              <w:rPr>
                <w:rFonts w:ascii="Arial" w:eastAsia="Times New Roman" w:hAnsi="Arial" w:cs="Arial"/>
                <w:b/>
                <w:bCs/>
                <w:lang w:eastAsia="de-DE"/>
              </w:rPr>
              <w:t>, z. </w:t>
            </w:r>
            <w:r w:rsidRPr="00037A9E">
              <w:rPr>
                <w:rFonts w:ascii="Arial" w:eastAsia="Times New Roman" w:hAnsi="Arial" w:cs="Arial"/>
                <w:b/>
                <w:bCs/>
                <w:lang w:eastAsia="de-DE"/>
              </w:rPr>
              <w:t>B.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2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>In einer Schuljahresübersicht werden die Lektürevorschläge für die ei</w:t>
            </w:r>
            <w:r w:rsidRPr="00037A9E">
              <w:rPr>
                <w:rFonts w:ascii="Arial" w:eastAsia="Times New Roman" w:hAnsi="Arial" w:cs="Arial"/>
                <w:lang w:eastAsia="de-DE"/>
              </w:rPr>
              <w:t>n</w:t>
            </w:r>
            <w:r w:rsidRPr="00037A9E">
              <w:rPr>
                <w:rFonts w:ascii="Arial" w:eastAsia="Times New Roman" w:hAnsi="Arial" w:cs="Arial"/>
                <w:lang w:eastAsia="de-DE"/>
              </w:rPr>
              <w:t xml:space="preserve">zelnen Jahrgangsstufen zusammengestellt und Dokumentations- bzw. Präsentationsmöglichkeiten verabredet. 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2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 xml:space="preserve">Die Lektürevorschläge basieren auf einer Empfehlungsliste. </w:t>
            </w:r>
          </w:p>
          <w:p w:rsidR="00037A9E" w:rsidRPr="00037A9E" w:rsidRDefault="00425FB4" w:rsidP="00207F82">
            <w:pPr>
              <w:pStyle w:val="Listenabsatz"/>
              <w:numPr>
                <w:ilvl w:val="0"/>
                <w:numId w:val="42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Die </w:t>
            </w:r>
            <w:r w:rsidR="00037A9E" w:rsidRPr="00037A9E">
              <w:rPr>
                <w:rFonts w:ascii="Arial" w:eastAsia="Times New Roman" w:hAnsi="Arial" w:cs="Arial"/>
                <w:lang w:eastAsia="de-DE"/>
              </w:rPr>
              <w:t>Schülerinnen und Schüler sin</w:t>
            </w:r>
            <w:r w:rsidR="00447384">
              <w:rPr>
                <w:rFonts w:ascii="Arial" w:eastAsia="Times New Roman" w:hAnsi="Arial" w:cs="Arial"/>
                <w:lang w:eastAsia="de-DE"/>
              </w:rPr>
              <w:t xml:space="preserve">d an der Auswahl der Lektüre </w:t>
            </w:r>
            <w:r w:rsidR="00037A9E" w:rsidRPr="00037A9E">
              <w:rPr>
                <w:rFonts w:ascii="Arial" w:eastAsia="Times New Roman" w:hAnsi="Arial" w:cs="Arial"/>
                <w:lang w:eastAsia="de-DE"/>
              </w:rPr>
              <w:t>beteili</w:t>
            </w:r>
            <w:r w:rsidR="00447384">
              <w:rPr>
                <w:rFonts w:ascii="Arial" w:eastAsia="Times New Roman" w:hAnsi="Arial" w:cs="Arial"/>
                <w:lang w:eastAsia="de-DE"/>
              </w:rPr>
              <w:t>gt</w:t>
            </w:r>
            <w:r w:rsidR="00037A9E" w:rsidRPr="00037A9E">
              <w:rPr>
                <w:rFonts w:ascii="Arial" w:eastAsia="Times New Roman" w:hAnsi="Arial" w:cs="Arial"/>
                <w:lang w:eastAsia="de-DE"/>
              </w:rPr>
              <w:t>. Dieses Prinzip ist ebenso in alle Fächer zu integrieren, die mit lite</w:t>
            </w:r>
            <w:r w:rsidR="00D06883">
              <w:rPr>
                <w:rFonts w:ascii="Arial" w:eastAsia="Times New Roman" w:hAnsi="Arial" w:cs="Arial"/>
                <w:lang w:eastAsia="de-DE"/>
              </w:rPr>
              <w:t>rar</w:t>
            </w:r>
            <w:r w:rsidR="00D06883">
              <w:rPr>
                <w:rFonts w:ascii="Arial" w:eastAsia="Times New Roman" w:hAnsi="Arial" w:cs="Arial"/>
                <w:lang w:eastAsia="de-DE"/>
              </w:rPr>
              <w:t>i</w:t>
            </w:r>
            <w:r w:rsidR="00D06883">
              <w:rPr>
                <w:rFonts w:ascii="Arial" w:eastAsia="Times New Roman" w:hAnsi="Arial" w:cs="Arial"/>
                <w:lang w:eastAsia="de-DE"/>
              </w:rPr>
              <w:t>schen Texten und Sach- sowie</w:t>
            </w:r>
            <w:r w:rsidR="00037A9E" w:rsidRPr="00037A9E">
              <w:rPr>
                <w:rFonts w:ascii="Arial" w:eastAsia="Times New Roman" w:hAnsi="Arial" w:cs="Arial"/>
                <w:lang w:eastAsia="de-DE"/>
              </w:rPr>
              <w:t xml:space="preserve"> Gebrauchstexten arbeiten. 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2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 xml:space="preserve">Das gemeinsame Lesen von Zeitschriften und Zeitungen berücksichtigt die Interessen </w:t>
            </w:r>
            <w:r w:rsidR="00D90003">
              <w:rPr>
                <w:rFonts w:ascii="Arial" w:eastAsia="Times New Roman" w:hAnsi="Arial" w:cs="Arial"/>
                <w:lang w:eastAsia="de-DE"/>
              </w:rPr>
              <w:t>von Schülerinnen und Schülern.</w:t>
            </w:r>
          </w:p>
          <w:p w:rsidR="00037A9E" w:rsidRPr="00037A9E" w:rsidRDefault="00037A9E" w:rsidP="00207F82">
            <w:pPr>
              <w:pStyle w:val="Listenabsatz"/>
              <w:numPr>
                <w:ilvl w:val="0"/>
                <w:numId w:val="42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037A9E">
              <w:rPr>
                <w:rFonts w:ascii="Arial" w:eastAsia="Times New Roman" w:hAnsi="Arial" w:cs="Arial"/>
                <w:lang w:eastAsia="de-DE"/>
              </w:rPr>
              <w:t xml:space="preserve">Eine Kombination des Einsatzes von Hörbüchern und Büchern (zuhören und gleichzeitig mitlesen), die Schülerinnen und Schüler interessieren, kann die Leseflüssigkeit befördern. </w:t>
            </w:r>
          </w:p>
          <w:p w:rsidR="00037A9E" w:rsidRPr="00037A9E" w:rsidRDefault="00447384" w:rsidP="005E7C93">
            <w:pPr>
              <w:pStyle w:val="Listenabsatz"/>
              <w:numPr>
                <w:ilvl w:val="0"/>
                <w:numId w:val="4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Alle Maßnahmen werden in der Jahrgangskonferenz vereinbart</w:t>
            </w:r>
            <w:r w:rsidR="00037A9E" w:rsidRPr="00037A9E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037A9E" w:rsidRPr="008E7446" w:rsidRDefault="00037A9E" w:rsidP="00D464D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037A9E" w:rsidRPr="0057597E" w:rsidRDefault="00037A9E" w:rsidP="00D464D0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Pr="00037A9E" w:rsidRDefault="00037A9E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37A9E">
              <w:rPr>
                <w:rFonts w:ascii="Arial" w:hAnsi="Arial" w:cs="Arial"/>
              </w:rPr>
              <w:t>Einsatz von Lesestrategien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037A9E" w:rsidRPr="00037A9E" w:rsidRDefault="00037A9E" w:rsidP="007F62DA">
            <w:pPr>
              <w:spacing w:before="120" w:after="120" w:line="240" w:lineRule="auto"/>
              <w:jc w:val="center"/>
              <w:rPr>
                <w:b/>
              </w:rPr>
            </w:pPr>
            <w:r w:rsidRPr="00037A9E">
              <w:rPr>
                <w:rFonts w:ascii="Arial" w:hAnsi="Arial" w:cs="Arial"/>
                <w:b/>
              </w:rPr>
              <w:t>Förderung von Leseint</w:t>
            </w:r>
            <w:r w:rsidRPr="00037A9E">
              <w:rPr>
                <w:rFonts w:ascii="Arial" w:hAnsi="Arial" w:cs="Arial"/>
                <w:b/>
              </w:rPr>
              <w:t>e</w:t>
            </w:r>
            <w:r w:rsidRPr="00037A9E">
              <w:rPr>
                <w:rFonts w:ascii="Arial" w:hAnsi="Arial" w:cs="Arial"/>
                <w:b/>
              </w:rPr>
              <w:t>resse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</w:t>
            </w:r>
            <w:r w:rsidR="00DE56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sen in</w:t>
            </w:r>
            <w:r w:rsidR="00DE566F">
              <w:rPr>
                <w:rFonts w:ascii="Arial" w:hAnsi="Arial" w:cs="Arial"/>
              </w:rPr>
              <w:t xml:space="preserve"> </w:t>
            </w:r>
            <w:r w:rsidR="00425FB4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037A9E" w:rsidRPr="008E7446" w:rsidRDefault="00037A9E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</w:p>
          <w:tbl>
            <w:tblPr>
              <w:tblW w:w="7339" w:type="dxa"/>
              <w:jc w:val="center"/>
              <w:tblInd w:w="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2"/>
              <w:gridCol w:w="2851"/>
              <w:gridCol w:w="3456"/>
            </w:tblGrid>
            <w:tr w:rsidR="00037A9E" w:rsidRPr="0046276E">
              <w:trPr>
                <w:trHeight w:val="135"/>
                <w:jc w:val="center"/>
              </w:trPr>
              <w:tc>
                <w:tcPr>
                  <w:tcW w:w="1032" w:type="dxa"/>
                </w:tcPr>
                <w:p w:rsidR="00037A9E" w:rsidRPr="0046276E" w:rsidRDefault="00425FB4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Jahr-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gangs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-stufe</w:t>
                  </w:r>
                </w:p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</w:pPr>
                </w:p>
              </w:tc>
              <w:tc>
                <w:tcPr>
                  <w:tcW w:w="2851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Lesen im Deutschunte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r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richt: Titel – Bücher, Hö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r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bücher</w:t>
                  </w:r>
                </w:p>
              </w:tc>
              <w:tc>
                <w:tcPr>
                  <w:tcW w:w="3456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Dokumentation des Lesepr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o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zesses</w:t>
                  </w:r>
                  <w:r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br/>
                  </w:r>
                  <w:r w:rsidRPr="0046276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(Beispiele s. Website Lesecurric</w:t>
                  </w:r>
                  <w:r w:rsidRPr="0046276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u</w:t>
                  </w:r>
                  <w:r w:rsidRPr="0046276E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lum)</w:t>
                  </w:r>
                </w:p>
              </w:tc>
            </w:tr>
            <w:tr w:rsidR="00037A9E" w:rsidRPr="0046276E">
              <w:trPr>
                <w:trHeight w:val="135"/>
                <w:jc w:val="center"/>
              </w:trPr>
              <w:tc>
                <w:tcPr>
                  <w:tcW w:w="1032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z. B. 1/2</w:t>
                  </w:r>
                </w:p>
              </w:tc>
              <w:tc>
                <w:tcPr>
                  <w:tcW w:w="2851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456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Leporello, Poster (Titel, Autor, Illustration), Lesekiste</w:t>
                  </w:r>
                </w:p>
              </w:tc>
            </w:tr>
            <w:tr w:rsidR="00037A9E" w:rsidRPr="0046276E">
              <w:trPr>
                <w:trHeight w:val="135"/>
                <w:jc w:val="center"/>
              </w:trPr>
              <w:tc>
                <w:tcPr>
                  <w:tcW w:w="1032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z. B. 3/4</w:t>
                  </w:r>
                </w:p>
              </w:tc>
              <w:tc>
                <w:tcPr>
                  <w:tcW w:w="2851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456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Lesebegleitheft, Leserolle, Les</w:t>
                  </w: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e</w:t>
                  </w: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kiste</w:t>
                  </w:r>
                </w:p>
              </w:tc>
            </w:tr>
            <w:tr w:rsidR="00037A9E" w:rsidRPr="0046276E">
              <w:trPr>
                <w:trHeight w:val="135"/>
                <w:jc w:val="center"/>
              </w:trPr>
              <w:tc>
                <w:tcPr>
                  <w:tcW w:w="1032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z. B. 5-7</w:t>
                  </w:r>
                </w:p>
              </w:tc>
              <w:tc>
                <w:tcPr>
                  <w:tcW w:w="2851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456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Lesetagebuch, Lesebegleitheft</w:t>
                  </w:r>
                </w:p>
              </w:tc>
            </w:tr>
            <w:tr w:rsidR="00037A9E" w:rsidRPr="0046276E">
              <w:trPr>
                <w:trHeight w:val="135"/>
                <w:jc w:val="center"/>
              </w:trPr>
              <w:tc>
                <w:tcPr>
                  <w:tcW w:w="1032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z. B. 8-10</w:t>
                  </w:r>
                </w:p>
              </w:tc>
              <w:tc>
                <w:tcPr>
                  <w:tcW w:w="2851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3456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szCs w:val="24"/>
                      <w:lang w:eastAsia="de-DE"/>
                    </w:rPr>
                    <w:t>Lesetagebuch, Lesebegleitheft, Lesejournal</w:t>
                  </w:r>
                </w:p>
              </w:tc>
            </w:tr>
            <w:tr w:rsidR="00037A9E" w:rsidRPr="0046276E">
              <w:trPr>
                <w:trHeight w:val="135"/>
                <w:jc w:val="center"/>
              </w:trPr>
              <w:tc>
                <w:tcPr>
                  <w:tcW w:w="1032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2851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Lesen in anderen F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ä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chern…</w:t>
                  </w:r>
                </w:p>
              </w:tc>
              <w:tc>
                <w:tcPr>
                  <w:tcW w:w="3456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</w:tr>
            <w:tr w:rsidR="00037A9E" w:rsidRPr="0046276E">
              <w:trPr>
                <w:trHeight w:val="135"/>
                <w:jc w:val="center"/>
              </w:trPr>
              <w:tc>
                <w:tcPr>
                  <w:tcW w:w="1032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  <w:tc>
                <w:tcPr>
                  <w:tcW w:w="2851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</w:pP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Lesen außerhalb des U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>n</w:t>
                  </w:r>
                  <w:r w:rsidRPr="0046276E">
                    <w:rPr>
                      <w:rFonts w:ascii="Arial" w:eastAsia="Times New Roman" w:hAnsi="Arial" w:cs="Arial"/>
                      <w:b/>
                      <w:szCs w:val="24"/>
                      <w:lang w:eastAsia="de-DE"/>
                    </w:rPr>
                    <w:t xml:space="preserve">terrichts… </w:t>
                  </w:r>
                </w:p>
              </w:tc>
              <w:tc>
                <w:tcPr>
                  <w:tcW w:w="3456" w:type="dxa"/>
                </w:tcPr>
                <w:p w:rsidR="00037A9E" w:rsidRPr="0046276E" w:rsidRDefault="00037A9E" w:rsidP="00037A9E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szCs w:val="24"/>
                      <w:lang w:eastAsia="de-DE"/>
                    </w:rPr>
                  </w:pPr>
                </w:p>
              </w:tc>
            </w:tr>
          </w:tbl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  <w:p w:rsidR="00037A9E" w:rsidRDefault="00037A9E" w:rsidP="00D464D0">
            <w:pPr>
              <w:spacing w:after="12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  <w:p w:rsidR="00037A9E" w:rsidRPr="008E7446" w:rsidRDefault="00037A9E" w:rsidP="007F62DA">
            <w:pPr>
              <w:spacing w:after="96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90"/>
            </w:tblGrid>
            <w:tr w:rsidR="00037A9E"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9E" w:rsidRDefault="00037A9E">
                  <w:pPr>
                    <w:keepNext/>
                    <w:tabs>
                      <w:tab w:val="left" w:pos="2962"/>
                    </w:tabs>
                    <w:spacing w:before="240"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bookmarkStart w:id="25" w:name="_Toc307390089"/>
                  <w:r>
                    <w:rPr>
                      <w:rFonts w:ascii="Arial" w:hAnsi="Arial" w:cs="Arial"/>
                      <w:b/>
                    </w:rPr>
                    <w:t>Verbindlichkeiten festlegen:</w:t>
                  </w:r>
                  <w:r>
                    <w:rPr>
                      <w:rFonts w:ascii="Arial" w:hAnsi="Arial" w:cs="Arial"/>
                      <w:b/>
                    </w:rPr>
                    <w:tab/>
                    <w:t>Was? Wer ist verantwortlich?</w:t>
                  </w:r>
                  <w:bookmarkEnd w:id="25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37A9E" w:rsidRDefault="00037A9E">
                  <w:pPr>
                    <w:keepNext/>
                    <w:tabs>
                      <w:tab w:val="left" w:pos="3006"/>
                    </w:tabs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bookmarkStart w:id="26" w:name="_Toc307390090"/>
                  <w:r>
                    <w:rPr>
                      <w:rFonts w:ascii="Arial" w:hAnsi="Arial" w:cs="Arial"/>
                      <w:b/>
                    </w:rPr>
                    <w:t>Bis wann?</w:t>
                  </w:r>
                  <w:bookmarkEnd w:id="26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37A9E" w:rsidRDefault="00037A9E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037A9E" w:rsidRDefault="00037A9E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037A9E" w:rsidRDefault="00037A9E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037A9E" w:rsidRDefault="00037A9E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37A9E" w:rsidRPr="0057597E" w:rsidRDefault="00037A9E" w:rsidP="00D464D0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Pr="00037A9E" w:rsidRDefault="00037A9E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37A9E">
              <w:rPr>
                <w:rFonts w:ascii="Arial" w:hAnsi="Arial" w:cs="Arial"/>
              </w:rPr>
              <w:t>Einsatz von Lesestrategien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037A9E" w:rsidRPr="00037A9E" w:rsidRDefault="00037A9E" w:rsidP="007F62DA">
            <w:pPr>
              <w:spacing w:before="120" w:after="120" w:line="240" w:lineRule="auto"/>
              <w:jc w:val="center"/>
              <w:rPr>
                <w:b/>
              </w:rPr>
            </w:pPr>
            <w:r w:rsidRPr="00037A9E">
              <w:rPr>
                <w:rFonts w:ascii="Arial" w:hAnsi="Arial" w:cs="Arial"/>
                <w:b/>
              </w:rPr>
              <w:t>Förderung von Lese</w:t>
            </w:r>
            <w:r>
              <w:rPr>
                <w:rFonts w:ascii="Arial" w:hAnsi="Arial" w:cs="Arial"/>
                <w:b/>
              </w:rPr>
              <w:t>-</w:t>
            </w:r>
            <w:r w:rsidRPr="00037A9E">
              <w:rPr>
                <w:rFonts w:ascii="Arial" w:hAnsi="Arial" w:cs="Arial"/>
                <w:b/>
              </w:rPr>
              <w:t>interesse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8E7446" w:rsidRDefault="00037A9E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</w:t>
            </w:r>
            <w:r w:rsidR="00DE56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sen in</w:t>
            </w:r>
            <w:r w:rsidR="00DE566F">
              <w:rPr>
                <w:rFonts w:ascii="Arial" w:hAnsi="Arial" w:cs="Arial"/>
              </w:rPr>
              <w:t xml:space="preserve"> </w:t>
            </w:r>
            <w:r w:rsidR="00425FB4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 w:val="restart"/>
            <w:shd w:val="clear" w:color="auto" w:fill="auto"/>
          </w:tcPr>
          <w:p w:rsidR="00037A9E" w:rsidRPr="003F0EDD" w:rsidRDefault="00037A9E" w:rsidP="00B96329">
            <w:pPr>
              <w:pStyle w:val="berschrift1"/>
              <w:spacing w:before="240" w:after="240"/>
              <w:rPr>
                <w:spacing w:val="-4"/>
                <w:sz w:val="24"/>
                <w:szCs w:val="24"/>
              </w:rPr>
            </w:pPr>
            <w:bookmarkStart w:id="27" w:name="_Toc307390091"/>
            <w:r w:rsidRPr="003F0EDD">
              <w:rPr>
                <w:iCs/>
                <w:spacing w:val="-4"/>
                <w:sz w:val="24"/>
                <w:szCs w:val="24"/>
              </w:rPr>
              <w:lastRenderedPageBreak/>
              <w:t xml:space="preserve">Handlungsfeld 5: </w:t>
            </w:r>
            <w:r w:rsidR="00B96329" w:rsidRPr="003F0EDD">
              <w:rPr>
                <w:iCs/>
                <w:spacing w:val="-4"/>
                <w:sz w:val="24"/>
                <w:szCs w:val="24"/>
              </w:rPr>
              <w:br/>
            </w:r>
            <w:r w:rsidRPr="003F0EDD">
              <w:rPr>
                <w:sz w:val="24"/>
                <w:szCs w:val="24"/>
              </w:rPr>
              <w:t>Entwicklungsschwerpunkte für Jahrgangsstufen</w:t>
            </w:r>
            <w:bookmarkEnd w:id="27"/>
            <w:r w:rsidRPr="003F0EDD">
              <w:rPr>
                <w:spacing w:val="-4"/>
                <w:sz w:val="24"/>
                <w:szCs w:val="24"/>
              </w:rPr>
              <w:t xml:space="preserve"> </w:t>
            </w:r>
          </w:p>
          <w:p w:rsidR="00037A9E" w:rsidRPr="00037A9E" w:rsidRDefault="00037A9E" w:rsidP="00DE566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037A9E">
              <w:rPr>
                <w:rFonts w:ascii="Arial" w:eastAsia="Times New Roman" w:hAnsi="Arial" w:cs="Arial"/>
                <w:i/>
                <w:iCs/>
                <w:lang w:eastAsia="de-DE"/>
              </w:rPr>
              <w:t>Wie können Entwicklungsschwerpunkte</w:t>
            </w:r>
            <w:r w:rsidRPr="00037A9E">
              <w:rPr>
                <w:rFonts w:ascii="Arial" w:eastAsia="Times New Roman" w:hAnsi="Arial" w:cs="Arial"/>
                <w:i/>
                <w:lang w:eastAsia="de-DE"/>
              </w:rPr>
              <w:t xml:space="preserve"> für Leseförderung in einzelnen Jahrgangsstufen gesetzt werden?</w:t>
            </w:r>
          </w:p>
          <w:p w:rsidR="00037A9E" w:rsidRPr="00037A9E" w:rsidRDefault="00037A9E" w:rsidP="00DE566F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037A9E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037A9E" w:rsidRPr="008E7446" w:rsidRDefault="00037A9E" w:rsidP="005E7C93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szCs w:val="24"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 xml:space="preserve">Welche </w:t>
            </w:r>
            <w:r>
              <w:rPr>
                <w:rFonts w:ascii="Arial" w:eastAsia="Times New Roman" w:hAnsi="Arial" w:cs="Arial"/>
                <w:iCs/>
                <w:szCs w:val="24"/>
                <w:lang w:eastAsia="de-DE"/>
              </w:rPr>
              <w:t xml:space="preserve">Handlungsfelder </w:t>
            </w: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>des Lesens müssen im Unterricht aller Fächer und außerhalb des Unterrichts gestärkt werden?</w:t>
            </w:r>
          </w:p>
          <w:p w:rsidR="00037A9E" w:rsidRPr="008E7446" w:rsidRDefault="00037A9E" w:rsidP="005E7C93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Arial" w:eastAsia="Times New Roman" w:hAnsi="Arial" w:cs="Arial"/>
                <w:iCs/>
                <w:szCs w:val="24"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>Welcher jeweilige Arbeitsschwerpunkt hat über einen überschaubaren Zeitrahmen hinweg an unserer Schule die höchste Priorität zur Optimi</w:t>
            </w: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>e</w:t>
            </w: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 xml:space="preserve">rung der Leseleistungen der Schülerinnen und Schüler? </w:t>
            </w:r>
          </w:p>
          <w:p w:rsidR="00037A9E" w:rsidRPr="008E7446" w:rsidRDefault="00037A9E" w:rsidP="00DE566F">
            <w:pPr>
              <w:spacing w:before="360" w:after="120" w:line="240" w:lineRule="auto"/>
              <w:jc w:val="both"/>
              <w:rPr>
                <w:rFonts w:ascii="Arial" w:eastAsia="Times New Roman" w:hAnsi="Arial" w:cs="Arial"/>
                <w:iCs/>
                <w:szCs w:val="24"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>Zu berücksichtigen sind die Möglichkeiten, die die drei Säulen von Les</w:t>
            </w: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>e</w:t>
            </w: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>kompetenzförderung zur Umsetzung konkreter Ziele bieten. Da der Komp</w:t>
            </w: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>e</w:t>
            </w: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t>tenzerwerb beim Lesen im Deutschunterricht eine besondere Bedeutung erfährt, der in anderen Fächern genutzt und fachspezifisch erweitert wird, sind diese beiden Bereiche gesondert aufgeführt.</w:t>
            </w:r>
            <w:r w:rsidR="00DE566F">
              <w:rPr>
                <w:rFonts w:ascii="Arial" w:eastAsia="Times New Roman" w:hAnsi="Arial" w:cs="Arial"/>
                <w:iCs/>
                <w:szCs w:val="24"/>
                <w:lang w:eastAsia="de-DE"/>
              </w:rPr>
              <w:t xml:space="preserve"> </w:t>
            </w:r>
          </w:p>
          <w:p w:rsidR="00037A9E" w:rsidRPr="008E7446" w:rsidRDefault="00037A9E" w:rsidP="00D464D0">
            <w:pPr>
              <w:spacing w:after="12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  <w:p w:rsidR="00037A9E" w:rsidRPr="008E7446" w:rsidRDefault="00037A9E" w:rsidP="00D464D0">
            <w:pPr>
              <w:keepNext/>
              <w:spacing w:after="120" w:line="240" w:lineRule="auto"/>
              <w:ind w:left="633"/>
              <w:jc w:val="center"/>
              <w:outlineLvl w:val="2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  <w:p w:rsidR="00037A9E" w:rsidRPr="008E7446" w:rsidRDefault="00037A9E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  <w:p w:rsidR="00037A9E" w:rsidRPr="008E7446" w:rsidRDefault="00037A9E" w:rsidP="00D464D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  <w:p w:rsidR="00037A9E" w:rsidRPr="008E7446" w:rsidRDefault="00037A9E" w:rsidP="00D464D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037A9E" w:rsidRPr="0057597E" w:rsidRDefault="00037A9E" w:rsidP="00D464D0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iCs/>
                <w:spacing w:val="-4"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Pr="00037A9E" w:rsidRDefault="00037A9E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37A9E">
              <w:rPr>
                <w:rFonts w:ascii="Arial" w:hAnsi="Arial" w:cs="Arial"/>
              </w:rPr>
              <w:t>Einsatz von Lesestrategien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iCs/>
                <w:spacing w:val="-4"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iCs/>
                <w:spacing w:val="-4"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iCs/>
                <w:spacing w:val="-4"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037A9E" w:rsidRPr="00037A9E" w:rsidRDefault="00037A9E" w:rsidP="007F62DA">
            <w:pPr>
              <w:spacing w:before="120" w:after="120" w:line="240" w:lineRule="auto"/>
              <w:jc w:val="center"/>
              <w:rPr>
                <w:b/>
              </w:rPr>
            </w:pPr>
            <w:r w:rsidRPr="00037A9E">
              <w:rPr>
                <w:rFonts w:ascii="Arial" w:hAnsi="Arial" w:cs="Arial"/>
                <w:b/>
              </w:rPr>
              <w:t>Entwic</w:t>
            </w:r>
            <w:r w:rsidRPr="00037A9E">
              <w:rPr>
                <w:rFonts w:ascii="Arial" w:hAnsi="Arial" w:cs="Arial"/>
                <w:b/>
              </w:rPr>
              <w:t>k</w:t>
            </w:r>
            <w:r w:rsidRPr="00037A9E">
              <w:rPr>
                <w:rFonts w:ascii="Arial" w:hAnsi="Arial" w:cs="Arial"/>
                <w:b/>
              </w:rPr>
              <w:t>lungsschwer</w:t>
            </w:r>
            <w:r w:rsidR="00E3767F">
              <w:rPr>
                <w:rFonts w:ascii="Arial" w:hAnsi="Arial" w:cs="Arial"/>
                <w:b/>
              </w:rPr>
              <w:t>-</w:t>
            </w:r>
            <w:r w:rsidRPr="00037A9E">
              <w:rPr>
                <w:rFonts w:ascii="Arial" w:hAnsi="Arial" w:cs="Arial"/>
                <w:b/>
              </w:rPr>
              <w:t>punkte in einzelnen Jahrgangs-stufen</w:t>
            </w:r>
          </w:p>
        </w:tc>
      </w:tr>
      <w:tr w:rsidR="00037A9E" w:rsidRPr="0057597E">
        <w:trPr>
          <w:trHeight w:val="2340"/>
        </w:trPr>
        <w:tc>
          <w:tcPr>
            <w:tcW w:w="7621" w:type="dxa"/>
            <w:vMerge/>
            <w:shd w:val="clear" w:color="auto" w:fill="auto"/>
          </w:tcPr>
          <w:p w:rsidR="00037A9E" w:rsidRPr="00037A9E" w:rsidRDefault="00037A9E" w:rsidP="00037A9E">
            <w:pPr>
              <w:spacing w:before="240" w:after="240" w:line="240" w:lineRule="auto"/>
              <w:rPr>
                <w:rFonts w:ascii="Arial" w:eastAsia="Times New Roman" w:hAnsi="Arial" w:cs="Arial"/>
                <w:b/>
                <w:iCs/>
                <w:spacing w:val="-4"/>
                <w:sz w:val="24"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037A9E" w:rsidRDefault="00037A9E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</w:t>
            </w:r>
            <w:r w:rsidR="00DE56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sen in</w:t>
            </w:r>
            <w:r w:rsidR="00425FB4">
              <w:rPr>
                <w:rFonts w:ascii="Arial" w:hAnsi="Arial" w:cs="Arial"/>
              </w:rPr>
              <w:t xml:space="preserve"> der</w:t>
            </w:r>
            <w:r w:rsidR="00DE56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DE566F" w:rsidRPr="0057597E">
        <w:trPr>
          <w:trHeight w:val="2245"/>
        </w:trPr>
        <w:tc>
          <w:tcPr>
            <w:tcW w:w="7621" w:type="dxa"/>
            <w:vMerge w:val="restart"/>
            <w:shd w:val="clear" w:color="auto" w:fill="auto"/>
          </w:tcPr>
          <w:p w:rsidR="00DE566F" w:rsidRPr="008E7446" w:rsidRDefault="00DE566F" w:rsidP="00DE566F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iCs/>
                <w:szCs w:val="24"/>
                <w:lang w:eastAsia="de-DE"/>
              </w:rPr>
            </w:pPr>
            <w:r w:rsidRPr="008E7446">
              <w:rPr>
                <w:rFonts w:ascii="Arial" w:eastAsia="Times New Roman" w:hAnsi="Arial" w:cs="Arial"/>
                <w:iCs/>
                <w:szCs w:val="24"/>
                <w:lang w:eastAsia="de-DE"/>
              </w:rPr>
              <w:lastRenderedPageBreak/>
              <w:t>Das Beispiel zeigt, auf welchen organisatorischen Ebenen innerhalb der schulischen Kooperation Verbindlichkeiten geschaffen werden müssen: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5"/>
              <w:gridCol w:w="850"/>
              <w:gridCol w:w="856"/>
              <w:gridCol w:w="1275"/>
              <w:gridCol w:w="1276"/>
              <w:gridCol w:w="1554"/>
            </w:tblGrid>
            <w:tr w:rsidR="00DE566F" w:rsidRPr="00391540">
              <w:trPr>
                <w:trHeight w:val="100"/>
              </w:trPr>
              <w:tc>
                <w:tcPr>
                  <w:tcW w:w="1555" w:type="dxa"/>
                </w:tcPr>
                <w:p w:rsidR="00DE566F" w:rsidRPr="0056284A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Ziele</w:t>
                  </w:r>
                </w:p>
              </w:tc>
              <w:tc>
                <w:tcPr>
                  <w:tcW w:w="850" w:type="dxa"/>
                </w:tcPr>
                <w:p w:rsidR="00DE566F" w:rsidRPr="0056284A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Zeit</w:t>
                  </w:r>
                  <w:r w:rsidR="00E3767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</w:t>
                  </w:r>
                  <w:proofErr w:type="spellStart"/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rah</w:t>
                  </w:r>
                  <w:proofErr w:type="spellEnd"/>
                  <w:r w:rsidR="00E3767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</w:t>
                  </w:r>
                  <w:proofErr w:type="spellStart"/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men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DE566F" w:rsidRPr="0056284A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J</w:t>
                  </w:r>
                  <w:r w:rsidR="0087540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ah</w:t>
                  </w:r>
                  <w:r w:rsidR="0087540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r</w:t>
                  </w:r>
                  <w:r w:rsidR="0087540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gangs-stufe</w:t>
                  </w:r>
                </w:p>
              </w:tc>
              <w:tc>
                <w:tcPr>
                  <w:tcW w:w="1275" w:type="dxa"/>
                </w:tcPr>
                <w:p w:rsidR="00DE566F" w:rsidRPr="0056284A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Verbindlich für Lehre</w:t>
                  </w: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r</w:t>
                  </w: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konferenz</w:t>
                  </w:r>
                </w:p>
              </w:tc>
              <w:tc>
                <w:tcPr>
                  <w:tcW w:w="1276" w:type="dxa"/>
                </w:tcPr>
                <w:p w:rsidR="00DE566F" w:rsidRPr="0056284A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Verbindlich für Fac</w:t>
                  </w: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h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kon</w:t>
                  </w:r>
                  <w:r w:rsidR="00D900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f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 xml:space="preserve">erenz </w:t>
                  </w:r>
                </w:p>
              </w:tc>
              <w:tc>
                <w:tcPr>
                  <w:tcW w:w="1554" w:type="dxa"/>
                </w:tcPr>
                <w:p w:rsidR="00DE566F" w:rsidRPr="0056284A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</w:pP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 xml:space="preserve">Verbindlich für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Klassen</w:t>
                  </w: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kon</w:t>
                  </w:r>
                  <w:r w:rsidR="00E3767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-</w:t>
                  </w:r>
                  <w:r w:rsidRPr="0056284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>ferenz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de-AT" w:eastAsia="de-DE"/>
                    </w:rPr>
                    <w:t xml:space="preserve"> </w:t>
                  </w:r>
                </w:p>
              </w:tc>
            </w:tr>
            <w:tr w:rsidR="00DE566F" w:rsidRPr="00345B80">
              <w:trPr>
                <w:trHeight w:val="100"/>
              </w:trPr>
              <w:tc>
                <w:tcPr>
                  <w:tcW w:w="1555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Diagnose der Lesekompetenz beim Lesen von Sacht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exten in ausgewählten Fächern</w:t>
                  </w:r>
                  <w:r>
                    <w:rPr>
                      <w:rStyle w:val="Funotenzeichen"/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footnoteReference w:id="1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 –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Ableitung schulinterner Maßnahmen </w:t>
                  </w:r>
                </w:p>
              </w:tc>
              <w:tc>
                <w:tcPr>
                  <w:tcW w:w="850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Sept/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 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Okt. </w:t>
                  </w:r>
                </w:p>
              </w:tc>
              <w:tc>
                <w:tcPr>
                  <w:tcW w:w="856" w:type="dxa"/>
                </w:tcPr>
                <w:p w:rsidR="00DE566F" w:rsidRPr="00345B80" w:rsidRDefault="00D90003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z. </w:t>
                  </w:r>
                  <w:r w:rsidR="00DE566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B.</w:t>
                  </w:r>
                  <w:r w:rsidR="00DE566F"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 2 oder 5</w:t>
                  </w:r>
                </w:p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7</w:t>
                  </w:r>
                </w:p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oder 9</w:t>
                  </w:r>
                </w:p>
              </w:tc>
              <w:tc>
                <w:tcPr>
                  <w:tcW w:w="1275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Auswahl der Fächer, z.</w:t>
                  </w:r>
                  <w:r w:rsidR="00D90003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 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B. J</w:t>
                  </w:r>
                  <w:r w:rsidR="00425FB4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ahr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g</w:t>
                  </w:r>
                  <w:r w:rsidR="00425FB4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ang</w:t>
                  </w:r>
                  <w:r w:rsidR="00425FB4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s</w:t>
                  </w:r>
                  <w:r w:rsidR="00425FB4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stufe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. 5/7: D, Ma; </w:t>
                  </w:r>
                  <w:proofErr w:type="spellStart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Bio</w:t>
                  </w:r>
                  <w:proofErr w:type="spellEnd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, </w:t>
                  </w:r>
                  <w:proofErr w:type="spellStart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Ge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FK der au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s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gewählten Fächer</w:t>
                  </w:r>
                </w:p>
              </w:tc>
              <w:tc>
                <w:tcPr>
                  <w:tcW w:w="1554" w:type="dxa"/>
                </w:tcPr>
                <w:p w:rsidR="00DE566F" w:rsidRPr="00345B80" w:rsidRDefault="00D90003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z. </w:t>
                  </w:r>
                  <w:r w:rsidR="00DE566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B. 3a oder 9b</w:t>
                  </w:r>
                </w:p>
              </w:tc>
            </w:tr>
            <w:tr w:rsidR="00DE566F" w:rsidRPr="00345B80">
              <w:trPr>
                <w:trHeight w:val="100"/>
              </w:trPr>
              <w:tc>
                <w:tcPr>
                  <w:tcW w:w="1555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Ermittlung der Rolle des Tex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t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verstehens von Sach-, Gebrauchs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-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texten in den einzelnen F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ä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chern, dabei Unterscheidung von Lern- und Leistungs-</w:t>
                  </w:r>
                  <w:proofErr w:type="spellStart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situationen</w:t>
                  </w:r>
                  <w:proofErr w:type="spellEnd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Schul</w:t>
                  </w:r>
                  <w:r w:rsidR="00E3767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-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halb</w:t>
                  </w:r>
                  <w:r w:rsidR="00E3767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-</w:t>
                  </w:r>
                  <w:proofErr w:type="spellStart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jahr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…</w:t>
                  </w:r>
                </w:p>
              </w:tc>
              <w:tc>
                <w:tcPr>
                  <w:tcW w:w="1275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de-DE"/>
                    </w:rPr>
                  </w:pPr>
                </w:p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it-IT" w:eastAsia="de-DE"/>
                    </w:rPr>
                    <w:t>…</w:t>
                  </w:r>
                </w:p>
              </w:tc>
              <w:tc>
                <w:tcPr>
                  <w:tcW w:w="1276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FK der au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s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gewählten Fächer ...</w:t>
                  </w:r>
                </w:p>
              </w:tc>
              <w:tc>
                <w:tcPr>
                  <w:tcW w:w="1554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</w:tc>
            </w:tr>
            <w:tr w:rsidR="00DE566F" w:rsidRPr="00345B80">
              <w:trPr>
                <w:trHeight w:val="100"/>
              </w:trPr>
              <w:tc>
                <w:tcPr>
                  <w:tcW w:w="1555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Arbeit mit L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e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sestrategien, z. B. Leselotse/ LeseNavigator</w:t>
                  </w:r>
                </w:p>
              </w:tc>
              <w:tc>
                <w:tcPr>
                  <w:tcW w:w="850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zu B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e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ginn eines Schul</w:t>
                  </w:r>
                  <w:r w:rsidR="00E3767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-</w:t>
                  </w:r>
                  <w:proofErr w:type="spellStart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jahres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…</w:t>
                  </w:r>
                </w:p>
              </w:tc>
              <w:tc>
                <w:tcPr>
                  <w:tcW w:w="1275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schrittweise Einführung in einer Methoden-</w:t>
                  </w:r>
                  <w:proofErr w:type="spellStart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woche</w:t>
                  </w:r>
                  <w:proofErr w:type="spellEnd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 </w:t>
                  </w:r>
                  <w:r w:rsidR="00E3767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–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 </w:t>
                  </w:r>
                  <w:proofErr w:type="spellStart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kontinuier</w:t>
                  </w:r>
                  <w:r w:rsidR="00E3767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-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licher</w:t>
                  </w:r>
                  <w:proofErr w:type="spellEnd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 U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m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gang damit in allen oder </w:t>
                  </w:r>
                  <w:proofErr w:type="spellStart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ausgewähl</w:t>
                  </w:r>
                  <w:r w:rsidR="00E3767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-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ten</w:t>
                  </w:r>
                  <w:proofErr w:type="spellEnd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 Fächern </w:t>
                  </w:r>
                </w:p>
              </w:tc>
              <w:tc>
                <w:tcPr>
                  <w:tcW w:w="1276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schulinterne Klärung </w:t>
                  </w:r>
                </w:p>
              </w:tc>
              <w:tc>
                <w:tcPr>
                  <w:tcW w:w="1554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schulinterne Klärung </w:t>
                  </w:r>
                </w:p>
              </w:tc>
            </w:tr>
            <w:tr w:rsidR="00DE566F" w:rsidRPr="00345B80">
              <w:trPr>
                <w:trHeight w:val="100"/>
              </w:trPr>
              <w:tc>
                <w:tcPr>
                  <w:tcW w:w="1555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Dem Lesen in allen Fächern mehr Zeit g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e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ben...</w:t>
                  </w:r>
                </w:p>
              </w:tc>
              <w:tc>
                <w:tcPr>
                  <w:tcW w:w="850" w:type="dxa"/>
                </w:tcPr>
                <w:p w:rsidR="00DE566F" w:rsidRPr="00345B80" w:rsidRDefault="00425FB4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w</w:t>
                  </w:r>
                  <w:r w:rsidR="00DE566F"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ö</w:t>
                  </w:r>
                  <w:r w:rsidR="00E3767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-chent-l</w:t>
                  </w:r>
                  <w:r w:rsidR="00DE566F"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ich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</w:p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…</w:t>
                  </w:r>
                </w:p>
              </w:tc>
              <w:tc>
                <w:tcPr>
                  <w:tcW w:w="1275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 xml:space="preserve">Fächer sind </w:t>
                  </w:r>
                  <w:proofErr w:type="spellStart"/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auszu</w:t>
                  </w:r>
                  <w:proofErr w:type="spellEnd"/>
                  <w:r w:rsidR="00E3767F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-</w:t>
                  </w: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wählen</w:t>
                  </w:r>
                </w:p>
              </w:tc>
              <w:tc>
                <w:tcPr>
                  <w:tcW w:w="1276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...</w:t>
                  </w:r>
                </w:p>
              </w:tc>
              <w:tc>
                <w:tcPr>
                  <w:tcW w:w="1554" w:type="dxa"/>
                </w:tcPr>
                <w:p w:rsidR="00DE566F" w:rsidRPr="00345B80" w:rsidRDefault="00DE566F" w:rsidP="00DE566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</w:pPr>
                  <w:r w:rsidRPr="00345B80">
                    <w:rPr>
                      <w:rFonts w:ascii="Arial" w:eastAsia="Times New Roman" w:hAnsi="Arial" w:cs="Arial"/>
                      <w:sz w:val="20"/>
                      <w:szCs w:val="20"/>
                      <w:lang w:val="de-AT" w:eastAsia="de-DE"/>
                    </w:rPr>
                    <w:t>...</w:t>
                  </w:r>
                </w:p>
              </w:tc>
            </w:tr>
          </w:tbl>
          <w:p w:rsidR="00DE566F" w:rsidRPr="008E7446" w:rsidRDefault="00DE566F" w:rsidP="007F62DA">
            <w:pPr>
              <w:keepNext/>
              <w:spacing w:after="360" w:line="240" w:lineRule="auto"/>
              <w:ind w:left="633"/>
              <w:jc w:val="center"/>
              <w:outlineLvl w:val="2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90"/>
            </w:tblGrid>
            <w:tr w:rsidR="00DE566F"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66F" w:rsidRDefault="00DE566F" w:rsidP="00DE566F">
                  <w:pPr>
                    <w:keepNext/>
                    <w:tabs>
                      <w:tab w:val="left" w:pos="2962"/>
                    </w:tabs>
                    <w:spacing w:before="240"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bookmarkStart w:id="28" w:name="_Toc307390092"/>
                  <w:r>
                    <w:rPr>
                      <w:rFonts w:ascii="Arial" w:hAnsi="Arial" w:cs="Arial"/>
                      <w:b/>
                    </w:rPr>
                    <w:t>Verbindlichkeiten festlegen:</w:t>
                  </w:r>
                  <w:r>
                    <w:rPr>
                      <w:rFonts w:ascii="Arial" w:hAnsi="Arial" w:cs="Arial"/>
                      <w:b/>
                    </w:rPr>
                    <w:tab/>
                    <w:t>Was? Wer ist verantwortlich?</w:t>
                  </w:r>
                  <w:bookmarkEnd w:id="28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DE566F" w:rsidRDefault="00DE566F">
                  <w:pPr>
                    <w:keepNext/>
                    <w:tabs>
                      <w:tab w:val="left" w:pos="3006"/>
                    </w:tabs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bookmarkStart w:id="29" w:name="_Toc307390093"/>
                  <w:r>
                    <w:rPr>
                      <w:rFonts w:ascii="Arial" w:hAnsi="Arial" w:cs="Arial"/>
                      <w:b/>
                    </w:rPr>
                    <w:t>Bis wann?</w:t>
                  </w:r>
                  <w:bookmarkEnd w:id="29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DE566F" w:rsidRDefault="00DE566F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DE566F" w:rsidRDefault="00DE566F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DE566F" w:rsidRDefault="00DE566F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E566F" w:rsidRPr="0057597E" w:rsidRDefault="00DE566F" w:rsidP="00D464D0">
            <w:pPr>
              <w:keepNext/>
              <w:spacing w:after="120" w:line="240" w:lineRule="auto"/>
              <w:outlineLvl w:val="2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566F" w:rsidRDefault="00DE566F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DE566F" w:rsidRPr="0057597E">
        <w:trPr>
          <w:trHeight w:val="2245"/>
        </w:trPr>
        <w:tc>
          <w:tcPr>
            <w:tcW w:w="7621" w:type="dxa"/>
            <w:vMerge/>
            <w:shd w:val="clear" w:color="auto" w:fill="auto"/>
          </w:tcPr>
          <w:p w:rsidR="00DE566F" w:rsidRPr="008E7446" w:rsidRDefault="00DE566F" w:rsidP="00DE566F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iCs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566F" w:rsidRPr="00DE566F" w:rsidRDefault="00DE566F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566F">
              <w:rPr>
                <w:rFonts w:ascii="Arial" w:hAnsi="Arial" w:cs="Arial"/>
              </w:rPr>
              <w:t>Einsatz von Lesestrategien</w:t>
            </w:r>
          </w:p>
        </w:tc>
      </w:tr>
      <w:tr w:rsidR="00DE566F" w:rsidRPr="0057597E">
        <w:trPr>
          <w:trHeight w:val="2245"/>
        </w:trPr>
        <w:tc>
          <w:tcPr>
            <w:tcW w:w="7621" w:type="dxa"/>
            <w:vMerge/>
            <w:shd w:val="clear" w:color="auto" w:fill="auto"/>
          </w:tcPr>
          <w:p w:rsidR="00DE566F" w:rsidRPr="008E7446" w:rsidRDefault="00DE566F" w:rsidP="00DE566F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iCs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566F" w:rsidRDefault="00DE566F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DE566F" w:rsidRPr="0057597E">
        <w:trPr>
          <w:trHeight w:val="2245"/>
        </w:trPr>
        <w:tc>
          <w:tcPr>
            <w:tcW w:w="7621" w:type="dxa"/>
            <w:vMerge/>
            <w:shd w:val="clear" w:color="auto" w:fill="auto"/>
          </w:tcPr>
          <w:p w:rsidR="00DE566F" w:rsidRPr="008E7446" w:rsidRDefault="00DE566F" w:rsidP="00DE566F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iCs/>
                <w:szCs w:val="24"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66F" w:rsidRDefault="00DE566F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DE566F" w:rsidRPr="0057597E">
        <w:trPr>
          <w:trHeight w:val="2245"/>
        </w:trPr>
        <w:tc>
          <w:tcPr>
            <w:tcW w:w="7621" w:type="dxa"/>
            <w:vMerge/>
            <w:shd w:val="clear" w:color="auto" w:fill="auto"/>
          </w:tcPr>
          <w:p w:rsidR="00DE566F" w:rsidRPr="008E7446" w:rsidRDefault="00DE566F" w:rsidP="00DE566F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iCs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DE566F" w:rsidRPr="00DE566F" w:rsidRDefault="00DE566F" w:rsidP="007F62DA">
            <w:pPr>
              <w:spacing w:before="120" w:after="120" w:line="240" w:lineRule="auto"/>
              <w:jc w:val="center"/>
              <w:rPr>
                <w:b/>
              </w:rPr>
            </w:pPr>
            <w:r w:rsidRPr="00DE566F">
              <w:rPr>
                <w:rFonts w:ascii="Arial" w:hAnsi="Arial" w:cs="Arial"/>
                <w:b/>
              </w:rPr>
              <w:t>Entwic</w:t>
            </w:r>
            <w:r w:rsidRPr="00DE566F">
              <w:rPr>
                <w:rFonts w:ascii="Arial" w:hAnsi="Arial" w:cs="Arial"/>
                <w:b/>
              </w:rPr>
              <w:t>k</w:t>
            </w:r>
            <w:r w:rsidRPr="00DE566F">
              <w:rPr>
                <w:rFonts w:ascii="Arial" w:hAnsi="Arial" w:cs="Arial"/>
                <w:b/>
              </w:rPr>
              <w:t>lungsschwer</w:t>
            </w:r>
            <w:r w:rsidR="00FE42BE">
              <w:rPr>
                <w:rFonts w:ascii="Arial" w:hAnsi="Arial" w:cs="Arial"/>
                <w:b/>
              </w:rPr>
              <w:t>-</w:t>
            </w:r>
            <w:r w:rsidRPr="00DE566F">
              <w:rPr>
                <w:rFonts w:ascii="Arial" w:hAnsi="Arial" w:cs="Arial"/>
                <w:b/>
              </w:rPr>
              <w:t>punkte in einzelnen Jahrgangs-stufen</w:t>
            </w:r>
          </w:p>
        </w:tc>
      </w:tr>
      <w:tr w:rsidR="00DE566F" w:rsidRPr="0057597E">
        <w:trPr>
          <w:trHeight w:val="2470"/>
        </w:trPr>
        <w:tc>
          <w:tcPr>
            <w:tcW w:w="7621" w:type="dxa"/>
            <w:vMerge/>
            <w:shd w:val="clear" w:color="auto" w:fill="auto"/>
          </w:tcPr>
          <w:p w:rsidR="00DE566F" w:rsidRPr="008E7446" w:rsidRDefault="00DE566F" w:rsidP="00DE566F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iCs/>
                <w:szCs w:val="24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566F" w:rsidRDefault="00DE566F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Leitbild – 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sen in </w:t>
            </w:r>
            <w:r w:rsidR="00425FB4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Schule</w:t>
            </w:r>
          </w:p>
        </w:tc>
      </w:tr>
      <w:tr w:rsidR="00DE566F" w:rsidRPr="0057597E">
        <w:trPr>
          <w:trHeight w:val="2235"/>
        </w:trPr>
        <w:tc>
          <w:tcPr>
            <w:tcW w:w="7621" w:type="dxa"/>
            <w:vMerge w:val="restart"/>
            <w:shd w:val="clear" w:color="auto" w:fill="auto"/>
          </w:tcPr>
          <w:p w:rsidR="00DE566F" w:rsidRPr="00B96329" w:rsidRDefault="00DE566F" w:rsidP="00B96329">
            <w:pPr>
              <w:pStyle w:val="berschrift1"/>
              <w:spacing w:before="240" w:after="240"/>
              <w:rPr>
                <w:rFonts w:cs="Arial"/>
                <w:sz w:val="24"/>
                <w:szCs w:val="24"/>
              </w:rPr>
            </w:pPr>
            <w:bookmarkStart w:id="30" w:name="_Toc307390094"/>
            <w:r w:rsidRPr="00B96329">
              <w:rPr>
                <w:rFonts w:cs="Arial"/>
                <w:sz w:val="24"/>
                <w:szCs w:val="24"/>
              </w:rPr>
              <w:lastRenderedPageBreak/>
              <w:t xml:space="preserve">Handlungsfeld 6: </w:t>
            </w:r>
            <w:r w:rsidRPr="00B96329">
              <w:rPr>
                <w:rFonts w:eastAsia="Calibri"/>
                <w:sz w:val="24"/>
                <w:szCs w:val="24"/>
              </w:rPr>
              <w:t xml:space="preserve">Leitbild – Lesen in </w:t>
            </w:r>
            <w:r w:rsidR="00D84285">
              <w:rPr>
                <w:rFonts w:eastAsia="Calibri"/>
                <w:sz w:val="24"/>
                <w:szCs w:val="24"/>
              </w:rPr>
              <w:t xml:space="preserve">der </w:t>
            </w:r>
            <w:r w:rsidRPr="00B96329">
              <w:rPr>
                <w:rFonts w:eastAsia="Calibri"/>
                <w:sz w:val="24"/>
                <w:szCs w:val="24"/>
              </w:rPr>
              <w:t>Schule</w:t>
            </w:r>
            <w:r w:rsidRPr="00B96329">
              <w:rPr>
                <w:rStyle w:val="Funotenzeichen"/>
                <w:rFonts w:cs="Arial"/>
                <w:sz w:val="24"/>
                <w:szCs w:val="24"/>
              </w:rPr>
              <w:footnoteReference w:id="2"/>
            </w:r>
            <w:bookmarkEnd w:id="30"/>
            <w:r w:rsidRPr="00B96329">
              <w:rPr>
                <w:rFonts w:cs="Arial"/>
                <w:sz w:val="24"/>
                <w:szCs w:val="24"/>
              </w:rPr>
              <w:t xml:space="preserve"> </w:t>
            </w:r>
          </w:p>
          <w:p w:rsidR="00DE566F" w:rsidRPr="00DE566F" w:rsidRDefault="00DE566F" w:rsidP="00DE566F">
            <w:pPr>
              <w:keepNext/>
              <w:spacing w:before="120" w:after="240" w:line="240" w:lineRule="auto"/>
              <w:outlineLvl w:val="2"/>
              <w:rPr>
                <w:rFonts w:ascii="Arial" w:hAnsi="Arial" w:cs="Arial"/>
                <w:i/>
              </w:rPr>
            </w:pPr>
            <w:bookmarkStart w:id="31" w:name="_Toc307390095"/>
            <w:r w:rsidRPr="00DE566F">
              <w:rPr>
                <w:rFonts w:ascii="Arial" w:hAnsi="Arial" w:cs="Arial"/>
                <w:i/>
              </w:rPr>
              <w:t>Wie kann ein Leitbild zur Leseförderung entwickelt werden?</w:t>
            </w:r>
            <w:bookmarkEnd w:id="31"/>
            <w:r w:rsidRPr="00DE566F">
              <w:rPr>
                <w:rFonts w:ascii="Arial" w:hAnsi="Arial" w:cs="Arial"/>
                <w:i/>
              </w:rPr>
              <w:t xml:space="preserve"> </w:t>
            </w:r>
          </w:p>
          <w:p w:rsidR="00DE566F" w:rsidRPr="008E7446" w:rsidRDefault="00DE566F" w:rsidP="00DE566F">
            <w:pPr>
              <w:keepNext/>
              <w:spacing w:after="120" w:line="240" w:lineRule="auto"/>
              <w:jc w:val="both"/>
              <w:outlineLvl w:val="2"/>
              <w:rPr>
                <w:rFonts w:ascii="Arial" w:hAnsi="Arial" w:cs="Arial"/>
              </w:rPr>
            </w:pPr>
            <w:bookmarkStart w:id="32" w:name="_Toc307390096"/>
            <w:r w:rsidRPr="008E7446">
              <w:rPr>
                <w:rFonts w:ascii="Arial" w:hAnsi="Arial" w:cs="Arial"/>
              </w:rPr>
              <w:t>Eine Verankerung der Prozesse zur Förderung von Lesekompetenz im Schulprogramm und im schulinternen Curriculum ist erforderlich. Dazu g</w:t>
            </w:r>
            <w:r w:rsidRPr="008E7446">
              <w:rPr>
                <w:rFonts w:ascii="Arial" w:hAnsi="Arial" w:cs="Arial"/>
              </w:rPr>
              <w:t>e</w:t>
            </w:r>
            <w:r w:rsidRPr="008E7446">
              <w:rPr>
                <w:rFonts w:ascii="Arial" w:hAnsi="Arial" w:cs="Arial"/>
              </w:rPr>
              <w:t>hören die Entwicklung eines Leitbildes und die Festlegung von erreichb</w:t>
            </w:r>
            <w:r w:rsidRPr="008E7446">
              <w:rPr>
                <w:rFonts w:ascii="Arial" w:hAnsi="Arial" w:cs="Arial"/>
              </w:rPr>
              <w:t>a</w:t>
            </w:r>
            <w:r w:rsidRPr="008E7446">
              <w:rPr>
                <w:rFonts w:ascii="Arial" w:hAnsi="Arial" w:cs="Arial"/>
              </w:rPr>
              <w:t>ren, terminlich gebundenen Entwicklungsschwerpunkten.</w:t>
            </w:r>
            <w:bookmarkEnd w:id="32"/>
            <w:r w:rsidRPr="008E7446">
              <w:rPr>
                <w:rFonts w:ascii="Arial" w:hAnsi="Arial" w:cs="Arial"/>
              </w:rPr>
              <w:t xml:space="preserve"> </w:t>
            </w:r>
          </w:p>
          <w:p w:rsidR="00DE566F" w:rsidRPr="008E7446" w:rsidRDefault="00DE566F" w:rsidP="00DE566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 w:rsidRPr="008E7446">
              <w:rPr>
                <w:rFonts w:ascii="Arial" w:eastAsia="Times New Roman" w:hAnsi="Arial" w:cs="Arial"/>
                <w:lang w:val="de-AT" w:eastAsia="de-DE"/>
              </w:rPr>
              <w:t>Die folgenden Ausführungen sind als Beispiel anzusehen, wie auf der Eb</w:t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>e</w:t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>ne der einzelnen Schule programmatische Zielsetzungen zum Lesen form</w:t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>u</w:t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>liert werden können. Diesen Rahmen passt die Einzelschule durch konkr</w:t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>e</w:t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>te, schuleigene Vereinbarungen auf ihre Verhältnisse an und ergänzt ihn um einen Zeitplan.</w:t>
            </w:r>
          </w:p>
          <w:p w:rsidR="00DE566F" w:rsidRPr="00DE566F" w:rsidRDefault="00DE566F" w:rsidP="00DE566F">
            <w:pPr>
              <w:spacing w:before="480"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de-DE"/>
              </w:rPr>
            </w:pPr>
            <w:r w:rsidRPr="00DE566F">
              <w:rPr>
                <w:rFonts w:ascii="Arial" w:eastAsia="Times New Roman" w:hAnsi="Arial" w:cs="Arial"/>
                <w:b/>
                <w:iCs/>
                <w:lang w:eastAsia="de-DE"/>
              </w:rPr>
              <w:t>Fragen zur Bestimmung der Ausgangslage</w:t>
            </w:r>
          </w:p>
          <w:p w:rsidR="00DE566F" w:rsidRPr="008E7446" w:rsidRDefault="00DE566F" w:rsidP="005E7C93">
            <w:pPr>
              <w:keepNext/>
              <w:numPr>
                <w:ilvl w:val="0"/>
                <w:numId w:val="10"/>
              </w:numPr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bookmarkStart w:id="33" w:name="_Toc307390097"/>
            <w:r w:rsidRPr="008E7446">
              <w:rPr>
                <w:rFonts w:ascii="Arial" w:eastAsia="Times New Roman" w:hAnsi="Arial" w:cs="Arial"/>
                <w:lang w:eastAsia="de-DE"/>
              </w:rPr>
              <w:t>Was für eine Schule sind wir?</w:t>
            </w:r>
            <w:bookmarkEnd w:id="33"/>
          </w:p>
          <w:p w:rsidR="00DE566F" w:rsidRPr="008E7446" w:rsidRDefault="00DE566F" w:rsidP="005E7C93">
            <w:pPr>
              <w:keepNext/>
              <w:numPr>
                <w:ilvl w:val="0"/>
                <w:numId w:val="10"/>
              </w:numPr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 xml:space="preserve"> </w:t>
            </w:r>
            <w:bookmarkStart w:id="34" w:name="_Toc307390098"/>
            <w:r w:rsidRPr="008E7446">
              <w:rPr>
                <w:rFonts w:ascii="Arial" w:eastAsia="Times New Roman" w:hAnsi="Arial" w:cs="Arial"/>
                <w:lang w:eastAsia="de-DE"/>
              </w:rPr>
              <w:t>Was wollen wir erreichen?</w:t>
            </w:r>
            <w:bookmarkEnd w:id="34"/>
            <w:r w:rsidRPr="008E7446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DE566F" w:rsidRPr="008E7446" w:rsidRDefault="00DE566F" w:rsidP="005E7C93">
            <w:pPr>
              <w:keepNext/>
              <w:numPr>
                <w:ilvl w:val="0"/>
                <w:numId w:val="10"/>
              </w:numPr>
              <w:spacing w:after="120" w:line="240" w:lineRule="auto"/>
              <w:outlineLvl w:val="0"/>
              <w:rPr>
                <w:rFonts w:ascii="Arial" w:eastAsia="Times New Roman" w:hAnsi="Arial" w:cs="Arial"/>
                <w:lang w:eastAsia="de-DE"/>
              </w:rPr>
            </w:pPr>
            <w:bookmarkStart w:id="35" w:name="_Toc307390099"/>
            <w:r w:rsidRPr="008E7446">
              <w:rPr>
                <w:rFonts w:ascii="Arial" w:eastAsia="Times New Roman" w:hAnsi="Arial" w:cs="Arial"/>
                <w:lang w:eastAsia="de-DE"/>
              </w:rPr>
              <w:t>Welche Grundwerte bestimmen unser Handeln?</w:t>
            </w:r>
            <w:bookmarkEnd w:id="35"/>
          </w:p>
          <w:p w:rsidR="00DE566F" w:rsidRPr="008E7446" w:rsidRDefault="00DE566F" w:rsidP="005E7C93">
            <w:pPr>
              <w:numPr>
                <w:ilvl w:val="0"/>
                <w:numId w:val="10"/>
              </w:num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Welche Rolle spielt Lesen?</w:t>
            </w:r>
          </w:p>
          <w:p w:rsidR="00DE566F" w:rsidRPr="008E7446" w:rsidRDefault="00DE566F" w:rsidP="00DE566F">
            <w:pPr>
              <w:keepNext/>
              <w:spacing w:before="480" w:after="120" w:line="240" w:lineRule="auto"/>
              <w:outlineLvl w:val="3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>Leitsätze unseres Schulprogramms</w:t>
            </w:r>
          </w:p>
          <w:p w:rsidR="00DE566F" w:rsidRPr="008E7446" w:rsidRDefault="00DE566F" w:rsidP="005E7C93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U</w:t>
            </w:r>
            <w:r w:rsidR="006E59FC">
              <w:rPr>
                <w:rFonts w:ascii="Arial" w:eastAsia="Times New Roman" w:hAnsi="Arial" w:cs="Arial"/>
                <w:lang w:eastAsia="de-DE"/>
              </w:rPr>
              <w:t>nsere Schule ist ein Ort ...</w:t>
            </w:r>
          </w:p>
          <w:p w:rsidR="00DE566F" w:rsidRPr="008E7446" w:rsidRDefault="006E59FC" w:rsidP="005E7C93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Wir sind eine Schule, an der </w:t>
            </w:r>
            <w:r w:rsidR="00DE566F" w:rsidRPr="008E7446">
              <w:rPr>
                <w:rFonts w:ascii="Arial" w:eastAsia="Times New Roman" w:hAnsi="Arial" w:cs="Arial"/>
                <w:lang w:eastAsia="de-DE"/>
              </w:rPr>
              <w:t>..</w:t>
            </w:r>
            <w:r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E566F" w:rsidRPr="008E7446" w:rsidRDefault="00DE566F" w:rsidP="005E7C93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 xml:space="preserve">Wir sind eine Schule, an der Schülerinnen und Schüler das Lernen </w:t>
            </w:r>
            <w:proofErr w:type="spellStart"/>
            <w:r w:rsidRPr="008E7446">
              <w:rPr>
                <w:rFonts w:ascii="Arial" w:eastAsia="Times New Roman" w:hAnsi="Arial" w:cs="Arial"/>
                <w:lang w:eastAsia="de-DE"/>
              </w:rPr>
              <w:t>le</w:t>
            </w:r>
            <w:r w:rsidRPr="008E7446">
              <w:rPr>
                <w:rFonts w:ascii="Arial" w:eastAsia="Times New Roman" w:hAnsi="Arial" w:cs="Arial"/>
                <w:lang w:eastAsia="de-DE"/>
              </w:rPr>
              <w:t>r</w:t>
            </w:r>
            <w:r w:rsidRPr="008E7446">
              <w:rPr>
                <w:rFonts w:ascii="Arial" w:eastAsia="Times New Roman" w:hAnsi="Arial" w:cs="Arial"/>
                <w:lang w:eastAsia="de-DE"/>
              </w:rPr>
              <w:t>nen</w:t>
            </w:r>
            <w:proofErr w:type="spellEnd"/>
            <w:r w:rsidRPr="008E7446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E566F" w:rsidRPr="008E7446" w:rsidRDefault="00DE566F" w:rsidP="005E7C93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Wir sind eine Schule, an der jede Schülerin und jeder Schüler ihren/ seinen Fähigkeiten entspre</w:t>
            </w:r>
            <w:r w:rsidR="003F0EDD">
              <w:rPr>
                <w:rFonts w:ascii="Arial" w:eastAsia="Times New Roman" w:hAnsi="Arial" w:cs="Arial"/>
                <w:lang w:eastAsia="de-DE"/>
              </w:rPr>
              <w:t>chend gefordert und gefördert wird</w:t>
            </w:r>
            <w:r w:rsidRPr="008E7446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E566F" w:rsidRPr="008E7446" w:rsidRDefault="00DE566F" w:rsidP="005E7C93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>Wir sind eine lesende Schule.</w:t>
            </w:r>
          </w:p>
          <w:p w:rsidR="00DE566F" w:rsidRPr="0057597E" w:rsidRDefault="00DE566F" w:rsidP="00DE566F">
            <w:pPr>
              <w:spacing w:after="0" w:line="240" w:lineRule="auto"/>
              <w:ind w:left="360"/>
              <w:rPr>
                <w:lang w:val="de-AT"/>
              </w:rPr>
            </w:pPr>
            <w:bookmarkStart w:id="36" w:name="_GoBack"/>
            <w:bookmarkEnd w:id="36"/>
          </w:p>
        </w:tc>
        <w:tc>
          <w:tcPr>
            <w:tcW w:w="1667" w:type="dxa"/>
            <w:shd w:val="clear" w:color="auto" w:fill="auto"/>
            <w:vAlign w:val="center"/>
          </w:tcPr>
          <w:p w:rsidR="00DE566F" w:rsidRDefault="00DE566F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DE566F" w:rsidRPr="0057597E">
        <w:trPr>
          <w:trHeight w:val="2235"/>
        </w:trPr>
        <w:tc>
          <w:tcPr>
            <w:tcW w:w="7621" w:type="dxa"/>
            <w:vMerge/>
            <w:shd w:val="clear" w:color="auto" w:fill="auto"/>
          </w:tcPr>
          <w:p w:rsidR="00DE566F" w:rsidRDefault="00DE566F" w:rsidP="00DE566F">
            <w:pPr>
              <w:keepNext/>
              <w:spacing w:before="240" w:after="24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566F" w:rsidRPr="00DE566F" w:rsidRDefault="00DE566F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566F">
              <w:rPr>
                <w:rFonts w:ascii="Arial" w:hAnsi="Arial" w:cs="Arial"/>
              </w:rPr>
              <w:t>Einsatz von Lesestrategien</w:t>
            </w:r>
          </w:p>
        </w:tc>
      </w:tr>
      <w:tr w:rsidR="00DE566F" w:rsidRPr="0057597E">
        <w:trPr>
          <w:trHeight w:val="2235"/>
        </w:trPr>
        <w:tc>
          <w:tcPr>
            <w:tcW w:w="7621" w:type="dxa"/>
            <w:vMerge/>
            <w:shd w:val="clear" w:color="auto" w:fill="auto"/>
          </w:tcPr>
          <w:p w:rsidR="00DE566F" w:rsidRDefault="00DE566F" w:rsidP="00DE566F">
            <w:pPr>
              <w:keepNext/>
              <w:spacing w:before="240" w:after="24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566F" w:rsidRDefault="00DE566F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DE566F" w:rsidRPr="0057597E">
        <w:trPr>
          <w:trHeight w:val="2235"/>
        </w:trPr>
        <w:tc>
          <w:tcPr>
            <w:tcW w:w="7621" w:type="dxa"/>
            <w:vMerge/>
            <w:shd w:val="clear" w:color="auto" w:fill="auto"/>
          </w:tcPr>
          <w:p w:rsidR="00DE566F" w:rsidRDefault="00DE566F" w:rsidP="00DE566F">
            <w:pPr>
              <w:keepNext/>
              <w:spacing w:before="240" w:after="24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566F" w:rsidRDefault="00DE566F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DE566F" w:rsidRPr="0057597E">
        <w:trPr>
          <w:trHeight w:val="2235"/>
        </w:trPr>
        <w:tc>
          <w:tcPr>
            <w:tcW w:w="7621" w:type="dxa"/>
            <w:vMerge/>
            <w:shd w:val="clear" w:color="auto" w:fill="auto"/>
          </w:tcPr>
          <w:p w:rsidR="00DE566F" w:rsidRDefault="00DE566F" w:rsidP="00DE566F">
            <w:pPr>
              <w:keepNext/>
              <w:spacing w:before="240" w:after="24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66F" w:rsidRDefault="00DE566F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DE566F" w:rsidRPr="0057597E">
        <w:trPr>
          <w:trHeight w:val="2235"/>
        </w:trPr>
        <w:tc>
          <w:tcPr>
            <w:tcW w:w="7621" w:type="dxa"/>
            <w:vMerge/>
            <w:shd w:val="clear" w:color="auto" w:fill="auto"/>
          </w:tcPr>
          <w:p w:rsidR="00DE566F" w:rsidRDefault="00DE566F" w:rsidP="00DE566F">
            <w:pPr>
              <w:keepNext/>
              <w:spacing w:before="240" w:after="240" w:line="240" w:lineRule="auto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DE566F" w:rsidRPr="00DE566F" w:rsidRDefault="00DE566F" w:rsidP="007F62D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DE566F">
              <w:rPr>
                <w:rFonts w:ascii="Arial" w:hAnsi="Arial" w:cs="Arial"/>
                <w:b/>
              </w:rPr>
              <w:t>Leitbild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566F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 xml:space="preserve">sen in </w:t>
            </w:r>
            <w:r w:rsidR="00425FB4">
              <w:rPr>
                <w:rFonts w:ascii="Arial" w:hAnsi="Arial" w:cs="Arial"/>
                <w:b/>
              </w:rPr>
              <w:t xml:space="preserve">der </w:t>
            </w:r>
            <w:r w:rsidRPr="00DE566F">
              <w:rPr>
                <w:rFonts w:ascii="Arial" w:hAnsi="Arial" w:cs="Arial"/>
                <w:b/>
              </w:rPr>
              <w:t>Schule</w:t>
            </w:r>
          </w:p>
        </w:tc>
      </w:tr>
      <w:tr w:rsidR="007F62DA" w:rsidRPr="0057597E">
        <w:trPr>
          <w:cantSplit/>
          <w:trHeight w:val="2365"/>
        </w:trPr>
        <w:tc>
          <w:tcPr>
            <w:tcW w:w="7621" w:type="dxa"/>
            <w:vMerge w:val="restart"/>
            <w:shd w:val="clear" w:color="auto" w:fill="auto"/>
          </w:tcPr>
          <w:p w:rsidR="007F62DA" w:rsidRPr="008E7446" w:rsidRDefault="007F62DA" w:rsidP="00DE566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C7FC1">
              <w:rPr>
                <w:rFonts w:ascii="Arial" w:eastAsia="Times New Roman" w:hAnsi="Arial" w:cs="Arial"/>
                <w:b/>
                <w:bCs/>
                <w:lang w:eastAsia="de-DE"/>
              </w:rPr>
              <w:lastRenderedPageBreak/>
              <w:t>Ziele</w:t>
            </w:r>
          </w:p>
          <w:p w:rsidR="007F62DA" w:rsidRPr="008E7446" w:rsidRDefault="007F62DA" w:rsidP="00DE566F">
            <w:pPr>
              <w:spacing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Lesekompetenz ist eine Schlüsselqualifikation zum lebenslangen und selbstständigen Lernen. Alle am Schulbetrieb Beteiligten leisten als „Lese</w:t>
            </w:r>
            <w:r w:rsidRPr="008E7446">
              <w:rPr>
                <w:rFonts w:ascii="Arial" w:eastAsia="Times New Roman" w:hAnsi="Arial" w:cs="Arial"/>
                <w:lang w:eastAsia="de-DE"/>
              </w:rPr>
              <w:t>n</w:t>
            </w:r>
            <w:r w:rsidRPr="008E7446">
              <w:rPr>
                <w:rFonts w:ascii="Arial" w:eastAsia="Times New Roman" w:hAnsi="Arial" w:cs="Arial"/>
                <w:lang w:eastAsia="de-DE"/>
              </w:rPr>
              <w:t>de Schule“ einen Beitrag zur grundlegenden Bildung</w:t>
            </w:r>
            <w:r w:rsidR="00425FB4">
              <w:rPr>
                <w:rFonts w:ascii="Arial" w:eastAsia="Times New Roman" w:hAnsi="Arial" w:cs="Arial"/>
                <w:lang w:eastAsia="de-DE"/>
              </w:rPr>
              <w:t xml:space="preserve"> aller Schülerinnen und Schüler</w:t>
            </w:r>
            <w:r w:rsidRPr="008E7446">
              <w:rPr>
                <w:rFonts w:ascii="Arial" w:eastAsia="Times New Roman" w:hAnsi="Arial" w:cs="Arial"/>
                <w:lang w:eastAsia="de-DE"/>
              </w:rPr>
              <w:t xml:space="preserve"> und sichern ihre Teilhabe am gesellschaftlichen Leben. Schulalltag ist Lesealltag.</w:t>
            </w:r>
          </w:p>
          <w:p w:rsidR="007F62DA" w:rsidRPr="00DE566F" w:rsidRDefault="007F62DA" w:rsidP="00207F82">
            <w:pPr>
              <w:pStyle w:val="Listenabsatz"/>
              <w:numPr>
                <w:ilvl w:val="0"/>
                <w:numId w:val="43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 w:rsidRPr="00DE566F">
              <w:rPr>
                <w:rFonts w:ascii="Arial" w:eastAsia="Times New Roman" w:hAnsi="Arial" w:cs="Arial"/>
                <w:lang w:val="de-AT" w:eastAsia="de-DE"/>
              </w:rPr>
              <w:t>Die Förderung von Lesekompetenz ist ein Bestandteil schulischer Pr</w:t>
            </w:r>
            <w:r w:rsidRPr="00DE566F">
              <w:rPr>
                <w:rFonts w:ascii="Arial" w:eastAsia="Times New Roman" w:hAnsi="Arial" w:cs="Arial"/>
                <w:lang w:val="de-AT" w:eastAsia="de-DE"/>
              </w:rPr>
              <w:t>o</w:t>
            </w:r>
            <w:r w:rsidRPr="00DE566F">
              <w:rPr>
                <w:rFonts w:ascii="Arial" w:eastAsia="Times New Roman" w:hAnsi="Arial" w:cs="Arial"/>
                <w:lang w:val="de-AT" w:eastAsia="de-DE"/>
              </w:rPr>
              <w:t>zesse.</w:t>
            </w:r>
          </w:p>
          <w:p w:rsidR="007F62DA" w:rsidRPr="00DE566F" w:rsidRDefault="007F62DA" w:rsidP="00207F82">
            <w:pPr>
              <w:pStyle w:val="Listenabsatz"/>
              <w:numPr>
                <w:ilvl w:val="0"/>
                <w:numId w:val="43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 w:rsidRPr="00DE566F">
              <w:rPr>
                <w:rFonts w:ascii="Arial" w:eastAsia="Times New Roman" w:hAnsi="Arial" w:cs="Arial"/>
                <w:lang w:val="de-AT" w:eastAsia="de-DE"/>
              </w:rPr>
              <w:t>Die Verantwortlichkeit dafür liegt bei der Schulleiterin/ dem Schulleiter, die/der von einem Team unterstützt wird.</w:t>
            </w:r>
          </w:p>
          <w:p w:rsidR="007F62DA" w:rsidRPr="00DE566F" w:rsidRDefault="007F62DA" w:rsidP="00207F82">
            <w:pPr>
              <w:pStyle w:val="Listenabsatz"/>
              <w:numPr>
                <w:ilvl w:val="0"/>
                <w:numId w:val="43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 w:rsidRPr="00DE566F">
              <w:rPr>
                <w:rFonts w:ascii="Arial" w:eastAsia="Times New Roman" w:hAnsi="Arial" w:cs="Arial"/>
                <w:lang w:val="de-AT" w:eastAsia="de-DE"/>
              </w:rPr>
              <w:t>Schwache Leserinnen und Leser erfahren dabei eine besondere Ber</w:t>
            </w:r>
            <w:r w:rsidRPr="00DE566F">
              <w:rPr>
                <w:rFonts w:ascii="Arial" w:eastAsia="Times New Roman" w:hAnsi="Arial" w:cs="Arial"/>
                <w:lang w:val="de-AT" w:eastAsia="de-DE"/>
              </w:rPr>
              <w:t>a</w:t>
            </w:r>
            <w:r w:rsidRPr="00DE566F">
              <w:rPr>
                <w:rFonts w:ascii="Arial" w:eastAsia="Times New Roman" w:hAnsi="Arial" w:cs="Arial"/>
                <w:lang w:val="de-AT" w:eastAsia="de-DE"/>
              </w:rPr>
              <w:t xml:space="preserve">tung und Betreuung. </w:t>
            </w:r>
          </w:p>
          <w:p w:rsidR="007F62DA" w:rsidRPr="00DE566F" w:rsidRDefault="007F62DA" w:rsidP="00207F82">
            <w:pPr>
              <w:pStyle w:val="Listenabsatz"/>
              <w:numPr>
                <w:ilvl w:val="0"/>
                <w:numId w:val="43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 w:rsidRPr="00DE566F">
              <w:rPr>
                <w:rFonts w:ascii="Arial" w:eastAsia="Times New Roman" w:hAnsi="Arial" w:cs="Arial"/>
                <w:lang w:val="de-AT" w:eastAsia="de-DE"/>
              </w:rPr>
              <w:t>Die Förderung von Lesekompetenz stützt sich auf drei Säulen:</w:t>
            </w:r>
          </w:p>
          <w:p w:rsidR="007F62DA" w:rsidRPr="008E7446" w:rsidRDefault="007F62DA" w:rsidP="007F62DA">
            <w:pPr>
              <w:tabs>
                <w:tab w:val="left" w:pos="1134"/>
                <w:tab w:val="left" w:pos="396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b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b/>
                <w:lang w:val="de-AT" w:eastAsia="de-DE"/>
              </w:rPr>
              <w:t>Lesen im Unterricht</w:t>
            </w:r>
            <w:r>
              <w:rPr>
                <w:rFonts w:ascii="Arial" w:eastAsia="Times New Roman" w:hAnsi="Arial" w:cs="Arial"/>
                <w:lang w:val="de-AT" w:eastAsia="de-DE"/>
              </w:rPr>
              <w:t>:</w:t>
            </w: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 xml:space="preserve">Lesen im Deutschunterricht; </w:t>
            </w:r>
          </w:p>
          <w:p w:rsidR="007F62DA" w:rsidRPr="008E7446" w:rsidRDefault="007F62DA" w:rsidP="00DE566F">
            <w:pPr>
              <w:tabs>
                <w:tab w:val="left" w:pos="1134"/>
                <w:tab w:val="left" w:pos="3969"/>
              </w:tabs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>Lesen in allen Fächern</w:t>
            </w:r>
          </w:p>
          <w:p w:rsidR="007F62DA" w:rsidRPr="008E7446" w:rsidRDefault="007F62DA" w:rsidP="007F62DA">
            <w:pPr>
              <w:tabs>
                <w:tab w:val="left" w:pos="1134"/>
                <w:tab w:val="left" w:pos="396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b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b/>
                <w:lang w:val="de-AT" w:eastAsia="de-DE"/>
              </w:rPr>
              <w:t>Lesen in der Schule</w:t>
            </w:r>
            <w:r>
              <w:rPr>
                <w:rFonts w:ascii="Arial" w:eastAsia="Times New Roman" w:hAnsi="Arial" w:cs="Arial"/>
                <w:lang w:val="de-AT" w:eastAsia="de-DE"/>
              </w:rPr>
              <w:t>:</w:t>
            </w: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 xml:space="preserve">Lesekultur, Eltern, </w:t>
            </w:r>
          </w:p>
          <w:p w:rsidR="007F62DA" w:rsidRPr="008E7446" w:rsidRDefault="007F62DA" w:rsidP="00DE566F">
            <w:pPr>
              <w:tabs>
                <w:tab w:val="left" w:pos="1134"/>
                <w:tab w:val="left" w:pos="3969"/>
              </w:tabs>
              <w:spacing w:after="120" w:line="240" w:lineRule="auto"/>
              <w:ind w:left="36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 xml:space="preserve">Schulbibliothek </w:t>
            </w:r>
          </w:p>
          <w:p w:rsidR="007F62DA" w:rsidRPr="008E7446" w:rsidRDefault="007F62DA" w:rsidP="007F62DA">
            <w:pPr>
              <w:tabs>
                <w:tab w:val="left" w:pos="1134"/>
                <w:tab w:val="left" w:pos="396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b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b/>
                <w:lang w:val="de-AT" w:eastAsia="de-DE"/>
              </w:rPr>
              <w:t>Lesen mit Kooperationen</w:t>
            </w:r>
            <w:r>
              <w:rPr>
                <w:rFonts w:ascii="Arial" w:eastAsia="Times New Roman" w:hAnsi="Arial" w:cs="Arial"/>
                <w:lang w:val="de-AT" w:eastAsia="de-DE"/>
              </w:rPr>
              <w:t>:</w:t>
            </w: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 xml:space="preserve">Lesepaten, regionale </w:t>
            </w:r>
          </w:p>
          <w:p w:rsidR="007F62DA" w:rsidRPr="008E7446" w:rsidRDefault="007F62DA" w:rsidP="007F62DA">
            <w:pPr>
              <w:tabs>
                <w:tab w:val="left" w:pos="2127"/>
                <w:tab w:val="left" w:pos="396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 xml:space="preserve">Partner, überregionale </w:t>
            </w:r>
          </w:p>
          <w:p w:rsidR="007F62DA" w:rsidRPr="008E7446" w:rsidRDefault="007F62DA" w:rsidP="007F62DA">
            <w:pPr>
              <w:tabs>
                <w:tab w:val="left" w:pos="2127"/>
                <w:tab w:val="left" w:pos="3969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>Partner, außerschulische</w:t>
            </w:r>
          </w:p>
          <w:p w:rsidR="007F62DA" w:rsidRDefault="007F62DA" w:rsidP="00DE566F">
            <w:pPr>
              <w:keepNext/>
              <w:tabs>
                <w:tab w:val="left" w:pos="2127"/>
                <w:tab w:val="left" w:pos="3969"/>
              </w:tabs>
              <w:spacing w:after="120" w:line="240" w:lineRule="auto"/>
              <w:outlineLvl w:val="2"/>
            </w:pP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r>
              <w:rPr>
                <w:rFonts w:ascii="Arial" w:eastAsia="Times New Roman" w:hAnsi="Arial" w:cs="Arial"/>
                <w:lang w:val="de-AT" w:eastAsia="de-DE"/>
              </w:rPr>
              <w:tab/>
            </w:r>
            <w:bookmarkStart w:id="37" w:name="_Toc307390100"/>
            <w:r w:rsidRPr="008E7446">
              <w:rPr>
                <w:rFonts w:ascii="Arial" w:eastAsia="Times New Roman" w:hAnsi="Arial" w:cs="Arial"/>
                <w:lang w:val="de-AT" w:eastAsia="de-DE"/>
              </w:rPr>
              <w:t>Lernorte.</w:t>
            </w:r>
            <w:bookmarkEnd w:id="37"/>
          </w:p>
          <w:p w:rsidR="007F62DA" w:rsidRPr="008E7446" w:rsidRDefault="007F62DA" w:rsidP="007F62DA">
            <w:pPr>
              <w:autoSpaceDE w:val="0"/>
              <w:autoSpaceDN w:val="0"/>
              <w:adjustRightInd w:val="0"/>
              <w:spacing w:before="36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C7FC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Maßnahmen </w:t>
            </w:r>
            <w:r w:rsidRPr="008E7446">
              <w:rPr>
                <w:rFonts w:ascii="Arial" w:eastAsia="Times New Roman" w:hAnsi="Arial" w:cs="Arial"/>
                <w:b/>
                <w:bCs/>
                <w:lang w:eastAsia="de-DE"/>
              </w:rPr>
              <w:t>an der Schule</w:t>
            </w:r>
            <w:r w:rsidRPr="008E7446">
              <w:rPr>
                <w:rFonts w:ascii="Arial" w:eastAsia="Times New Roman" w:hAnsi="Arial" w:cs="Arial"/>
                <w:bCs/>
                <w:lang w:eastAsia="de-DE"/>
              </w:rPr>
              <w:t>,</w:t>
            </w:r>
            <w:r w:rsidR="000A7CAF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z. </w:t>
            </w:r>
            <w:r w:rsidRPr="007F62DA">
              <w:rPr>
                <w:rFonts w:ascii="Arial" w:eastAsia="Times New Roman" w:hAnsi="Arial" w:cs="Arial"/>
                <w:b/>
                <w:bCs/>
                <w:lang w:eastAsia="de-DE"/>
              </w:rPr>
              <w:t>B.</w:t>
            </w:r>
          </w:p>
          <w:p w:rsidR="007F62DA" w:rsidRPr="008E7446" w:rsidRDefault="007F62DA" w:rsidP="007F62D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E7446">
              <w:rPr>
                <w:rFonts w:ascii="Arial" w:eastAsia="Times New Roman" w:hAnsi="Arial" w:cs="Arial"/>
                <w:lang w:eastAsia="de-DE"/>
              </w:rPr>
              <w:t>Im schulischen Alltag, in Zusammenarbeit mit den Eltern, mit der Bibliothek und anderen außerschulischen Institutionen werden folgende Maßnahmen umgesetzt, um die Leseinteressen aller Schülerinnen und Schüler zu w</w:t>
            </w:r>
            <w:r w:rsidRPr="008E7446">
              <w:rPr>
                <w:rFonts w:ascii="Arial" w:eastAsia="Times New Roman" w:hAnsi="Arial" w:cs="Arial"/>
                <w:lang w:eastAsia="de-DE"/>
              </w:rPr>
              <w:t>e</w:t>
            </w:r>
            <w:r w:rsidRPr="008E7446">
              <w:rPr>
                <w:rFonts w:ascii="Arial" w:eastAsia="Times New Roman" w:hAnsi="Arial" w:cs="Arial"/>
                <w:lang w:eastAsia="de-DE"/>
              </w:rPr>
              <w:t xml:space="preserve">cken, zu fördern und zu nutzen: </w:t>
            </w:r>
          </w:p>
          <w:p w:rsidR="007F62DA" w:rsidRPr="007F62DA" w:rsidRDefault="007F62DA" w:rsidP="00207F82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left="357" w:hanging="357"/>
              <w:contextualSpacing w:val="0"/>
              <w:rPr>
                <w:rFonts w:ascii="Arial" w:eastAsia="Times New Roman" w:hAnsi="Arial" w:cs="Arial"/>
                <w:lang w:eastAsia="de-DE"/>
              </w:rPr>
            </w:pPr>
            <w:r w:rsidRPr="007F62DA">
              <w:rPr>
                <w:rFonts w:ascii="Arial" w:eastAsia="Times New Roman" w:hAnsi="Arial" w:cs="Arial"/>
                <w:lang w:eastAsia="de-DE"/>
              </w:rPr>
              <w:t>dem Lesen mehr Zeit geben…, Leseflüssigkeit trainieren</w:t>
            </w:r>
            <w:r w:rsidR="00425FB4">
              <w:rPr>
                <w:rFonts w:ascii="Arial" w:eastAsia="Times New Roman" w:hAnsi="Arial" w:cs="Arial"/>
                <w:lang w:eastAsia="de-DE"/>
              </w:rPr>
              <w:t>;</w:t>
            </w:r>
          </w:p>
          <w:p w:rsidR="007F62DA" w:rsidRPr="007F62DA" w:rsidRDefault="00425FB4" w:rsidP="00207F82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lang w:val="de-AT" w:eastAsia="de-DE"/>
              </w:rPr>
              <w:t>i</w:t>
            </w:r>
            <w:r w:rsidR="007F62DA" w:rsidRPr="007F62DA">
              <w:rPr>
                <w:rFonts w:ascii="Arial" w:eastAsia="Times New Roman" w:hAnsi="Arial" w:cs="Arial"/>
                <w:lang w:val="de-AT" w:eastAsia="de-DE"/>
              </w:rPr>
              <w:t xml:space="preserve">m Schuljahr… liegt der Schwerpunkt in Bezug auf die Förderung von Lesekompetenz beim </w:t>
            </w:r>
            <w:r w:rsidR="007F62DA" w:rsidRPr="007F62DA">
              <w:rPr>
                <w:rFonts w:ascii="Arial" w:eastAsia="Times New Roman" w:hAnsi="Arial" w:cs="Arial"/>
                <w:b/>
                <w:lang w:val="de-AT" w:eastAsia="de-DE"/>
              </w:rPr>
              <w:t>Lesen im Unterricht</w:t>
            </w:r>
            <w:r w:rsidR="007F62DA" w:rsidRPr="007F62DA">
              <w:rPr>
                <w:rFonts w:ascii="Arial" w:eastAsia="Times New Roman" w:hAnsi="Arial" w:cs="Arial"/>
                <w:lang w:val="de-AT" w:eastAsia="de-DE"/>
              </w:rPr>
              <w:t>/ Lesen in allen Fächern</w:t>
            </w:r>
            <w:r w:rsidR="000A7CAF">
              <w:rPr>
                <w:rFonts w:ascii="Arial" w:eastAsia="Times New Roman" w:hAnsi="Arial" w:cs="Arial"/>
                <w:lang w:val="de-AT" w:eastAsia="de-DE"/>
              </w:rPr>
              <w:br/>
              <w:t>z. </w:t>
            </w:r>
            <w:r>
              <w:rPr>
                <w:rFonts w:ascii="Arial" w:eastAsia="Times New Roman" w:hAnsi="Arial" w:cs="Arial"/>
                <w:lang w:val="de-AT" w:eastAsia="de-DE"/>
              </w:rPr>
              <w:t>B.;</w:t>
            </w:r>
          </w:p>
          <w:p w:rsidR="007F62DA" w:rsidRPr="007F62DA" w:rsidRDefault="00AA3A5B" w:rsidP="00207F82">
            <w:pPr>
              <w:pStyle w:val="Listenabsatz"/>
              <w:numPr>
                <w:ilvl w:val="0"/>
                <w:numId w:val="44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lang w:val="de-AT" w:eastAsia="de-DE"/>
              </w:rPr>
              <w:t>bewusster</w:t>
            </w:r>
            <w:r w:rsidR="007F62DA" w:rsidRPr="007F62DA">
              <w:rPr>
                <w:rFonts w:ascii="Arial" w:eastAsia="Times New Roman" w:hAnsi="Arial" w:cs="Arial"/>
                <w:lang w:val="de-AT" w:eastAsia="de-DE"/>
              </w:rPr>
              <w:t xml:space="preserve"> Einsatz von Lesestrategien.</w:t>
            </w:r>
          </w:p>
          <w:p w:rsidR="007F62DA" w:rsidRPr="008E7446" w:rsidRDefault="007F62DA" w:rsidP="007F62DA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 w:rsidRPr="008E7446">
              <w:rPr>
                <w:rFonts w:ascii="Arial" w:eastAsia="Times New Roman" w:hAnsi="Arial" w:cs="Arial"/>
                <w:lang w:val="de-AT" w:eastAsia="de-DE"/>
              </w:rPr>
              <w:t>Wie sich</w:t>
            </w:r>
            <w:r>
              <w:rPr>
                <w:rFonts w:ascii="Arial" w:eastAsia="Times New Roman" w:hAnsi="Arial" w:cs="Arial"/>
                <w:lang w:val="de-AT" w:eastAsia="de-DE"/>
              </w:rPr>
              <w:t xml:space="preserve"> </w:t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>diese Schwerpunktsetzung in messbaren Erfolgen spiegelt, wird</w:t>
            </w:r>
            <w:r w:rsidR="000A7CAF">
              <w:rPr>
                <w:rFonts w:ascii="Arial" w:eastAsia="Times New Roman" w:hAnsi="Arial" w:cs="Arial"/>
                <w:lang w:val="de-AT" w:eastAsia="de-DE"/>
              </w:rPr>
              <w:br/>
              <w:t>z. </w:t>
            </w:r>
            <w:r>
              <w:rPr>
                <w:rFonts w:ascii="Arial" w:eastAsia="Times New Roman" w:hAnsi="Arial" w:cs="Arial"/>
                <w:lang w:val="de-AT" w:eastAsia="de-DE"/>
              </w:rPr>
              <w:t>B.</w:t>
            </w:r>
            <w:r w:rsidRPr="008E7446">
              <w:rPr>
                <w:rFonts w:ascii="Arial" w:eastAsia="Times New Roman" w:hAnsi="Arial" w:cs="Arial"/>
                <w:lang w:val="de-AT" w:eastAsia="de-DE"/>
              </w:rPr>
              <w:t xml:space="preserve"> </w:t>
            </w:r>
          </w:p>
          <w:p w:rsidR="007F62DA" w:rsidRPr="007F62DA" w:rsidRDefault="000A7CAF" w:rsidP="005E7C93">
            <w:pPr>
              <w:pStyle w:val="Listenabsatz"/>
              <w:numPr>
                <w:ilvl w:val="0"/>
                <w:numId w:val="45"/>
              </w:numPr>
              <w:spacing w:after="240" w:line="240" w:lineRule="auto"/>
              <w:jc w:val="both"/>
              <w:rPr>
                <w:rFonts w:ascii="Arial" w:eastAsia="Times New Roman" w:hAnsi="Arial" w:cs="Arial"/>
                <w:lang w:val="de-AT" w:eastAsia="de-DE"/>
              </w:rPr>
            </w:pPr>
            <w:r>
              <w:rPr>
                <w:rFonts w:ascii="Arial" w:eastAsia="Times New Roman" w:hAnsi="Arial" w:cs="Arial"/>
                <w:lang w:val="de-AT" w:eastAsia="de-DE"/>
              </w:rPr>
              <w:t>durch VERA 3/</w:t>
            </w:r>
            <w:r w:rsidR="007F62DA" w:rsidRPr="007F62DA">
              <w:rPr>
                <w:rFonts w:ascii="Arial" w:eastAsia="Times New Roman" w:hAnsi="Arial" w:cs="Arial"/>
                <w:lang w:val="de-AT" w:eastAsia="de-DE"/>
              </w:rPr>
              <w:t xml:space="preserve">8 – verbindlich für alle Schulen - oder durch vereinbarte schulinterne </w:t>
            </w:r>
            <w:proofErr w:type="spellStart"/>
            <w:r w:rsidR="007F62DA" w:rsidRPr="007F62DA">
              <w:rPr>
                <w:rFonts w:ascii="Arial" w:eastAsia="Times New Roman" w:hAnsi="Arial" w:cs="Arial"/>
                <w:lang w:val="de-AT" w:eastAsia="de-DE"/>
              </w:rPr>
              <w:t>Messverfahren</w:t>
            </w:r>
            <w:proofErr w:type="spellEnd"/>
            <w:r w:rsidR="007F62DA" w:rsidRPr="007F62DA">
              <w:rPr>
                <w:rFonts w:ascii="Arial" w:eastAsia="Times New Roman" w:hAnsi="Arial" w:cs="Arial"/>
                <w:lang w:val="de-AT" w:eastAsia="de-DE"/>
              </w:rPr>
              <w:t xml:space="preserve"> erfasst.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90"/>
            </w:tblGrid>
            <w:tr w:rsidR="007F62DA">
              <w:tc>
                <w:tcPr>
                  <w:tcW w:w="7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DA" w:rsidRDefault="007F62DA" w:rsidP="007F62DA">
                  <w:pPr>
                    <w:keepNext/>
                    <w:tabs>
                      <w:tab w:val="left" w:pos="2962"/>
                    </w:tabs>
                    <w:spacing w:before="240"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bookmarkStart w:id="38" w:name="_Toc307390101"/>
                  <w:r>
                    <w:rPr>
                      <w:rFonts w:ascii="Arial" w:hAnsi="Arial" w:cs="Arial"/>
                      <w:b/>
                    </w:rPr>
                    <w:t>Verbindlichkeiten festlegen:</w:t>
                  </w:r>
                  <w:r>
                    <w:rPr>
                      <w:rFonts w:ascii="Arial" w:hAnsi="Arial" w:cs="Arial"/>
                      <w:b/>
                    </w:rPr>
                    <w:tab/>
                    <w:t>Was? Wer ist verantwortlich?</w:t>
                  </w:r>
                  <w:bookmarkEnd w:id="38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7F62DA" w:rsidRDefault="007F62DA" w:rsidP="007F62DA">
                  <w:pPr>
                    <w:keepNext/>
                    <w:tabs>
                      <w:tab w:val="left" w:pos="3006"/>
                    </w:tabs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bookmarkStart w:id="39" w:name="_Toc307390102"/>
                  <w:r>
                    <w:rPr>
                      <w:rFonts w:ascii="Arial" w:hAnsi="Arial" w:cs="Arial"/>
                      <w:b/>
                    </w:rPr>
                    <w:t>Bis wann?</w:t>
                  </w:r>
                  <w:bookmarkEnd w:id="39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7F62DA" w:rsidRDefault="007F62DA" w:rsidP="007F62DA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7F62DA" w:rsidRDefault="007F62DA" w:rsidP="007F62DA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7F62DA" w:rsidRDefault="007F62DA" w:rsidP="007F62DA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  <w:p w:rsidR="007F62DA" w:rsidRDefault="007F62DA" w:rsidP="007F62DA">
                  <w:pPr>
                    <w:keepNext/>
                    <w:spacing w:after="120" w:line="240" w:lineRule="auto"/>
                    <w:outlineLvl w:val="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F62DA" w:rsidRPr="0057597E" w:rsidRDefault="007F62DA" w:rsidP="00D464D0">
            <w:pPr>
              <w:autoSpaceDE w:val="0"/>
              <w:autoSpaceDN w:val="0"/>
              <w:adjustRightInd w:val="0"/>
              <w:spacing w:after="120" w:line="240" w:lineRule="auto"/>
              <w:rPr>
                <w:lang w:val="de-AT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F62DA" w:rsidRDefault="007F62DA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Diagnose von Lesekomp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tenz</w:t>
            </w:r>
          </w:p>
        </w:tc>
      </w:tr>
      <w:tr w:rsidR="007F62DA" w:rsidRPr="0057597E">
        <w:trPr>
          <w:cantSplit/>
          <w:trHeight w:val="2362"/>
        </w:trPr>
        <w:tc>
          <w:tcPr>
            <w:tcW w:w="7621" w:type="dxa"/>
            <w:vMerge/>
            <w:shd w:val="clear" w:color="auto" w:fill="auto"/>
          </w:tcPr>
          <w:p w:rsidR="007F62DA" w:rsidRPr="00CC7FC1" w:rsidRDefault="007F62DA" w:rsidP="00DE566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F62DA" w:rsidRPr="007F62DA" w:rsidRDefault="007F62DA" w:rsidP="007F62D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7F62DA">
              <w:rPr>
                <w:rFonts w:ascii="Arial" w:hAnsi="Arial" w:cs="Arial"/>
              </w:rPr>
              <w:t>Einsatz von Lesestrategien</w:t>
            </w:r>
          </w:p>
        </w:tc>
      </w:tr>
      <w:tr w:rsidR="007F62DA" w:rsidRPr="0057597E">
        <w:trPr>
          <w:cantSplit/>
          <w:trHeight w:val="2362"/>
        </w:trPr>
        <w:tc>
          <w:tcPr>
            <w:tcW w:w="7621" w:type="dxa"/>
            <w:vMerge/>
            <w:shd w:val="clear" w:color="auto" w:fill="auto"/>
          </w:tcPr>
          <w:p w:rsidR="007F62DA" w:rsidRPr="00CC7FC1" w:rsidRDefault="007F62DA" w:rsidP="00DE566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F62DA" w:rsidRDefault="007F62DA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Lesekultur in der Schule</w:t>
            </w:r>
          </w:p>
        </w:tc>
      </w:tr>
      <w:tr w:rsidR="007F62DA" w:rsidRPr="0057597E">
        <w:trPr>
          <w:cantSplit/>
          <w:trHeight w:val="2362"/>
        </w:trPr>
        <w:tc>
          <w:tcPr>
            <w:tcW w:w="7621" w:type="dxa"/>
            <w:vMerge/>
            <w:shd w:val="clear" w:color="auto" w:fill="auto"/>
          </w:tcPr>
          <w:p w:rsidR="007F62DA" w:rsidRPr="00CC7FC1" w:rsidRDefault="007F62DA" w:rsidP="00DE566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7F62DA" w:rsidRDefault="007F62DA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Förderung von Leseinteresse</w:t>
            </w:r>
          </w:p>
        </w:tc>
      </w:tr>
      <w:tr w:rsidR="007F62DA" w:rsidRPr="0057597E">
        <w:trPr>
          <w:cantSplit/>
          <w:trHeight w:val="2362"/>
        </w:trPr>
        <w:tc>
          <w:tcPr>
            <w:tcW w:w="7621" w:type="dxa"/>
            <w:vMerge/>
            <w:shd w:val="clear" w:color="auto" w:fill="auto"/>
          </w:tcPr>
          <w:p w:rsidR="007F62DA" w:rsidRPr="00CC7FC1" w:rsidRDefault="007F62DA" w:rsidP="00DE566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2DA" w:rsidRDefault="007F62DA" w:rsidP="007F62DA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</w:rPr>
              <w:t>Entwicklung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schwerpunkte in einzelnen Jahrgangs-stufen</w:t>
            </w:r>
          </w:p>
        </w:tc>
      </w:tr>
      <w:tr w:rsidR="007F62DA" w:rsidRPr="0057597E">
        <w:trPr>
          <w:cantSplit/>
          <w:trHeight w:val="2362"/>
        </w:trPr>
        <w:tc>
          <w:tcPr>
            <w:tcW w:w="7621" w:type="dxa"/>
            <w:vMerge/>
            <w:shd w:val="clear" w:color="auto" w:fill="auto"/>
          </w:tcPr>
          <w:p w:rsidR="007F62DA" w:rsidRPr="00CC7FC1" w:rsidRDefault="007F62DA" w:rsidP="00DE566F">
            <w:pPr>
              <w:spacing w:before="24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667" w:type="dxa"/>
            <w:shd w:val="clear" w:color="auto" w:fill="C5F0FF"/>
            <w:vAlign w:val="center"/>
          </w:tcPr>
          <w:p w:rsidR="007F62DA" w:rsidRPr="007F62DA" w:rsidRDefault="007F62DA" w:rsidP="007F62D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7F62DA">
              <w:rPr>
                <w:rFonts w:ascii="Arial" w:hAnsi="Arial" w:cs="Arial"/>
                <w:b/>
              </w:rPr>
              <w:t xml:space="preserve">Leitbild –  Lesen in </w:t>
            </w:r>
            <w:r w:rsidR="00425FB4">
              <w:rPr>
                <w:rFonts w:ascii="Arial" w:hAnsi="Arial" w:cs="Arial"/>
                <w:b/>
              </w:rPr>
              <w:t>der</w:t>
            </w:r>
            <w:r w:rsidRPr="007F62DA">
              <w:rPr>
                <w:rFonts w:ascii="Arial" w:hAnsi="Arial" w:cs="Arial"/>
                <w:b/>
              </w:rPr>
              <w:t xml:space="preserve"> Schule</w:t>
            </w:r>
          </w:p>
        </w:tc>
      </w:tr>
      <w:bookmarkEnd w:id="0"/>
      <w:bookmarkEnd w:id="1"/>
    </w:tbl>
    <w:p w:rsidR="004E33ED" w:rsidRPr="00F7672E" w:rsidRDefault="004E33ED" w:rsidP="00F7672E">
      <w:pPr>
        <w:pStyle w:val="berschrift1"/>
        <w:numPr>
          <w:ilvl w:val="0"/>
          <w:numId w:val="0"/>
        </w:numPr>
        <w:ind w:left="709" w:hanging="709"/>
        <w:rPr>
          <w:rFonts w:cs="Arial"/>
          <w:sz w:val="2"/>
          <w:szCs w:val="2"/>
        </w:rPr>
      </w:pPr>
    </w:p>
    <w:sectPr w:rsidR="004E33ED" w:rsidRPr="00F7672E" w:rsidSect="00F7672E">
      <w:footerReference w:type="even" r:id="rId15"/>
      <w:footerReference w:type="default" r:id="rId16"/>
      <w:pgSz w:w="11906" w:h="16838" w:code="9"/>
      <w:pgMar w:top="1418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A2" w:rsidRDefault="009758A2" w:rsidP="00336500">
      <w:pPr>
        <w:spacing w:after="0" w:line="240" w:lineRule="auto"/>
      </w:pPr>
      <w:r>
        <w:separator/>
      </w:r>
    </w:p>
    <w:p w:rsidR="009758A2" w:rsidRDefault="009758A2"/>
    <w:p w:rsidR="009758A2" w:rsidRDefault="009758A2" w:rsidP="00421B34"/>
    <w:p w:rsidR="009758A2" w:rsidRDefault="009758A2" w:rsidP="00421B34"/>
  </w:endnote>
  <w:endnote w:type="continuationSeparator" w:id="0">
    <w:p w:rsidR="009758A2" w:rsidRDefault="009758A2" w:rsidP="00336500">
      <w:pPr>
        <w:spacing w:after="0" w:line="240" w:lineRule="auto"/>
      </w:pPr>
      <w:r>
        <w:continuationSeparator/>
      </w:r>
    </w:p>
    <w:p w:rsidR="009758A2" w:rsidRDefault="009758A2"/>
    <w:p w:rsidR="009758A2" w:rsidRDefault="009758A2" w:rsidP="00421B34"/>
    <w:p w:rsidR="009758A2" w:rsidRDefault="009758A2" w:rsidP="00421B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7" w:rsidRDefault="00A96B07">
    <w:pPr>
      <w:pStyle w:val="Fuzeile"/>
    </w:pP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7" w:rsidRDefault="00A96B07" w:rsidP="00E62E72">
    <w:pPr>
      <w:pStyle w:val="Fuzeil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7" w:rsidRDefault="00A96B07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7" w:rsidRPr="00D464D0" w:rsidRDefault="00A96B07" w:rsidP="00F7672E">
    <w:pPr>
      <w:pStyle w:val="Fuzeile"/>
      <w:rPr>
        <w:rFonts w:ascii="Arial" w:hAnsi="Arial" w:cs="Arial"/>
      </w:rPr>
    </w:pPr>
    <w:fldSimple w:instr=" PAGE   \* MERGEFORMAT ">
      <w:r w:rsidR="003F0EDD" w:rsidRPr="003F0EDD">
        <w:rPr>
          <w:rFonts w:ascii="Arial" w:hAnsi="Arial" w:cs="Arial"/>
          <w:noProof/>
        </w:rPr>
        <w:t>12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7" w:rsidRPr="00D464D0" w:rsidRDefault="00A96B07" w:rsidP="00F7672E">
    <w:pPr>
      <w:pStyle w:val="Fuzeile"/>
      <w:jc w:val="right"/>
      <w:rPr>
        <w:rFonts w:ascii="Arial" w:hAnsi="Arial" w:cs="Arial"/>
      </w:rPr>
    </w:pPr>
    <w:fldSimple w:instr=" PAGE   \* MERGEFORMAT ">
      <w:r w:rsidR="003F0EDD" w:rsidRPr="003F0EDD">
        <w:rPr>
          <w:rFonts w:ascii="Arial" w:hAnsi="Arial" w:cs="Arial"/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A2" w:rsidRDefault="009758A2" w:rsidP="00421B34">
      <w:pPr>
        <w:spacing w:after="0" w:line="240" w:lineRule="auto"/>
      </w:pPr>
      <w:r>
        <w:separator/>
      </w:r>
    </w:p>
  </w:footnote>
  <w:footnote w:type="continuationSeparator" w:id="0">
    <w:p w:rsidR="009758A2" w:rsidRDefault="009758A2" w:rsidP="00336500">
      <w:pPr>
        <w:spacing w:after="0" w:line="240" w:lineRule="auto"/>
      </w:pPr>
      <w:r>
        <w:continuationSeparator/>
      </w:r>
    </w:p>
    <w:p w:rsidR="009758A2" w:rsidRDefault="009758A2"/>
    <w:p w:rsidR="009758A2" w:rsidRDefault="009758A2" w:rsidP="00421B34"/>
    <w:p w:rsidR="009758A2" w:rsidRDefault="009758A2" w:rsidP="00421B34"/>
  </w:footnote>
  <w:footnote w:id="1">
    <w:p w:rsidR="00A96B07" w:rsidRPr="00DE566F" w:rsidRDefault="00A96B07" w:rsidP="00DE566F">
      <w:pPr>
        <w:pStyle w:val="Funotentext"/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DE566F">
        <w:rPr>
          <w:rStyle w:val="Funotenzeichen"/>
          <w:rFonts w:ascii="Arial" w:hAnsi="Arial" w:cs="Arial"/>
          <w:sz w:val="18"/>
          <w:szCs w:val="18"/>
        </w:rPr>
        <w:footnoteRef/>
      </w:r>
      <w:r w:rsidRPr="00DE56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E566F">
        <w:rPr>
          <w:rFonts w:ascii="Arial" w:hAnsi="Arial" w:cs="Arial"/>
          <w:sz w:val="18"/>
          <w:szCs w:val="18"/>
        </w:rPr>
        <w:t xml:space="preserve">Aufgaben aus VERA wählen. </w:t>
      </w:r>
    </w:p>
  </w:footnote>
  <w:footnote w:id="2">
    <w:p w:rsidR="00A96B07" w:rsidRPr="00DE566F" w:rsidRDefault="00A96B07" w:rsidP="00DE566F">
      <w:pPr>
        <w:pStyle w:val="Funotentext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DE566F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DE566F">
        <w:rPr>
          <w:rFonts w:ascii="Arial" w:hAnsi="Arial" w:cs="Arial"/>
          <w:sz w:val="18"/>
          <w:szCs w:val="18"/>
        </w:rPr>
        <w:t>Die Bestimmung des Leitbildes steht am Ende des Handlungsrahmens einer Schule, da es sich aus den ve</w:t>
      </w:r>
      <w:r w:rsidRPr="00DE566F">
        <w:rPr>
          <w:rFonts w:ascii="Arial" w:hAnsi="Arial" w:cs="Arial"/>
          <w:sz w:val="18"/>
          <w:szCs w:val="18"/>
        </w:rPr>
        <w:t>r</w:t>
      </w:r>
      <w:r w:rsidRPr="00DE566F">
        <w:rPr>
          <w:rFonts w:ascii="Arial" w:hAnsi="Arial" w:cs="Arial"/>
          <w:sz w:val="18"/>
          <w:szCs w:val="18"/>
        </w:rPr>
        <w:t xml:space="preserve">abredeten Maßnahmen zu den vorangestellten Handlungsfeldern entwickelt.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7" w:rsidRDefault="00A96B07" w:rsidP="00F7672E">
    <w:pPr>
      <w:pStyle w:val="Kopfzeile"/>
      <w:jc w:val="right"/>
    </w:pPr>
    <w:r w:rsidRPr="00F7672E">
      <w:rPr>
        <w:noProof/>
        <w:lang w:eastAsia="de-DE"/>
      </w:rPr>
      <w:drawing>
        <wp:inline distT="0" distB="0" distL="0" distR="0">
          <wp:extent cx="1258824" cy="484632"/>
          <wp:effectExtent l="19050" t="0" r="0" b="0"/>
          <wp:docPr id="7" name="Grafik 4" descr="LISUM_orig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UM_origina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824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7" w:rsidRPr="00C526C7" w:rsidRDefault="00A96B07" w:rsidP="00F7672E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58824" cy="484632"/>
          <wp:effectExtent l="19050" t="0" r="0" b="0"/>
          <wp:docPr id="5" name="Grafik 4" descr="LISUM_orig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UM_origina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824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7" w:rsidRDefault="00A96B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BF6"/>
    <w:multiLevelType w:val="hybridMultilevel"/>
    <w:tmpl w:val="671ADEDC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42B4B"/>
    <w:multiLevelType w:val="hybridMultilevel"/>
    <w:tmpl w:val="2AE4F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804F3"/>
    <w:multiLevelType w:val="hybridMultilevel"/>
    <w:tmpl w:val="1388B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46713"/>
    <w:multiLevelType w:val="hybridMultilevel"/>
    <w:tmpl w:val="413E3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766C3"/>
    <w:multiLevelType w:val="hybridMultilevel"/>
    <w:tmpl w:val="12D02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A0E6D"/>
    <w:multiLevelType w:val="hybridMultilevel"/>
    <w:tmpl w:val="1ACC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A5B7F"/>
    <w:multiLevelType w:val="hybridMultilevel"/>
    <w:tmpl w:val="D570B206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9B32A2"/>
    <w:multiLevelType w:val="hybridMultilevel"/>
    <w:tmpl w:val="5D74B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12971"/>
    <w:multiLevelType w:val="hybridMultilevel"/>
    <w:tmpl w:val="986CE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1D510F"/>
    <w:multiLevelType w:val="hybridMultilevel"/>
    <w:tmpl w:val="C648475A"/>
    <w:lvl w:ilvl="0" w:tplc="D91C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74DC7"/>
    <w:multiLevelType w:val="hybridMultilevel"/>
    <w:tmpl w:val="90707B7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7525C3"/>
    <w:multiLevelType w:val="hybridMultilevel"/>
    <w:tmpl w:val="AFF83DEE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E038D7"/>
    <w:multiLevelType w:val="hybridMultilevel"/>
    <w:tmpl w:val="07E2BD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21644"/>
    <w:multiLevelType w:val="hybridMultilevel"/>
    <w:tmpl w:val="CE74CCA4"/>
    <w:lvl w:ilvl="0" w:tplc="D91CB3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5016BB"/>
    <w:multiLevelType w:val="hybridMultilevel"/>
    <w:tmpl w:val="B0CCF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A95AB0"/>
    <w:multiLevelType w:val="hybridMultilevel"/>
    <w:tmpl w:val="D15AE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0044A"/>
    <w:multiLevelType w:val="hybridMultilevel"/>
    <w:tmpl w:val="D8EA1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383339"/>
    <w:multiLevelType w:val="hybridMultilevel"/>
    <w:tmpl w:val="DBD03A6E"/>
    <w:lvl w:ilvl="0" w:tplc="0407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4C7446"/>
    <w:multiLevelType w:val="hybridMultilevel"/>
    <w:tmpl w:val="CD3E5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250B64"/>
    <w:multiLevelType w:val="hybridMultilevel"/>
    <w:tmpl w:val="79227C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D404DC"/>
    <w:multiLevelType w:val="hybridMultilevel"/>
    <w:tmpl w:val="90707B7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490E9E"/>
    <w:multiLevelType w:val="hybridMultilevel"/>
    <w:tmpl w:val="BAD4F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2C14">
      <w:start w:val="1"/>
      <w:numFmt w:val="upperLetter"/>
      <w:lvlText w:val="%4)"/>
      <w:lvlJc w:val="left"/>
      <w:pPr>
        <w:ind w:left="2880" w:hanging="360"/>
      </w:pPr>
      <w:rPr>
        <w:rFonts w:hint="default"/>
        <w:u w:val="non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836E1"/>
    <w:multiLevelType w:val="hybridMultilevel"/>
    <w:tmpl w:val="40EADA00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94D68"/>
    <w:multiLevelType w:val="hybridMultilevel"/>
    <w:tmpl w:val="DA98B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6E6D27"/>
    <w:multiLevelType w:val="hybridMultilevel"/>
    <w:tmpl w:val="72F00186"/>
    <w:lvl w:ilvl="0" w:tplc="F912E150">
      <w:start w:val="1"/>
      <w:numFmt w:val="decimal"/>
      <w:pStyle w:val="Frage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F435A2"/>
    <w:multiLevelType w:val="hybridMultilevel"/>
    <w:tmpl w:val="A420DE56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C9779E"/>
    <w:multiLevelType w:val="hybridMultilevel"/>
    <w:tmpl w:val="48F68538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22906"/>
    <w:multiLevelType w:val="hybridMultilevel"/>
    <w:tmpl w:val="7B3AD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1E4718"/>
    <w:multiLevelType w:val="hybridMultilevel"/>
    <w:tmpl w:val="412A4028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A8057D"/>
    <w:multiLevelType w:val="multilevel"/>
    <w:tmpl w:val="E45E8B4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0">
    <w:nsid w:val="58AC7C46"/>
    <w:multiLevelType w:val="hybridMultilevel"/>
    <w:tmpl w:val="A7DC3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CA1E20"/>
    <w:multiLevelType w:val="hybridMultilevel"/>
    <w:tmpl w:val="ADBEC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953D8B"/>
    <w:multiLevelType w:val="hybridMultilevel"/>
    <w:tmpl w:val="6116EB18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8556C0"/>
    <w:multiLevelType w:val="hybridMultilevel"/>
    <w:tmpl w:val="98D48EA8"/>
    <w:lvl w:ilvl="0" w:tplc="D91C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C1DA2"/>
    <w:multiLevelType w:val="hybridMultilevel"/>
    <w:tmpl w:val="FAE2458E"/>
    <w:lvl w:ilvl="0" w:tplc="D91C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31F77"/>
    <w:multiLevelType w:val="hybridMultilevel"/>
    <w:tmpl w:val="E9F4D3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36">
    <w:nsid w:val="64A01F64"/>
    <w:multiLevelType w:val="hybridMultilevel"/>
    <w:tmpl w:val="9CD8B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CB5FC4"/>
    <w:multiLevelType w:val="hybridMultilevel"/>
    <w:tmpl w:val="751E5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821AE0"/>
    <w:multiLevelType w:val="hybridMultilevel"/>
    <w:tmpl w:val="BD6080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AE21E9"/>
    <w:multiLevelType w:val="hybridMultilevel"/>
    <w:tmpl w:val="5D783C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7141B5"/>
    <w:multiLevelType w:val="hybridMultilevel"/>
    <w:tmpl w:val="28D00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707AFE"/>
    <w:multiLevelType w:val="hybridMultilevel"/>
    <w:tmpl w:val="8F927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B852EB"/>
    <w:multiLevelType w:val="hybridMultilevel"/>
    <w:tmpl w:val="8C76F6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A56ECC"/>
    <w:multiLevelType w:val="hybridMultilevel"/>
    <w:tmpl w:val="9DB6C8D4"/>
    <w:lvl w:ilvl="0" w:tplc="D91CB3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749669C3"/>
    <w:multiLevelType w:val="hybridMultilevel"/>
    <w:tmpl w:val="3E1C07FE"/>
    <w:lvl w:ilvl="0" w:tplc="D91CB3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D41F6D"/>
    <w:multiLevelType w:val="hybridMultilevel"/>
    <w:tmpl w:val="1A92D4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7C22C1"/>
    <w:multiLevelType w:val="hybridMultilevel"/>
    <w:tmpl w:val="30906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7"/>
  </w:num>
  <w:num w:numId="4">
    <w:abstractNumId w:val="42"/>
  </w:num>
  <w:num w:numId="5">
    <w:abstractNumId w:val="14"/>
  </w:num>
  <w:num w:numId="6">
    <w:abstractNumId w:val="35"/>
  </w:num>
  <w:num w:numId="7">
    <w:abstractNumId w:val="23"/>
  </w:num>
  <w:num w:numId="8">
    <w:abstractNumId w:val="7"/>
  </w:num>
  <w:num w:numId="9">
    <w:abstractNumId w:val="12"/>
  </w:num>
  <w:num w:numId="10">
    <w:abstractNumId w:val="40"/>
  </w:num>
  <w:num w:numId="11">
    <w:abstractNumId w:val="24"/>
  </w:num>
  <w:num w:numId="12">
    <w:abstractNumId w:val="10"/>
  </w:num>
  <w:num w:numId="13">
    <w:abstractNumId w:val="17"/>
  </w:num>
  <w:num w:numId="14">
    <w:abstractNumId w:val="26"/>
  </w:num>
  <w:num w:numId="15">
    <w:abstractNumId w:val="21"/>
  </w:num>
  <w:num w:numId="16">
    <w:abstractNumId w:val="16"/>
  </w:num>
  <w:num w:numId="17">
    <w:abstractNumId w:val="2"/>
  </w:num>
  <w:num w:numId="18">
    <w:abstractNumId w:val="45"/>
  </w:num>
  <w:num w:numId="19">
    <w:abstractNumId w:val="9"/>
  </w:num>
  <w:num w:numId="20">
    <w:abstractNumId w:val="43"/>
  </w:num>
  <w:num w:numId="21">
    <w:abstractNumId w:val="29"/>
  </w:num>
  <w:num w:numId="22">
    <w:abstractNumId w:val="34"/>
  </w:num>
  <w:num w:numId="23">
    <w:abstractNumId w:val="33"/>
  </w:num>
  <w:num w:numId="24">
    <w:abstractNumId w:val="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22"/>
  </w:num>
  <w:num w:numId="29">
    <w:abstractNumId w:val="11"/>
  </w:num>
  <w:num w:numId="30">
    <w:abstractNumId w:val="6"/>
  </w:num>
  <w:num w:numId="31">
    <w:abstractNumId w:val="44"/>
  </w:num>
  <w:num w:numId="32">
    <w:abstractNumId w:val="13"/>
  </w:num>
  <w:num w:numId="33">
    <w:abstractNumId w:val="32"/>
  </w:num>
  <w:num w:numId="34">
    <w:abstractNumId w:val="18"/>
  </w:num>
  <w:num w:numId="35">
    <w:abstractNumId w:val="8"/>
  </w:num>
  <w:num w:numId="36">
    <w:abstractNumId w:val="3"/>
  </w:num>
  <w:num w:numId="37">
    <w:abstractNumId w:val="41"/>
  </w:num>
  <w:num w:numId="38">
    <w:abstractNumId w:val="46"/>
  </w:num>
  <w:num w:numId="39">
    <w:abstractNumId w:val="38"/>
  </w:num>
  <w:num w:numId="40">
    <w:abstractNumId w:val="39"/>
  </w:num>
  <w:num w:numId="41">
    <w:abstractNumId w:val="15"/>
  </w:num>
  <w:num w:numId="42">
    <w:abstractNumId w:val="1"/>
  </w:num>
  <w:num w:numId="43">
    <w:abstractNumId w:val="19"/>
  </w:num>
  <w:num w:numId="44">
    <w:abstractNumId w:val="5"/>
  </w:num>
  <w:num w:numId="45">
    <w:abstractNumId w:val="37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30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9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36500"/>
    <w:rsid w:val="00004D96"/>
    <w:rsid w:val="00005360"/>
    <w:rsid w:val="00005AE1"/>
    <w:rsid w:val="000070C7"/>
    <w:rsid w:val="0002131B"/>
    <w:rsid w:val="000224C9"/>
    <w:rsid w:val="00033DE5"/>
    <w:rsid w:val="00036A00"/>
    <w:rsid w:val="00036AA0"/>
    <w:rsid w:val="00036FD5"/>
    <w:rsid w:val="00037A9E"/>
    <w:rsid w:val="00040DD2"/>
    <w:rsid w:val="0004432B"/>
    <w:rsid w:val="00044C26"/>
    <w:rsid w:val="00045BC9"/>
    <w:rsid w:val="000479EA"/>
    <w:rsid w:val="00050D70"/>
    <w:rsid w:val="000537E2"/>
    <w:rsid w:val="0005570F"/>
    <w:rsid w:val="00062506"/>
    <w:rsid w:val="00067BBA"/>
    <w:rsid w:val="00071C24"/>
    <w:rsid w:val="00072F58"/>
    <w:rsid w:val="000779DD"/>
    <w:rsid w:val="00080195"/>
    <w:rsid w:val="0008034D"/>
    <w:rsid w:val="00085640"/>
    <w:rsid w:val="00085D19"/>
    <w:rsid w:val="00090207"/>
    <w:rsid w:val="00092D6A"/>
    <w:rsid w:val="000956CE"/>
    <w:rsid w:val="000A2092"/>
    <w:rsid w:val="000A7CAF"/>
    <w:rsid w:val="000C3254"/>
    <w:rsid w:val="000C57BA"/>
    <w:rsid w:val="000C58D2"/>
    <w:rsid w:val="000C6B1B"/>
    <w:rsid w:val="000D02A6"/>
    <w:rsid w:val="000D296B"/>
    <w:rsid w:val="000D29A2"/>
    <w:rsid w:val="000D7689"/>
    <w:rsid w:val="000E346D"/>
    <w:rsid w:val="000E6910"/>
    <w:rsid w:val="000E6E37"/>
    <w:rsid w:val="000F0912"/>
    <w:rsid w:val="000F1DB1"/>
    <w:rsid w:val="000F2F7D"/>
    <w:rsid w:val="000F4980"/>
    <w:rsid w:val="000F4B2A"/>
    <w:rsid w:val="000F5F68"/>
    <w:rsid w:val="000F7EDE"/>
    <w:rsid w:val="00102676"/>
    <w:rsid w:val="00102978"/>
    <w:rsid w:val="0010378C"/>
    <w:rsid w:val="001044CD"/>
    <w:rsid w:val="00106156"/>
    <w:rsid w:val="0011085E"/>
    <w:rsid w:val="00110963"/>
    <w:rsid w:val="00112FCC"/>
    <w:rsid w:val="001152EA"/>
    <w:rsid w:val="001158DB"/>
    <w:rsid w:val="00117132"/>
    <w:rsid w:val="001224AF"/>
    <w:rsid w:val="001329B2"/>
    <w:rsid w:val="0013337B"/>
    <w:rsid w:val="00136516"/>
    <w:rsid w:val="00142B70"/>
    <w:rsid w:val="00142C6D"/>
    <w:rsid w:val="001440FC"/>
    <w:rsid w:val="00145F55"/>
    <w:rsid w:val="00147A8C"/>
    <w:rsid w:val="001529BE"/>
    <w:rsid w:val="001541F0"/>
    <w:rsid w:val="00154915"/>
    <w:rsid w:val="0015520D"/>
    <w:rsid w:val="001559BA"/>
    <w:rsid w:val="00157AB6"/>
    <w:rsid w:val="00160869"/>
    <w:rsid w:val="001645C0"/>
    <w:rsid w:val="00177BAE"/>
    <w:rsid w:val="001819E9"/>
    <w:rsid w:val="00183B2D"/>
    <w:rsid w:val="00187049"/>
    <w:rsid w:val="0019241D"/>
    <w:rsid w:val="00192977"/>
    <w:rsid w:val="00192FDC"/>
    <w:rsid w:val="00194757"/>
    <w:rsid w:val="001A01C9"/>
    <w:rsid w:val="001A026A"/>
    <w:rsid w:val="001A29E8"/>
    <w:rsid w:val="001A6088"/>
    <w:rsid w:val="001A6362"/>
    <w:rsid w:val="001B0E38"/>
    <w:rsid w:val="001B1613"/>
    <w:rsid w:val="001B3027"/>
    <w:rsid w:val="001B40BD"/>
    <w:rsid w:val="001B442D"/>
    <w:rsid w:val="001B52BE"/>
    <w:rsid w:val="001B6389"/>
    <w:rsid w:val="001B68ED"/>
    <w:rsid w:val="001B7E97"/>
    <w:rsid w:val="001C19AF"/>
    <w:rsid w:val="001C30FC"/>
    <w:rsid w:val="001C74CD"/>
    <w:rsid w:val="001C7596"/>
    <w:rsid w:val="001C7BF1"/>
    <w:rsid w:val="001D1E10"/>
    <w:rsid w:val="001D5F94"/>
    <w:rsid w:val="001E1F05"/>
    <w:rsid w:val="001E34D5"/>
    <w:rsid w:val="001E6FC2"/>
    <w:rsid w:val="001F042F"/>
    <w:rsid w:val="001F6FBE"/>
    <w:rsid w:val="002000BB"/>
    <w:rsid w:val="0020116B"/>
    <w:rsid w:val="00201AD7"/>
    <w:rsid w:val="002038DB"/>
    <w:rsid w:val="002039B2"/>
    <w:rsid w:val="00206691"/>
    <w:rsid w:val="00207F82"/>
    <w:rsid w:val="00213312"/>
    <w:rsid w:val="00217594"/>
    <w:rsid w:val="00220066"/>
    <w:rsid w:val="00222840"/>
    <w:rsid w:val="002268FA"/>
    <w:rsid w:val="00227E3A"/>
    <w:rsid w:val="00231A34"/>
    <w:rsid w:val="00234BC5"/>
    <w:rsid w:val="00240724"/>
    <w:rsid w:val="00240B8D"/>
    <w:rsid w:val="00247A1D"/>
    <w:rsid w:val="00250098"/>
    <w:rsid w:val="00254A14"/>
    <w:rsid w:val="0025577B"/>
    <w:rsid w:val="00255916"/>
    <w:rsid w:val="002564C0"/>
    <w:rsid w:val="00257880"/>
    <w:rsid w:val="00262761"/>
    <w:rsid w:val="002638DA"/>
    <w:rsid w:val="00264E3E"/>
    <w:rsid w:val="0026672B"/>
    <w:rsid w:val="002677C7"/>
    <w:rsid w:val="00270521"/>
    <w:rsid w:val="002709B0"/>
    <w:rsid w:val="002748C7"/>
    <w:rsid w:val="002758F6"/>
    <w:rsid w:val="00276AE4"/>
    <w:rsid w:val="00280E25"/>
    <w:rsid w:val="0028313F"/>
    <w:rsid w:val="00285675"/>
    <w:rsid w:val="0028746A"/>
    <w:rsid w:val="002907AA"/>
    <w:rsid w:val="00291546"/>
    <w:rsid w:val="00291A6F"/>
    <w:rsid w:val="00292AEA"/>
    <w:rsid w:val="00292F18"/>
    <w:rsid w:val="00295152"/>
    <w:rsid w:val="002961FC"/>
    <w:rsid w:val="002A64B5"/>
    <w:rsid w:val="002A666E"/>
    <w:rsid w:val="002A75B1"/>
    <w:rsid w:val="002B0944"/>
    <w:rsid w:val="002B1028"/>
    <w:rsid w:val="002B3BED"/>
    <w:rsid w:val="002B7F64"/>
    <w:rsid w:val="002C14CC"/>
    <w:rsid w:val="002C39BE"/>
    <w:rsid w:val="002C4D96"/>
    <w:rsid w:val="002C7376"/>
    <w:rsid w:val="002D31B6"/>
    <w:rsid w:val="002E0BFF"/>
    <w:rsid w:val="002E20B4"/>
    <w:rsid w:val="002E521B"/>
    <w:rsid w:val="002F0C6A"/>
    <w:rsid w:val="002F1BCB"/>
    <w:rsid w:val="002F3048"/>
    <w:rsid w:val="002F3907"/>
    <w:rsid w:val="002F7324"/>
    <w:rsid w:val="00313EE7"/>
    <w:rsid w:val="003210F5"/>
    <w:rsid w:val="00322FA3"/>
    <w:rsid w:val="003248B1"/>
    <w:rsid w:val="00335FA2"/>
    <w:rsid w:val="00336500"/>
    <w:rsid w:val="0033761E"/>
    <w:rsid w:val="00342F98"/>
    <w:rsid w:val="003500F7"/>
    <w:rsid w:val="00351E91"/>
    <w:rsid w:val="00354960"/>
    <w:rsid w:val="003549CD"/>
    <w:rsid w:val="00354AF3"/>
    <w:rsid w:val="00363B62"/>
    <w:rsid w:val="00363D15"/>
    <w:rsid w:val="003662E4"/>
    <w:rsid w:val="00366A1E"/>
    <w:rsid w:val="00367A93"/>
    <w:rsid w:val="003702DE"/>
    <w:rsid w:val="00372175"/>
    <w:rsid w:val="00372B96"/>
    <w:rsid w:val="003760B4"/>
    <w:rsid w:val="00377022"/>
    <w:rsid w:val="00386562"/>
    <w:rsid w:val="00387F8C"/>
    <w:rsid w:val="00391540"/>
    <w:rsid w:val="00393B9C"/>
    <w:rsid w:val="003947AA"/>
    <w:rsid w:val="00394E4A"/>
    <w:rsid w:val="003A3972"/>
    <w:rsid w:val="003A3CE9"/>
    <w:rsid w:val="003A429D"/>
    <w:rsid w:val="003A5968"/>
    <w:rsid w:val="003A7E7D"/>
    <w:rsid w:val="003B43BC"/>
    <w:rsid w:val="003B4CCF"/>
    <w:rsid w:val="003B57EE"/>
    <w:rsid w:val="003B74DF"/>
    <w:rsid w:val="003B7AE7"/>
    <w:rsid w:val="003C3583"/>
    <w:rsid w:val="003C524B"/>
    <w:rsid w:val="003C6D61"/>
    <w:rsid w:val="003C7DEF"/>
    <w:rsid w:val="003D070D"/>
    <w:rsid w:val="003D449B"/>
    <w:rsid w:val="003D6529"/>
    <w:rsid w:val="003E104D"/>
    <w:rsid w:val="003E648C"/>
    <w:rsid w:val="003F0EDD"/>
    <w:rsid w:val="003F124B"/>
    <w:rsid w:val="003F23DB"/>
    <w:rsid w:val="003F4867"/>
    <w:rsid w:val="003F57FB"/>
    <w:rsid w:val="004002D0"/>
    <w:rsid w:val="0040393B"/>
    <w:rsid w:val="00412E8F"/>
    <w:rsid w:val="0041340D"/>
    <w:rsid w:val="00415CF7"/>
    <w:rsid w:val="0042012E"/>
    <w:rsid w:val="00421B34"/>
    <w:rsid w:val="004242E3"/>
    <w:rsid w:val="00425FB4"/>
    <w:rsid w:val="0042614D"/>
    <w:rsid w:val="0042780E"/>
    <w:rsid w:val="004302B5"/>
    <w:rsid w:val="00431A20"/>
    <w:rsid w:val="004341CE"/>
    <w:rsid w:val="0043511D"/>
    <w:rsid w:val="0044111F"/>
    <w:rsid w:val="0044122F"/>
    <w:rsid w:val="0044144A"/>
    <w:rsid w:val="004419B3"/>
    <w:rsid w:val="00447384"/>
    <w:rsid w:val="00447FCF"/>
    <w:rsid w:val="00450DEF"/>
    <w:rsid w:val="00450F86"/>
    <w:rsid w:val="004554D7"/>
    <w:rsid w:val="0046105D"/>
    <w:rsid w:val="00472BDD"/>
    <w:rsid w:val="00473F2C"/>
    <w:rsid w:val="004772A8"/>
    <w:rsid w:val="00481650"/>
    <w:rsid w:val="00483F7E"/>
    <w:rsid w:val="00490834"/>
    <w:rsid w:val="00496364"/>
    <w:rsid w:val="00496C35"/>
    <w:rsid w:val="004A2F17"/>
    <w:rsid w:val="004A4125"/>
    <w:rsid w:val="004A723F"/>
    <w:rsid w:val="004B06C4"/>
    <w:rsid w:val="004B0A3A"/>
    <w:rsid w:val="004B4FD4"/>
    <w:rsid w:val="004B54AD"/>
    <w:rsid w:val="004C1182"/>
    <w:rsid w:val="004C15D0"/>
    <w:rsid w:val="004C225A"/>
    <w:rsid w:val="004C39CC"/>
    <w:rsid w:val="004C4B7C"/>
    <w:rsid w:val="004C4B7E"/>
    <w:rsid w:val="004C77CC"/>
    <w:rsid w:val="004C78CA"/>
    <w:rsid w:val="004D0BCC"/>
    <w:rsid w:val="004D4326"/>
    <w:rsid w:val="004D4674"/>
    <w:rsid w:val="004D614C"/>
    <w:rsid w:val="004D69F4"/>
    <w:rsid w:val="004E0218"/>
    <w:rsid w:val="004E04B1"/>
    <w:rsid w:val="004E08A0"/>
    <w:rsid w:val="004E08AD"/>
    <w:rsid w:val="004E33ED"/>
    <w:rsid w:val="004E6120"/>
    <w:rsid w:val="004E7398"/>
    <w:rsid w:val="004F0F85"/>
    <w:rsid w:val="005007E2"/>
    <w:rsid w:val="00512BD6"/>
    <w:rsid w:val="00513C14"/>
    <w:rsid w:val="0051467F"/>
    <w:rsid w:val="00517CBA"/>
    <w:rsid w:val="0052003D"/>
    <w:rsid w:val="005214B7"/>
    <w:rsid w:val="00521910"/>
    <w:rsid w:val="00521D32"/>
    <w:rsid w:val="0052221B"/>
    <w:rsid w:val="005226E0"/>
    <w:rsid w:val="00522D4F"/>
    <w:rsid w:val="00525C23"/>
    <w:rsid w:val="00533EAD"/>
    <w:rsid w:val="0053743E"/>
    <w:rsid w:val="00540C65"/>
    <w:rsid w:val="00541085"/>
    <w:rsid w:val="00543710"/>
    <w:rsid w:val="005440E9"/>
    <w:rsid w:val="00545082"/>
    <w:rsid w:val="00545619"/>
    <w:rsid w:val="0054641B"/>
    <w:rsid w:val="00547512"/>
    <w:rsid w:val="0055315D"/>
    <w:rsid w:val="005546F0"/>
    <w:rsid w:val="00554CD1"/>
    <w:rsid w:val="00557E1C"/>
    <w:rsid w:val="00561B44"/>
    <w:rsid w:val="0056284A"/>
    <w:rsid w:val="00563D52"/>
    <w:rsid w:val="0056571B"/>
    <w:rsid w:val="005704EF"/>
    <w:rsid w:val="005722CE"/>
    <w:rsid w:val="00573393"/>
    <w:rsid w:val="005735A9"/>
    <w:rsid w:val="00574F16"/>
    <w:rsid w:val="0057597E"/>
    <w:rsid w:val="00575D6E"/>
    <w:rsid w:val="005833B9"/>
    <w:rsid w:val="00585598"/>
    <w:rsid w:val="00586171"/>
    <w:rsid w:val="00597E70"/>
    <w:rsid w:val="005A06A3"/>
    <w:rsid w:val="005A07DA"/>
    <w:rsid w:val="005B284C"/>
    <w:rsid w:val="005B3865"/>
    <w:rsid w:val="005B59DE"/>
    <w:rsid w:val="005C0278"/>
    <w:rsid w:val="005C3692"/>
    <w:rsid w:val="005C5F3C"/>
    <w:rsid w:val="005D14B1"/>
    <w:rsid w:val="005D7559"/>
    <w:rsid w:val="005D77B6"/>
    <w:rsid w:val="005E0F14"/>
    <w:rsid w:val="005E5A38"/>
    <w:rsid w:val="005E7938"/>
    <w:rsid w:val="005E7C93"/>
    <w:rsid w:val="005E7F8A"/>
    <w:rsid w:val="005F226A"/>
    <w:rsid w:val="005F26BC"/>
    <w:rsid w:val="005F3950"/>
    <w:rsid w:val="005F47F1"/>
    <w:rsid w:val="00602B04"/>
    <w:rsid w:val="0060320C"/>
    <w:rsid w:val="006126F4"/>
    <w:rsid w:val="00612E03"/>
    <w:rsid w:val="00617C56"/>
    <w:rsid w:val="006213B2"/>
    <w:rsid w:val="006326EE"/>
    <w:rsid w:val="00632DE0"/>
    <w:rsid w:val="00633109"/>
    <w:rsid w:val="00633848"/>
    <w:rsid w:val="006359F5"/>
    <w:rsid w:val="00636523"/>
    <w:rsid w:val="0063699B"/>
    <w:rsid w:val="00636A8B"/>
    <w:rsid w:val="006405A9"/>
    <w:rsid w:val="0064255B"/>
    <w:rsid w:val="00642AF9"/>
    <w:rsid w:val="006433CD"/>
    <w:rsid w:val="0064423D"/>
    <w:rsid w:val="00647923"/>
    <w:rsid w:val="00650B20"/>
    <w:rsid w:val="006517C5"/>
    <w:rsid w:val="006534ED"/>
    <w:rsid w:val="00657B3E"/>
    <w:rsid w:val="00663182"/>
    <w:rsid w:val="00666C39"/>
    <w:rsid w:val="00666D0E"/>
    <w:rsid w:val="0066751C"/>
    <w:rsid w:val="006675C7"/>
    <w:rsid w:val="00672478"/>
    <w:rsid w:val="006739DC"/>
    <w:rsid w:val="00674C89"/>
    <w:rsid w:val="00677130"/>
    <w:rsid w:val="00677D78"/>
    <w:rsid w:val="00680BCC"/>
    <w:rsid w:val="00683260"/>
    <w:rsid w:val="00684196"/>
    <w:rsid w:val="00684BEE"/>
    <w:rsid w:val="006867B0"/>
    <w:rsid w:val="006928AA"/>
    <w:rsid w:val="00692ED9"/>
    <w:rsid w:val="006930AD"/>
    <w:rsid w:val="00693912"/>
    <w:rsid w:val="00693EE7"/>
    <w:rsid w:val="00695ACB"/>
    <w:rsid w:val="006966B8"/>
    <w:rsid w:val="0069671C"/>
    <w:rsid w:val="006A00C1"/>
    <w:rsid w:val="006B29B0"/>
    <w:rsid w:val="006B2C59"/>
    <w:rsid w:val="006B4E2F"/>
    <w:rsid w:val="006B591B"/>
    <w:rsid w:val="006B6DC6"/>
    <w:rsid w:val="006C5E9A"/>
    <w:rsid w:val="006D265F"/>
    <w:rsid w:val="006D3253"/>
    <w:rsid w:val="006D4E29"/>
    <w:rsid w:val="006D5ED3"/>
    <w:rsid w:val="006D7412"/>
    <w:rsid w:val="006E1EBC"/>
    <w:rsid w:val="006E43CB"/>
    <w:rsid w:val="006E59FC"/>
    <w:rsid w:val="006E7B26"/>
    <w:rsid w:val="006F021B"/>
    <w:rsid w:val="006F181F"/>
    <w:rsid w:val="006F3643"/>
    <w:rsid w:val="006F43E9"/>
    <w:rsid w:val="006F5652"/>
    <w:rsid w:val="006F64D7"/>
    <w:rsid w:val="006F70C9"/>
    <w:rsid w:val="006F77E7"/>
    <w:rsid w:val="0070329D"/>
    <w:rsid w:val="00705D16"/>
    <w:rsid w:val="007077C9"/>
    <w:rsid w:val="007109A0"/>
    <w:rsid w:val="0071786C"/>
    <w:rsid w:val="00720836"/>
    <w:rsid w:val="00722BD6"/>
    <w:rsid w:val="00732F86"/>
    <w:rsid w:val="00733390"/>
    <w:rsid w:val="007341EB"/>
    <w:rsid w:val="00734F64"/>
    <w:rsid w:val="007358C9"/>
    <w:rsid w:val="00735B88"/>
    <w:rsid w:val="0074395D"/>
    <w:rsid w:val="00750E08"/>
    <w:rsid w:val="00752760"/>
    <w:rsid w:val="00757A73"/>
    <w:rsid w:val="007600F8"/>
    <w:rsid w:val="007622FA"/>
    <w:rsid w:val="00762909"/>
    <w:rsid w:val="00764156"/>
    <w:rsid w:val="00764CD8"/>
    <w:rsid w:val="007650BC"/>
    <w:rsid w:val="007665AB"/>
    <w:rsid w:val="007718CF"/>
    <w:rsid w:val="0077198E"/>
    <w:rsid w:val="00773B7E"/>
    <w:rsid w:val="00776705"/>
    <w:rsid w:val="00780F7B"/>
    <w:rsid w:val="007817A3"/>
    <w:rsid w:val="00785D4A"/>
    <w:rsid w:val="00785D9B"/>
    <w:rsid w:val="007862CD"/>
    <w:rsid w:val="00791448"/>
    <w:rsid w:val="00792685"/>
    <w:rsid w:val="0079491A"/>
    <w:rsid w:val="007A01B8"/>
    <w:rsid w:val="007A37B1"/>
    <w:rsid w:val="007A3ED8"/>
    <w:rsid w:val="007A55F8"/>
    <w:rsid w:val="007B4742"/>
    <w:rsid w:val="007B5333"/>
    <w:rsid w:val="007B729B"/>
    <w:rsid w:val="007C049D"/>
    <w:rsid w:val="007C0526"/>
    <w:rsid w:val="007C1E0A"/>
    <w:rsid w:val="007C2789"/>
    <w:rsid w:val="007C3B47"/>
    <w:rsid w:val="007C5E15"/>
    <w:rsid w:val="007C690B"/>
    <w:rsid w:val="007C6F9B"/>
    <w:rsid w:val="007D0CE3"/>
    <w:rsid w:val="007E00D1"/>
    <w:rsid w:val="007E0C0C"/>
    <w:rsid w:val="007E4763"/>
    <w:rsid w:val="007E6B35"/>
    <w:rsid w:val="007E7B1C"/>
    <w:rsid w:val="007F47E9"/>
    <w:rsid w:val="007F62DA"/>
    <w:rsid w:val="007F732A"/>
    <w:rsid w:val="007F7548"/>
    <w:rsid w:val="00800D9B"/>
    <w:rsid w:val="00802FE7"/>
    <w:rsid w:val="00805840"/>
    <w:rsid w:val="00805D16"/>
    <w:rsid w:val="00806AF4"/>
    <w:rsid w:val="00810B43"/>
    <w:rsid w:val="008130C5"/>
    <w:rsid w:val="008145CA"/>
    <w:rsid w:val="008179DB"/>
    <w:rsid w:val="00821596"/>
    <w:rsid w:val="008236A2"/>
    <w:rsid w:val="00827B57"/>
    <w:rsid w:val="00832857"/>
    <w:rsid w:val="008332A2"/>
    <w:rsid w:val="00836D30"/>
    <w:rsid w:val="0084209E"/>
    <w:rsid w:val="008440EE"/>
    <w:rsid w:val="0084416C"/>
    <w:rsid w:val="008444F7"/>
    <w:rsid w:val="00850726"/>
    <w:rsid w:val="008529DB"/>
    <w:rsid w:val="00863393"/>
    <w:rsid w:val="00863394"/>
    <w:rsid w:val="008636D5"/>
    <w:rsid w:val="008637F8"/>
    <w:rsid w:val="00864F5F"/>
    <w:rsid w:val="0086688F"/>
    <w:rsid w:val="00867D03"/>
    <w:rsid w:val="00875405"/>
    <w:rsid w:val="00875ECD"/>
    <w:rsid w:val="00877FBB"/>
    <w:rsid w:val="0088033C"/>
    <w:rsid w:val="008818C8"/>
    <w:rsid w:val="00882386"/>
    <w:rsid w:val="00882F6D"/>
    <w:rsid w:val="00884B84"/>
    <w:rsid w:val="008908EE"/>
    <w:rsid w:val="0089210C"/>
    <w:rsid w:val="008A0E00"/>
    <w:rsid w:val="008A4C8F"/>
    <w:rsid w:val="008A716E"/>
    <w:rsid w:val="008B1840"/>
    <w:rsid w:val="008B3FAD"/>
    <w:rsid w:val="008B4EB9"/>
    <w:rsid w:val="008B500B"/>
    <w:rsid w:val="008B661C"/>
    <w:rsid w:val="008C06DD"/>
    <w:rsid w:val="008C0A3E"/>
    <w:rsid w:val="008C1DC7"/>
    <w:rsid w:val="008C3DE7"/>
    <w:rsid w:val="008C643F"/>
    <w:rsid w:val="008C7088"/>
    <w:rsid w:val="008D04F3"/>
    <w:rsid w:val="008E0221"/>
    <w:rsid w:val="008E055D"/>
    <w:rsid w:val="008E32E9"/>
    <w:rsid w:val="008E443A"/>
    <w:rsid w:val="008E58C7"/>
    <w:rsid w:val="008E5BCD"/>
    <w:rsid w:val="008E5C0A"/>
    <w:rsid w:val="008E7446"/>
    <w:rsid w:val="008F0E28"/>
    <w:rsid w:val="008F2CD1"/>
    <w:rsid w:val="008F3B47"/>
    <w:rsid w:val="008F4B70"/>
    <w:rsid w:val="008F557E"/>
    <w:rsid w:val="008F55C9"/>
    <w:rsid w:val="008F6495"/>
    <w:rsid w:val="008F7701"/>
    <w:rsid w:val="009004C7"/>
    <w:rsid w:val="00902FF2"/>
    <w:rsid w:val="00904A70"/>
    <w:rsid w:val="00907FC1"/>
    <w:rsid w:val="009131B5"/>
    <w:rsid w:val="0091326F"/>
    <w:rsid w:val="00915E71"/>
    <w:rsid w:val="00920030"/>
    <w:rsid w:val="009209D0"/>
    <w:rsid w:val="00922B3D"/>
    <w:rsid w:val="00922CDC"/>
    <w:rsid w:val="00922DFA"/>
    <w:rsid w:val="00922E25"/>
    <w:rsid w:val="009262F3"/>
    <w:rsid w:val="00926B4C"/>
    <w:rsid w:val="00931C11"/>
    <w:rsid w:val="00933EED"/>
    <w:rsid w:val="00934D86"/>
    <w:rsid w:val="009403D9"/>
    <w:rsid w:val="00940905"/>
    <w:rsid w:val="00940ECA"/>
    <w:rsid w:val="0094315B"/>
    <w:rsid w:val="009504E3"/>
    <w:rsid w:val="00953071"/>
    <w:rsid w:val="0095728F"/>
    <w:rsid w:val="00957F4C"/>
    <w:rsid w:val="00960CBF"/>
    <w:rsid w:val="009613D6"/>
    <w:rsid w:val="00961E32"/>
    <w:rsid w:val="00962775"/>
    <w:rsid w:val="00964656"/>
    <w:rsid w:val="009650EA"/>
    <w:rsid w:val="00965582"/>
    <w:rsid w:val="0096713A"/>
    <w:rsid w:val="0096797A"/>
    <w:rsid w:val="0097340D"/>
    <w:rsid w:val="00974DB0"/>
    <w:rsid w:val="009758A2"/>
    <w:rsid w:val="00981698"/>
    <w:rsid w:val="00985D2B"/>
    <w:rsid w:val="00986E69"/>
    <w:rsid w:val="00987668"/>
    <w:rsid w:val="00990DB4"/>
    <w:rsid w:val="00992391"/>
    <w:rsid w:val="009956EB"/>
    <w:rsid w:val="00995D4F"/>
    <w:rsid w:val="009A1CD5"/>
    <w:rsid w:val="009B44B8"/>
    <w:rsid w:val="009C1E66"/>
    <w:rsid w:val="009C22B2"/>
    <w:rsid w:val="009C329C"/>
    <w:rsid w:val="009C71BE"/>
    <w:rsid w:val="009C773B"/>
    <w:rsid w:val="009D131A"/>
    <w:rsid w:val="009D38E5"/>
    <w:rsid w:val="009D49D7"/>
    <w:rsid w:val="009D5B82"/>
    <w:rsid w:val="009D6ED5"/>
    <w:rsid w:val="009D7DD3"/>
    <w:rsid w:val="009E3FF2"/>
    <w:rsid w:val="009E77D9"/>
    <w:rsid w:val="009F034C"/>
    <w:rsid w:val="009F2CBA"/>
    <w:rsid w:val="009F3093"/>
    <w:rsid w:val="009F4143"/>
    <w:rsid w:val="00A049B0"/>
    <w:rsid w:val="00A06061"/>
    <w:rsid w:val="00A062B1"/>
    <w:rsid w:val="00A11BBB"/>
    <w:rsid w:val="00A1211B"/>
    <w:rsid w:val="00A175CB"/>
    <w:rsid w:val="00A177FF"/>
    <w:rsid w:val="00A17E99"/>
    <w:rsid w:val="00A34240"/>
    <w:rsid w:val="00A41964"/>
    <w:rsid w:val="00A44395"/>
    <w:rsid w:val="00A500D9"/>
    <w:rsid w:val="00A50B51"/>
    <w:rsid w:val="00A511D1"/>
    <w:rsid w:val="00A52800"/>
    <w:rsid w:val="00A60E43"/>
    <w:rsid w:val="00A6205F"/>
    <w:rsid w:val="00A62E3B"/>
    <w:rsid w:val="00A6382B"/>
    <w:rsid w:val="00A663A4"/>
    <w:rsid w:val="00A67DC6"/>
    <w:rsid w:val="00A71E6F"/>
    <w:rsid w:val="00A74C6A"/>
    <w:rsid w:val="00A8596E"/>
    <w:rsid w:val="00A85A99"/>
    <w:rsid w:val="00A87E9A"/>
    <w:rsid w:val="00A96B07"/>
    <w:rsid w:val="00A97F47"/>
    <w:rsid w:val="00AA3A5B"/>
    <w:rsid w:val="00AA539B"/>
    <w:rsid w:val="00AA5D1A"/>
    <w:rsid w:val="00AB2D89"/>
    <w:rsid w:val="00AB6D33"/>
    <w:rsid w:val="00AB7054"/>
    <w:rsid w:val="00AC1D5A"/>
    <w:rsid w:val="00AC2AC5"/>
    <w:rsid w:val="00AC5CCC"/>
    <w:rsid w:val="00AC60F4"/>
    <w:rsid w:val="00AC6A3A"/>
    <w:rsid w:val="00AD07C3"/>
    <w:rsid w:val="00AD37C3"/>
    <w:rsid w:val="00AD42E8"/>
    <w:rsid w:val="00AD67B5"/>
    <w:rsid w:val="00AD7F60"/>
    <w:rsid w:val="00AE2A9E"/>
    <w:rsid w:val="00AE2FBB"/>
    <w:rsid w:val="00AE5DF9"/>
    <w:rsid w:val="00AF0297"/>
    <w:rsid w:val="00AF4960"/>
    <w:rsid w:val="00AF5225"/>
    <w:rsid w:val="00AF572E"/>
    <w:rsid w:val="00AF6B10"/>
    <w:rsid w:val="00B01688"/>
    <w:rsid w:val="00B016E8"/>
    <w:rsid w:val="00B030B5"/>
    <w:rsid w:val="00B054FB"/>
    <w:rsid w:val="00B11CDA"/>
    <w:rsid w:val="00B1257D"/>
    <w:rsid w:val="00B12F67"/>
    <w:rsid w:val="00B25102"/>
    <w:rsid w:val="00B271A9"/>
    <w:rsid w:val="00B272D6"/>
    <w:rsid w:val="00B34609"/>
    <w:rsid w:val="00B37F37"/>
    <w:rsid w:val="00B400AF"/>
    <w:rsid w:val="00B40530"/>
    <w:rsid w:val="00B412B0"/>
    <w:rsid w:val="00B42561"/>
    <w:rsid w:val="00B426EE"/>
    <w:rsid w:val="00B4440C"/>
    <w:rsid w:val="00B44E12"/>
    <w:rsid w:val="00B4636E"/>
    <w:rsid w:val="00B46C6C"/>
    <w:rsid w:val="00B47364"/>
    <w:rsid w:val="00B50DA7"/>
    <w:rsid w:val="00B51554"/>
    <w:rsid w:val="00B53C14"/>
    <w:rsid w:val="00B53E44"/>
    <w:rsid w:val="00B54088"/>
    <w:rsid w:val="00B563AD"/>
    <w:rsid w:val="00B625A1"/>
    <w:rsid w:val="00B651B1"/>
    <w:rsid w:val="00B65518"/>
    <w:rsid w:val="00B67444"/>
    <w:rsid w:val="00B82AEF"/>
    <w:rsid w:val="00B84176"/>
    <w:rsid w:val="00B859EE"/>
    <w:rsid w:val="00B87497"/>
    <w:rsid w:val="00B96329"/>
    <w:rsid w:val="00B97484"/>
    <w:rsid w:val="00BA0DD7"/>
    <w:rsid w:val="00BA42FF"/>
    <w:rsid w:val="00BA5825"/>
    <w:rsid w:val="00BB1D80"/>
    <w:rsid w:val="00BB2024"/>
    <w:rsid w:val="00BB23EC"/>
    <w:rsid w:val="00BB59A8"/>
    <w:rsid w:val="00BB5AB8"/>
    <w:rsid w:val="00BC0BA0"/>
    <w:rsid w:val="00BC3851"/>
    <w:rsid w:val="00BC4E5A"/>
    <w:rsid w:val="00BC7EE3"/>
    <w:rsid w:val="00BD0D3D"/>
    <w:rsid w:val="00BD1D3E"/>
    <w:rsid w:val="00BD1F95"/>
    <w:rsid w:val="00BD2D7F"/>
    <w:rsid w:val="00BD3509"/>
    <w:rsid w:val="00BD4670"/>
    <w:rsid w:val="00BE1827"/>
    <w:rsid w:val="00BE3576"/>
    <w:rsid w:val="00BE37C2"/>
    <w:rsid w:val="00BE430F"/>
    <w:rsid w:val="00BE6B5E"/>
    <w:rsid w:val="00BE73E1"/>
    <w:rsid w:val="00BF3CA6"/>
    <w:rsid w:val="00BF4B47"/>
    <w:rsid w:val="00C00551"/>
    <w:rsid w:val="00C014A5"/>
    <w:rsid w:val="00C044BD"/>
    <w:rsid w:val="00C14302"/>
    <w:rsid w:val="00C16B5F"/>
    <w:rsid w:val="00C17623"/>
    <w:rsid w:val="00C17E07"/>
    <w:rsid w:val="00C207EC"/>
    <w:rsid w:val="00C2386D"/>
    <w:rsid w:val="00C303D7"/>
    <w:rsid w:val="00C304CC"/>
    <w:rsid w:val="00C315B1"/>
    <w:rsid w:val="00C3561E"/>
    <w:rsid w:val="00C44312"/>
    <w:rsid w:val="00C45B44"/>
    <w:rsid w:val="00C526C7"/>
    <w:rsid w:val="00C548A3"/>
    <w:rsid w:val="00C55CB1"/>
    <w:rsid w:val="00C64396"/>
    <w:rsid w:val="00C65943"/>
    <w:rsid w:val="00C76213"/>
    <w:rsid w:val="00C82747"/>
    <w:rsid w:val="00C83500"/>
    <w:rsid w:val="00C947D1"/>
    <w:rsid w:val="00C94F25"/>
    <w:rsid w:val="00C95494"/>
    <w:rsid w:val="00C9709E"/>
    <w:rsid w:val="00CA12EB"/>
    <w:rsid w:val="00CA2127"/>
    <w:rsid w:val="00CA2CFE"/>
    <w:rsid w:val="00CA3E90"/>
    <w:rsid w:val="00CA497C"/>
    <w:rsid w:val="00CA54AC"/>
    <w:rsid w:val="00CA707C"/>
    <w:rsid w:val="00CB13BF"/>
    <w:rsid w:val="00CB33B7"/>
    <w:rsid w:val="00CB61EC"/>
    <w:rsid w:val="00CB7119"/>
    <w:rsid w:val="00CB7C3B"/>
    <w:rsid w:val="00CC65CF"/>
    <w:rsid w:val="00CC7FC1"/>
    <w:rsid w:val="00CD1736"/>
    <w:rsid w:val="00CD581B"/>
    <w:rsid w:val="00CD5D0A"/>
    <w:rsid w:val="00CD5D98"/>
    <w:rsid w:val="00CE1B36"/>
    <w:rsid w:val="00CE4025"/>
    <w:rsid w:val="00CE7B84"/>
    <w:rsid w:val="00CF3B99"/>
    <w:rsid w:val="00CF4B05"/>
    <w:rsid w:val="00CF4C08"/>
    <w:rsid w:val="00D06883"/>
    <w:rsid w:val="00D16B6A"/>
    <w:rsid w:val="00D23889"/>
    <w:rsid w:val="00D23AF3"/>
    <w:rsid w:val="00D26285"/>
    <w:rsid w:val="00D2729E"/>
    <w:rsid w:val="00D30F18"/>
    <w:rsid w:val="00D37C9E"/>
    <w:rsid w:val="00D4014A"/>
    <w:rsid w:val="00D43706"/>
    <w:rsid w:val="00D4495C"/>
    <w:rsid w:val="00D464D0"/>
    <w:rsid w:val="00D47148"/>
    <w:rsid w:val="00D52936"/>
    <w:rsid w:val="00D54CA6"/>
    <w:rsid w:val="00D569A9"/>
    <w:rsid w:val="00D60DF2"/>
    <w:rsid w:val="00D61063"/>
    <w:rsid w:val="00D62C32"/>
    <w:rsid w:val="00D65404"/>
    <w:rsid w:val="00D6650B"/>
    <w:rsid w:val="00D66DC0"/>
    <w:rsid w:val="00D71577"/>
    <w:rsid w:val="00D716B1"/>
    <w:rsid w:val="00D7727D"/>
    <w:rsid w:val="00D80917"/>
    <w:rsid w:val="00D81FB4"/>
    <w:rsid w:val="00D84285"/>
    <w:rsid w:val="00D844B3"/>
    <w:rsid w:val="00D855A9"/>
    <w:rsid w:val="00D90003"/>
    <w:rsid w:val="00D91906"/>
    <w:rsid w:val="00DA06E9"/>
    <w:rsid w:val="00DA1B68"/>
    <w:rsid w:val="00DA603B"/>
    <w:rsid w:val="00DA7053"/>
    <w:rsid w:val="00DB5A8E"/>
    <w:rsid w:val="00DB5B12"/>
    <w:rsid w:val="00DB6DFB"/>
    <w:rsid w:val="00DC4CC1"/>
    <w:rsid w:val="00DC7FF3"/>
    <w:rsid w:val="00DD2D27"/>
    <w:rsid w:val="00DD4025"/>
    <w:rsid w:val="00DD5E04"/>
    <w:rsid w:val="00DD6105"/>
    <w:rsid w:val="00DD6ED5"/>
    <w:rsid w:val="00DE0411"/>
    <w:rsid w:val="00DE566F"/>
    <w:rsid w:val="00DE5F8E"/>
    <w:rsid w:val="00DE6EEA"/>
    <w:rsid w:val="00DE777C"/>
    <w:rsid w:val="00DE79D1"/>
    <w:rsid w:val="00DF05E4"/>
    <w:rsid w:val="00DF142F"/>
    <w:rsid w:val="00DF4FA5"/>
    <w:rsid w:val="00DF5C18"/>
    <w:rsid w:val="00DF6167"/>
    <w:rsid w:val="00E02366"/>
    <w:rsid w:val="00E06945"/>
    <w:rsid w:val="00E14D3D"/>
    <w:rsid w:val="00E156A4"/>
    <w:rsid w:val="00E15CD9"/>
    <w:rsid w:val="00E16ECD"/>
    <w:rsid w:val="00E210D9"/>
    <w:rsid w:val="00E24D1D"/>
    <w:rsid w:val="00E25E3A"/>
    <w:rsid w:val="00E27FBA"/>
    <w:rsid w:val="00E35868"/>
    <w:rsid w:val="00E36250"/>
    <w:rsid w:val="00E3767F"/>
    <w:rsid w:val="00E37922"/>
    <w:rsid w:val="00E40870"/>
    <w:rsid w:val="00E432E1"/>
    <w:rsid w:val="00E43C44"/>
    <w:rsid w:val="00E441E7"/>
    <w:rsid w:val="00E454F1"/>
    <w:rsid w:val="00E45622"/>
    <w:rsid w:val="00E46192"/>
    <w:rsid w:val="00E53755"/>
    <w:rsid w:val="00E5623E"/>
    <w:rsid w:val="00E57B60"/>
    <w:rsid w:val="00E62E72"/>
    <w:rsid w:val="00E74DE9"/>
    <w:rsid w:val="00E837A9"/>
    <w:rsid w:val="00E854E7"/>
    <w:rsid w:val="00E903EF"/>
    <w:rsid w:val="00E92CB6"/>
    <w:rsid w:val="00E93D21"/>
    <w:rsid w:val="00E9508B"/>
    <w:rsid w:val="00EA0016"/>
    <w:rsid w:val="00EA50C1"/>
    <w:rsid w:val="00EA5B3D"/>
    <w:rsid w:val="00EB2327"/>
    <w:rsid w:val="00EB2789"/>
    <w:rsid w:val="00EC0F2B"/>
    <w:rsid w:val="00EC1FB9"/>
    <w:rsid w:val="00EC2DA7"/>
    <w:rsid w:val="00EC5A81"/>
    <w:rsid w:val="00EC6241"/>
    <w:rsid w:val="00ED027B"/>
    <w:rsid w:val="00ED072B"/>
    <w:rsid w:val="00ED1521"/>
    <w:rsid w:val="00EF23BF"/>
    <w:rsid w:val="00F01E3D"/>
    <w:rsid w:val="00F038A7"/>
    <w:rsid w:val="00F154D1"/>
    <w:rsid w:val="00F21D84"/>
    <w:rsid w:val="00F22004"/>
    <w:rsid w:val="00F23740"/>
    <w:rsid w:val="00F32C11"/>
    <w:rsid w:val="00F359EB"/>
    <w:rsid w:val="00F369A2"/>
    <w:rsid w:val="00F37142"/>
    <w:rsid w:val="00F4161A"/>
    <w:rsid w:val="00F41D4C"/>
    <w:rsid w:val="00F42058"/>
    <w:rsid w:val="00F42D56"/>
    <w:rsid w:val="00F43B59"/>
    <w:rsid w:val="00F520B8"/>
    <w:rsid w:val="00F544B7"/>
    <w:rsid w:val="00F6376B"/>
    <w:rsid w:val="00F63B0E"/>
    <w:rsid w:val="00F63DF1"/>
    <w:rsid w:val="00F657B2"/>
    <w:rsid w:val="00F66CE1"/>
    <w:rsid w:val="00F71476"/>
    <w:rsid w:val="00F7288F"/>
    <w:rsid w:val="00F7672E"/>
    <w:rsid w:val="00F8047A"/>
    <w:rsid w:val="00F81A4E"/>
    <w:rsid w:val="00F833EA"/>
    <w:rsid w:val="00F904A3"/>
    <w:rsid w:val="00F93815"/>
    <w:rsid w:val="00F95CF3"/>
    <w:rsid w:val="00FA16EE"/>
    <w:rsid w:val="00FA42F2"/>
    <w:rsid w:val="00FA482F"/>
    <w:rsid w:val="00FA6DC9"/>
    <w:rsid w:val="00FA74E9"/>
    <w:rsid w:val="00FB3049"/>
    <w:rsid w:val="00FB4E69"/>
    <w:rsid w:val="00FB60AE"/>
    <w:rsid w:val="00FB7908"/>
    <w:rsid w:val="00FC0DC0"/>
    <w:rsid w:val="00FC1C61"/>
    <w:rsid w:val="00FC21E5"/>
    <w:rsid w:val="00FC5843"/>
    <w:rsid w:val="00FC6C9B"/>
    <w:rsid w:val="00FD335E"/>
    <w:rsid w:val="00FD5D9B"/>
    <w:rsid w:val="00FE2C1C"/>
    <w:rsid w:val="00FE42BE"/>
    <w:rsid w:val="00FE46BA"/>
    <w:rsid w:val="00FF106D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B8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21B34"/>
    <w:pPr>
      <w:keepNext/>
      <w:numPr>
        <w:numId w:val="21"/>
      </w:numPr>
      <w:tabs>
        <w:tab w:val="right" w:pos="9015"/>
      </w:tabs>
      <w:spacing w:after="360" w:line="240" w:lineRule="auto"/>
      <w:ind w:left="709" w:hanging="709"/>
      <w:outlineLvl w:val="0"/>
    </w:pPr>
    <w:rPr>
      <w:rFonts w:ascii="Arial" w:eastAsia="Times New Roman" w:hAnsi="Arial"/>
      <w:b/>
      <w:bCs/>
      <w:sz w:val="26"/>
      <w:szCs w:val="26"/>
    </w:rPr>
  </w:style>
  <w:style w:type="paragraph" w:styleId="berschrift2">
    <w:name w:val="heading 2"/>
    <w:basedOn w:val="berschrift1"/>
    <w:next w:val="Standard"/>
    <w:link w:val="berschrift2Zchn"/>
    <w:qFormat/>
    <w:rsid w:val="00421B34"/>
    <w:pPr>
      <w:numPr>
        <w:ilvl w:val="1"/>
      </w:numPr>
      <w:tabs>
        <w:tab w:val="clear" w:pos="1134"/>
        <w:tab w:val="clear" w:pos="9015"/>
      </w:tabs>
      <w:spacing w:after="240"/>
      <w:ind w:left="709" w:hanging="709"/>
      <w:outlineLvl w:val="1"/>
    </w:pPr>
    <w:rPr>
      <w:rFonts w:cs="Arial"/>
      <w:bCs w:val="0"/>
      <w:sz w:val="24"/>
      <w:lang w:eastAsia="de-DE"/>
    </w:rPr>
  </w:style>
  <w:style w:type="paragraph" w:styleId="berschrift3">
    <w:name w:val="heading 3"/>
    <w:basedOn w:val="berschrift2"/>
    <w:next w:val="Standard"/>
    <w:link w:val="berschrift3Zchn"/>
    <w:qFormat/>
    <w:rsid w:val="00336500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link w:val="berschrift4Zchn"/>
    <w:qFormat/>
    <w:rsid w:val="00336500"/>
    <w:pPr>
      <w:keepNext/>
      <w:numPr>
        <w:ilvl w:val="3"/>
        <w:numId w:val="21"/>
      </w:numPr>
      <w:spacing w:after="240" w:line="240" w:lineRule="auto"/>
      <w:outlineLvl w:val="3"/>
    </w:pPr>
    <w:rPr>
      <w:rFonts w:ascii="Arial" w:eastAsia="Times New Roman" w:hAnsi="Arial"/>
      <w:b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475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68FA"/>
    <w:pPr>
      <w:spacing w:before="240" w:after="60"/>
      <w:outlineLvl w:val="5"/>
    </w:pPr>
    <w:rPr>
      <w:rFonts w:eastAsia="Times New Roman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751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semiHidden/>
    <w:unhideWhenUsed/>
    <w:rsid w:val="00336500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link w:val="Textkrper2"/>
    <w:uiPriority w:val="99"/>
    <w:semiHidden/>
    <w:rsid w:val="00336500"/>
    <w:rPr>
      <w:rFonts w:ascii="Calibri" w:eastAsia="Calibri" w:hAnsi="Calibri" w:cs="Times New Roman"/>
    </w:rPr>
  </w:style>
  <w:style w:type="character" w:customStyle="1" w:styleId="berschrift1Zchn">
    <w:name w:val="Überschrift 1 Zchn"/>
    <w:link w:val="berschrift1"/>
    <w:rsid w:val="00421B34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berschrift2Zchn">
    <w:name w:val="Überschrift 2 Zchn"/>
    <w:link w:val="berschrift2"/>
    <w:rsid w:val="00421B34"/>
    <w:rPr>
      <w:rFonts w:ascii="Arial" w:eastAsia="Times New Roman" w:hAnsi="Arial" w:cs="Arial"/>
      <w:b/>
      <w:sz w:val="24"/>
      <w:szCs w:val="26"/>
    </w:rPr>
  </w:style>
  <w:style w:type="character" w:customStyle="1" w:styleId="berschrift3Zchn">
    <w:name w:val="Überschrift 3 Zchn"/>
    <w:link w:val="berschrift3"/>
    <w:rsid w:val="00336500"/>
    <w:rPr>
      <w:rFonts w:ascii="Arial" w:eastAsia="Times New Roman" w:hAnsi="Arial" w:cs="Arial"/>
      <w:sz w:val="24"/>
      <w:szCs w:val="26"/>
    </w:rPr>
  </w:style>
  <w:style w:type="character" w:customStyle="1" w:styleId="berschrift4Zchn">
    <w:name w:val="Überschrift 4 Zchn"/>
    <w:link w:val="berschrift4"/>
    <w:rsid w:val="00336500"/>
    <w:rPr>
      <w:rFonts w:ascii="Arial" w:eastAsia="Times New Roman" w:hAnsi="Arial"/>
      <w:bCs/>
      <w:sz w:val="22"/>
      <w:szCs w:val="24"/>
      <w:lang w:eastAsia="en-US"/>
    </w:rPr>
  </w:style>
  <w:style w:type="paragraph" w:styleId="Fuzeile">
    <w:name w:val="footer"/>
    <w:basedOn w:val="Standard"/>
    <w:link w:val="FuzeileZchn"/>
    <w:unhideWhenUsed/>
    <w:rsid w:val="003365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uzeileZchn">
    <w:name w:val="Fußzeile Zchn"/>
    <w:link w:val="Fuzeile"/>
    <w:rsid w:val="0033650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3365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650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36500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336500"/>
    <w:rPr>
      <w:vertAlign w:val="superscript"/>
    </w:rPr>
  </w:style>
  <w:style w:type="paragraph" w:styleId="Untertitel">
    <w:name w:val="Subtitle"/>
    <w:basedOn w:val="Titel"/>
    <w:link w:val="UntertitelZchn"/>
    <w:qFormat/>
    <w:rsid w:val="00336500"/>
    <w:pPr>
      <w:pBdr>
        <w:bottom w:val="none" w:sz="0" w:space="0" w:color="auto"/>
      </w:pBdr>
      <w:spacing w:after="0"/>
      <w:contextualSpacing w:val="0"/>
      <w:jc w:val="right"/>
      <w:outlineLvl w:val="1"/>
    </w:pPr>
    <w:rPr>
      <w:rFonts w:ascii="Arial" w:hAnsi="Arial"/>
      <w:b/>
      <w:bCs/>
      <w:color w:val="1C1C1C"/>
      <w:spacing w:val="0"/>
      <w:kern w:val="0"/>
      <w:sz w:val="46"/>
      <w:szCs w:val="24"/>
      <w:lang w:eastAsia="de-DE"/>
    </w:rPr>
  </w:style>
  <w:style w:type="character" w:customStyle="1" w:styleId="UntertitelZchn">
    <w:name w:val="Untertitel Zchn"/>
    <w:link w:val="Untertitel"/>
    <w:rsid w:val="00336500"/>
    <w:rPr>
      <w:rFonts w:ascii="Arial" w:eastAsia="Times New Roman" w:hAnsi="Arial" w:cs="Arial"/>
      <w:b/>
      <w:bCs/>
      <w:color w:val="1C1C1C"/>
      <w:sz w:val="46"/>
      <w:szCs w:val="24"/>
      <w:lang w:eastAsia="de-DE"/>
    </w:rPr>
  </w:style>
  <w:style w:type="character" w:styleId="Hyperlink">
    <w:name w:val="Hyperlink"/>
    <w:uiPriority w:val="99"/>
    <w:rsid w:val="00336500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36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36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5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650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6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26C7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uiPriority w:val="59"/>
    <w:rsid w:val="008F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69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5475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5475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268F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ellenraster10">
    <w:name w:val="Tabellenraster1"/>
    <w:basedOn w:val="NormaleTabelle"/>
    <w:next w:val="Tabellenraster1"/>
    <w:uiPriority w:val="59"/>
    <w:rsid w:val="0057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kronym">
    <w:name w:val="HTML Acronym"/>
    <w:rsid w:val="00E46192"/>
  </w:style>
  <w:style w:type="table" w:customStyle="1" w:styleId="Tabellenraster2">
    <w:name w:val="Tabellenraster2"/>
    <w:basedOn w:val="NormaleTabelle"/>
    <w:next w:val="Tabellenraster1"/>
    <w:uiPriority w:val="59"/>
    <w:rsid w:val="00836D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ge">
    <w:name w:val="Frage"/>
    <w:basedOn w:val="Standard"/>
    <w:rsid w:val="00F657B2"/>
    <w:pPr>
      <w:numPr>
        <w:numId w:val="11"/>
      </w:num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paragraph" w:styleId="Blocktext">
    <w:name w:val="Block Text"/>
    <w:basedOn w:val="Standard"/>
    <w:semiHidden/>
    <w:unhideWhenUsed/>
    <w:rsid w:val="00863394"/>
    <w:pPr>
      <w:spacing w:after="0" w:line="240" w:lineRule="auto"/>
      <w:ind w:left="113" w:right="113"/>
    </w:pPr>
    <w:rPr>
      <w:rFonts w:ascii="Arial" w:eastAsia="Times New Roman" w:hAnsi="Arial" w:cs="Arial"/>
      <w:szCs w:val="24"/>
      <w:lang w:eastAsia="de-DE"/>
    </w:rPr>
  </w:style>
  <w:style w:type="paragraph" w:customStyle="1" w:styleId="Formatvorlage1">
    <w:name w:val="Formatvorlage1"/>
    <w:basedOn w:val="Standard"/>
    <w:rsid w:val="00863394"/>
    <w:pPr>
      <w:spacing w:after="0" w:line="240" w:lineRule="auto"/>
    </w:pPr>
    <w:rPr>
      <w:rFonts w:ascii="Arial" w:eastAsia="Times New Roman" w:hAnsi="Arial" w:cs="Arial"/>
      <w:bCs/>
      <w:szCs w:val="24"/>
      <w:lang w:eastAsia="de-DE"/>
    </w:rPr>
  </w:style>
  <w:style w:type="table" w:styleId="Tabellengitternetz">
    <w:name w:val="Table Grid"/>
    <w:basedOn w:val="NormaleTabelle"/>
    <w:uiPriority w:val="59"/>
    <w:rsid w:val="005E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21B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1B34"/>
    <w:rPr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62DA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96329"/>
    <w:pPr>
      <w:keepLines/>
      <w:numPr>
        <w:numId w:val="0"/>
      </w:numPr>
      <w:tabs>
        <w:tab w:val="clear" w:pos="9015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52221B"/>
    <w:pPr>
      <w:tabs>
        <w:tab w:val="left" w:pos="880"/>
        <w:tab w:val="right" w:leader="dot" w:pos="9062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52221B"/>
    <w:pPr>
      <w:tabs>
        <w:tab w:val="left" w:pos="567"/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9632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B96329"/>
    <w:pPr>
      <w:spacing w:after="100"/>
      <w:ind w:left="660"/>
    </w:pPr>
    <w:rPr>
      <w:rFonts w:asciiTheme="minorHAnsi" w:eastAsiaTheme="minorEastAsia" w:hAnsiTheme="minorHAnsi" w:cstheme="minorBid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329"/>
    <w:pPr>
      <w:spacing w:after="100"/>
      <w:ind w:left="880"/>
    </w:pPr>
    <w:rPr>
      <w:rFonts w:asciiTheme="minorHAnsi" w:eastAsiaTheme="minorEastAsia" w:hAnsiTheme="minorHAnsi" w:cstheme="minorBid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B96329"/>
    <w:pPr>
      <w:spacing w:after="100"/>
      <w:ind w:left="1100"/>
    </w:pPr>
    <w:rPr>
      <w:rFonts w:asciiTheme="minorHAnsi" w:eastAsiaTheme="minorEastAsia" w:hAnsiTheme="minorHAnsi" w:cstheme="minorBid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B96329"/>
    <w:pPr>
      <w:spacing w:after="100"/>
      <w:ind w:left="1320"/>
    </w:pPr>
    <w:rPr>
      <w:rFonts w:asciiTheme="minorHAnsi" w:eastAsiaTheme="minorEastAsia" w:hAnsiTheme="minorHAnsi" w:cstheme="minorBid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B96329"/>
    <w:pPr>
      <w:spacing w:after="100"/>
      <w:ind w:left="1540"/>
    </w:pPr>
    <w:rPr>
      <w:rFonts w:asciiTheme="minorHAnsi" w:eastAsiaTheme="minorEastAsia" w:hAnsiTheme="minorHAnsi" w:cstheme="minorBid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B96329"/>
    <w:pPr>
      <w:spacing w:after="100"/>
      <w:ind w:left="1760"/>
    </w:pPr>
    <w:rPr>
      <w:rFonts w:asciiTheme="minorHAnsi" w:eastAsiaTheme="minorEastAsia" w:hAnsiTheme="minorHAnsi" w:cstheme="minorBid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97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36500"/>
    <w:pPr>
      <w:keepNext/>
      <w:numPr>
        <w:numId w:val="4"/>
      </w:numPr>
      <w:tabs>
        <w:tab w:val="right" w:pos="9015"/>
      </w:tabs>
      <w:spacing w:after="36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qFormat/>
    <w:rsid w:val="00336500"/>
    <w:pPr>
      <w:numPr>
        <w:ilvl w:val="1"/>
      </w:numPr>
      <w:tabs>
        <w:tab w:val="clear" w:pos="9015"/>
      </w:tabs>
      <w:spacing w:after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336500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link w:val="berschrift4Zchn"/>
    <w:qFormat/>
    <w:rsid w:val="00336500"/>
    <w:pPr>
      <w:keepNext/>
      <w:numPr>
        <w:ilvl w:val="3"/>
        <w:numId w:val="4"/>
      </w:numPr>
      <w:spacing w:after="240" w:line="240" w:lineRule="auto"/>
      <w:outlineLvl w:val="3"/>
    </w:pPr>
    <w:rPr>
      <w:rFonts w:ascii="Arial" w:eastAsia="Times New Roman" w:hAnsi="Arial"/>
      <w:b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475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68FA"/>
    <w:pPr>
      <w:spacing w:before="240" w:after="60"/>
      <w:outlineLvl w:val="5"/>
    </w:pPr>
    <w:rPr>
      <w:rFonts w:eastAsia="Times New Roman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751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semiHidden/>
    <w:unhideWhenUsed/>
    <w:rsid w:val="00336500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link w:val="Textkrper2"/>
    <w:uiPriority w:val="99"/>
    <w:semiHidden/>
    <w:rsid w:val="00336500"/>
    <w:rPr>
      <w:rFonts w:ascii="Calibri" w:eastAsia="Calibri" w:hAnsi="Calibri" w:cs="Times New Roman"/>
    </w:rPr>
  </w:style>
  <w:style w:type="character" w:customStyle="1" w:styleId="berschrift1Zchn">
    <w:name w:val="Überschrift 1 Zchn"/>
    <w:link w:val="berschrift1"/>
    <w:rsid w:val="00336500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336500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link w:val="berschrift3"/>
    <w:rsid w:val="00336500"/>
    <w:rPr>
      <w:rFonts w:ascii="Arial" w:eastAsia="Times New Roman" w:hAnsi="Arial"/>
      <w:sz w:val="24"/>
      <w:szCs w:val="24"/>
    </w:rPr>
  </w:style>
  <w:style w:type="character" w:customStyle="1" w:styleId="berschrift4Zchn">
    <w:name w:val="Überschrift 4 Zchn"/>
    <w:link w:val="berschrift4"/>
    <w:rsid w:val="00336500"/>
    <w:rPr>
      <w:rFonts w:ascii="Arial" w:eastAsia="Times New Roman" w:hAnsi="Arial"/>
      <w:bCs/>
      <w:sz w:val="22"/>
      <w:szCs w:val="24"/>
    </w:rPr>
  </w:style>
  <w:style w:type="paragraph" w:styleId="Fuzeile">
    <w:name w:val="footer"/>
    <w:basedOn w:val="Standard"/>
    <w:link w:val="FuzeileZchn"/>
    <w:unhideWhenUsed/>
    <w:rsid w:val="003365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uzeileZchn">
    <w:name w:val="Fußzeile Zchn"/>
    <w:link w:val="Fuzeile"/>
    <w:rsid w:val="0033650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3365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3650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36500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336500"/>
    <w:rPr>
      <w:vertAlign w:val="superscript"/>
    </w:rPr>
  </w:style>
  <w:style w:type="paragraph" w:styleId="Untertitel">
    <w:name w:val="Subtitle"/>
    <w:basedOn w:val="Titel"/>
    <w:link w:val="UntertitelZchn"/>
    <w:qFormat/>
    <w:rsid w:val="00336500"/>
    <w:pPr>
      <w:pBdr>
        <w:bottom w:val="none" w:sz="0" w:space="0" w:color="auto"/>
      </w:pBdr>
      <w:spacing w:after="0"/>
      <w:contextualSpacing w:val="0"/>
      <w:jc w:val="right"/>
      <w:outlineLvl w:val="1"/>
    </w:pPr>
    <w:rPr>
      <w:rFonts w:ascii="Arial" w:hAnsi="Arial"/>
      <w:b/>
      <w:bCs/>
      <w:color w:val="1C1C1C"/>
      <w:spacing w:val="0"/>
      <w:kern w:val="0"/>
      <w:sz w:val="46"/>
      <w:szCs w:val="24"/>
      <w:lang w:eastAsia="de-DE"/>
    </w:rPr>
  </w:style>
  <w:style w:type="character" w:customStyle="1" w:styleId="UntertitelZchn">
    <w:name w:val="Untertitel Zchn"/>
    <w:link w:val="Untertitel"/>
    <w:rsid w:val="00336500"/>
    <w:rPr>
      <w:rFonts w:ascii="Arial" w:eastAsia="Times New Roman" w:hAnsi="Arial" w:cs="Arial"/>
      <w:b/>
      <w:bCs/>
      <w:color w:val="1C1C1C"/>
      <w:sz w:val="46"/>
      <w:szCs w:val="24"/>
      <w:lang w:eastAsia="de-DE"/>
    </w:rPr>
  </w:style>
  <w:style w:type="character" w:styleId="Hyperlink">
    <w:name w:val="Hyperlink"/>
    <w:uiPriority w:val="99"/>
    <w:rsid w:val="00336500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36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336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5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650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6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26C7"/>
    <w:rPr>
      <w:sz w:val="22"/>
      <w:szCs w:val="22"/>
      <w:lang w:eastAsia="en-US"/>
    </w:rPr>
  </w:style>
  <w:style w:type="table" w:customStyle="1" w:styleId="Tabellenraster1">
    <w:name w:val="Tabellenraster1"/>
    <w:basedOn w:val="NormaleTabelle"/>
    <w:uiPriority w:val="59"/>
    <w:rsid w:val="008F7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69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5475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54751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268F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ellenraster10">
    <w:name w:val="Tabellenraster1"/>
    <w:basedOn w:val="NormaleTabelle"/>
    <w:next w:val="Tabellenraster1"/>
    <w:uiPriority w:val="59"/>
    <w:rsid w:val="0057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kronym">
    <w:name w:val="HTML Acronym"/>
    <w:rsid w:val="00E46192"/>
  </w:style>
  <w:style w:type="table" w:customStyle="1" w:styleId="Tabellenraster2">
    <w:name w:val="Tabellenraster2"/>
    <w:basedOn w:val="NormaleTabelle"/>
    <w:next w:val="Tabellenraster1"/>
    <w:uiPriority w:val="59"/>
    <w:rsid w:val="00836D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ge">
    <w:name w:val="Frage"/>
    <w:basedOn w:val="Standard"/>
    <w:rsid w:val="00F657B2"/>
    <w:pPr>
      <w:numPr>
        <w:numId w:val="31"/>
      </w:num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paragraph" w:styleId="Blocktext">
    <w:name w:val="Block Text"/>
    <w:basedOn w:val="Standard"/>
    <w:semiHidden/>
    <w:unhideWhenUsed/>
    <w:rsid w:val="00863394"/>
    <w:pPr>
      <w:spacing w:after="0" w:line="240" w:lineRule="auto"/>
      <w:ind w:left="113" w:right="113"/>
    </w:pPr>
    <w:rPr>
      <w:rFonts w:ascii="Arial" w:eastAsia="Times New Roman" w:hAnsi="Arial" w:cs="Arial"/>
      <w:szCs w:val="24"/>
      <w:lang w:eastAsia="de-DE"/>
    </w:rPr>
  </w:style>
  <w:style w:type="paragraph" w:customStyle="1" w:styleId="Formatvorlage1">
    <w:name w:val="Formatvorlage1"/>
    <w:basedOn w:val="Standard"/>
    <w:rsid w:val="00863394"/>
    <w:pPr>
      <w:spacing w:after="0" w:line="240" w:lineRule="auto"/>
    </w:pPr>
    <w:rPr>
      <w:rFonts w:ascii="Arial" w:eastAsia="Times New Roman" w:hAnsi="Arial" w:cs="Arial"/>
      <w:bCs/>
      <w:szCs w:val="24"/>
      <w:lang w:eastAsia="de-DE"/>
    </w:rPr>
  </w:style>
  <w:style w:type="table" w:styleId="Tabellenraster">
    <w:name w:val="Table Grid"/>
    <w:basedOn w:val="NormaleTabelle"/>
    <w:uiPriority w:val="59"/>
    <w:rsid w:val="005E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6512">
          <w:marLeft w:val="562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301">
          <w:marLeft w:val="562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355">
          <w:marLeft w:val="562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0918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9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4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5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33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52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70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24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1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B40F-DECC-4933-B84F-5414FEEF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16060</CharactersWithSpaces>
  <SharedDoc>false</SharedDoc>
  <HLinks>
    <vt:vector size="288" baseType="variant">
      <vt:variant>
        <vt:i4>2752563</vt:i4>
      </vt:variant>
      <vt:variant>
        <vt:i4>156</vt:i4>
      </vt:variant>
      <vt:variant>
        <vt:i4>0</vt:i4>
      </vt:variant>
      <vt:variant>
        <vt:i4>5</vt:i4>
      </vt:variant>
      <vt:variant>
        <vt:lpwstr>http://bildungsserver.berlin-brandenburg.de/lesecurriculum.html</vt:lpwstr>
      </vt:variant>
      <vt:variant>
        <vt:lpwstr/>
      </vt:variant>
      <vt:variant>
        <vt:i4>2883708</vt:i4>
      </vt:variant>
      <vt:variant>
        <vt:i4>153</vt:i4>
      </vt:variant>
      <vt:variant>
        <vt:i4>0</vt:i4>
      </vt:variant>
      <vt:variant>
        <vt:i4>5</vt:i4>
      </vt:variant>
      <vt:variant>
        <vt:lpwstr>http://bildungsserver.berlin-brandenburg.de/individualisierung_des_lernens.html?&amp;0</vt:lpwstr>
      </vt:variant>
      <vt:variant>
        <vt:lpwstr/>
      </vt:variant>
      <vt:variant>
        <vt:i4>8126501</vt:i4>
      </vt:variant>
      <vt:variant>
        <vt:i4>150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http://bildungsserver.berlin-brandenburg.de/fileadmin/bbb/unterricht/unterrichtsentwicklung/Individualisierung_des_Lernens/PPP_Lesen_LeseNavigator.pdf</vt:lpwstr>
      </vt:variant>
      <vt:variant>
        <vt:lpwstr/>
      </vt:variant>
      <vt:variant>
        <vt:i4>6488164</vt:i4>
      </vt:variant>
      <vt:variant>
        <vt:i4>147</vt:i4>
      </vt:variant>
      <vt:variant>
        <vt:i4>0</vt:i4>
      </vt:variant>
      <vt:variant>
        <vt:i4>5</vt:i4>
      </vt:variant>
      <vt:variant>
        <vt:lpwstr>http://www.bildung-brandenburg.de/4869.html</vt:lpwstr>
      </vt:variant>
      <vt:variant>
        <vt:lpwstr/>
      </vt:variant>
      <vt:variant>
        <vt:i4>5505113</vt:i4>
      </vt:variant>
      <vt:variant>
        <vt:i4>144</vt:i4>
      </vt:variant>
      <vt:variant>
        <vt:i4>0</vt:i4>
      </vt:variant>
      <vt:variant>
        <vt:i4>5</vt:i4>
      </vt:variant>
      <vt:variant>
        <vt:lpwstr>http://www.iqb.hu-berlin.de/bista</vt:lpwstr>
      </vt:variant>
      <vt:variant>
        <vt:lpwstr/>
      </vt:variant>
      <vt:variant>
        <vt:i4>4456574</vt:i4>
      </vt:variant>
      <vt:variant>
        <vt:i4>141</vt:i4>
      </vt:variant>
      <vt:variant>
        <vt:i4>0</vt:i4>
      </vt:variant>
      <vt:variant>
        <vt:i4>5</vt:i4>
      </vt:variant>
      <vt:variant>
        <vt:lpwstr>http://www.iqb.hu-berlin.de/bista/dateien/Deutsch_KSM_Les_2.pdf</vt:lpwstr>
      </vt:variant>
      <vt:variant>
        <vt:lpwstr/>
      </vt:variant>
      <vt:variant>
        <vt:i4>1835102</vt:i4>
      </vt:variant>
      <vt:variant>
        <vt:i4>138</vt:i4>
      </vt:variant>
      <vt:variant>
        <vt:i4>0</vt:i4>
      </vt:variant>
      <vt:variant>
        <vt:i4>5</vt:i4>
      </vt:variant>
      <vt:variant>
        <vt:lpwstr>http://www.iqb.hu-berlin.de/bista/arbbereiche/testentw/projekte?pg=p_18&amp;spg=r_7</vt:lpwstr>
      </vt:variant>
      <vt:variant>
        <vt:lpwstr/>
      </vt:variant>
      <vt:variant>
        <vt:i4>2621495</vt:i4>
      </vt:variant>
      <vt:variant>
        <vt:i4>135</vt:i4>
      </vt:variant>
      <vt:variant>
        <vt:i4>0</vt:i4>
      </vt:variant>
      <vt:variant>
        <vt:i4>5</vt:i4>
      </vt:variant>
      <vt:variant>
        <vt:lpwstr>http://bildungsserver.berlin-brandenburg.de/eltern.html</vt:lpwstr>
      </vt:variant>
      <vt:variant>
        <vt:lpwstr/>
      </vt:variant>
      <vt:variant>
        <vt:i4>4849739</vt:i4>
      </vt:variant>
      <vt:variant>
        <vt:i4>132</vt:i4>
      </vt:variant>
      <vt:variant>
        <vt:i4>0</vt:i4>
      </vt:variant>
      <vt:variant>
        <vt:i4>5</vt:i4>
      </vt:variant>
      <vt:variant>
        <vt:lpwstr>http://www.lisum.berlin-brandenburg.de/sixcms/detail.php?template=lisumbb_start_d</vt:lpwstr>
      </vt:variant>
      <vt:variant>
        <vt:lpwstr/>
      </vt:variant>
      <vt:variant>
        <vt:i4>4849678</vt:i4>
      </vt:variant>
      <vt:variant>
        <vt:i4>129</vt:i4>
      </vt:variant>
      <vt:variant>
        <vt:i4>0</vt:i4>
      </vt:variant>
      <vt:variant>
        <vt:i4>5</vt:i4>
      </vt:variant>
      <vt:variant>
        <vt:lpwstr>http://bildungsserver.berlin-brandenburg.de/</vt:lpwstr>
      </vt:variant>
      <vt:variant>
        <vt:lpwstr/>
      </vt:variant>
      <vt:variant>
        <vt:i4>1703944</vt:i4>
      </vt:variant>
      <vt:variant>
        <vt:i4>126</vt:i4>
      </vt:variant>
      <vt:variant>
        <vt:i4>0</vt:i4>
      </vt:variant>
      <vt:variant>
        <vt:i4>5</vt:i4>
      </vt:variant>
      <vt:variant>
        <vt:lpwstr>http://www.isq-bb.de/</vt:lpwstr>
      </vt:variant>
      <vt:variant>
        <vt:lpwstr/>
      </vt:variant>
      <vt:variant>
        <vt:i4>5439566</vt:i4>
      </vt:variant>
      <vt:variant>
        <vt:i4>123</vt:i4>
      </vt:variant>
      <vt:variant>
        <vt:i4>0</vt:i4>
      </vt:variant>
      <vt:variant>
        <vt:i4>5</vt:i4>
      </vt:variant>
      <vt:variant>
        <vt:lpwstr>http://www.iqb.hu-berlin.de/institut</vt:lpwstr>
      </vt:variant>
      <vt:variant>
        <vt:lpwstr/>
      </vt:variant>
      <vt:variant>
        <vt:i4>7536764</vt:i4>
      </vt:variant>
      <vt:variant>
        <vt:i4>120</vt:i4>
      </vt:variant>
      <vt:variant>
        <vt:i4>0</vt:i4>
      </vt:variant>
      <vt:variant>
        <vt:i4>5</vt:i4>
      </vt:variant>
      <vt:variant>
        <vt:lpwstr>http://www.mbjs.brandenburg.de/sixcms/list.php/mbjs</vt:lpwstr>
      </vt:variant>
      <vt:variant>
        <vt:lpwstr/>
      </vt:variant>
      <vt:variant>
        <vt:i4>4980821</vt:i4>
      </vt:variant>
      <vt:variant>
        <vt:i4>117</vt:i4>
      </vt:variant>
      <vt:variant>
        <vt:i4>0</vt:i4>
      </vt:variant>
      <vt:variant>
        <vt:i4>5</vt:i4>
      </vt:variant>
      <vt:variant>
        <vt:lpwstr>http://bildungsserver.berlin-brandenburg.de/8794.html</vt:lpwstr>
      </vt:variant>
      <vt:variant>
        <vt:lpwstr/>
      </vt:variant>
      <vt:variant>
        <vt:i4>2752563</vt:i4>
      </vt:variant>
      <vt:variant>
        <vt:i4>114</vt:i4>
      </vt:variant>
      <vt:variant>
        <vt:i4>0</vt:i4>
      </vt:variant>
      <vt:variant>
        <vt:i4>5</vt:i4>
      </vt:variant>
      <vt:variant>
        <vt:lpwstr>http://bildungsserver.berlin-brandenburg.de/lesecurriculum.html</vt:lpwstr>
      </vt:variant>
      <vt:variant>
        <vt:lpwstr/>
      </vt:variant>
      <vt:variant>
        <vt:i4>1966095</vt:i4>
      </vt:variant>
      <vt:variant>
        <vt:i4>111</vt:i4>
      </vt:variant>
      <vt:variant>
        <vt:i4>0</vt:i4>
      </vt:variant>
      <vt:variant>
        <vt:i4>5</vt:i4>
      </vt:variant>
      <vt:variant>
        <vt:lpwstr>http://bildungsserver.berlin-brandenburg.de/zeitungsbegleitheft.html</vt:lpwstr>
      </vt:variant>
      <vt:variant>
        <vt:lpwstr/>
      </vt:variant>
      <vt:variant>
        <vt:i4>7995501</vt:i4>
      </vt:variant>
      <vt:variant>
        <vt:i4>108</vt:i4>
      </vt:variant>
      <vt:variant>
        <vt:i4>0</vt:i4>
      </vt:variant>
      <vt:variant>
        <vt:i4>5</vt:i4>
      </vt:variant>
      <vt:variant>
        <vt:lpwstr>http://bildungsserver.berlin-brandenburg.de/lesenavigator.html</vt:lpwstr>
      </vt:variant>
      <vt:variant>
        <vt:lpwstr/>
      </vt:variant>
      <vt:variant>
        <vt:i4>7798898</vt:i4>
      </vt:variant>
      <vt:variant>
        <vt:i4>105</vt:i4>
      </vt:variant>
      <vt:variant>
        <vt:i4>0</vt:i4>
      </vt:variant>
      <vt:variant>
        <vt:i4>5</vt:i4>
      </vt:variant>
      <vt:variant>
        <vt:lpwstr>http://bildungsserver.berlin-brandenburg.de/fileadmin/bbb/schule/schulformen_und_schularten/pdf/Aufg_bsp_5.pdf</vt:lpwstr>
      </vt:variant>
      <vt:variant>
        <vt:lpwstr/>
      </vt:variant>
      <vt:variant>
        <vt:i4>8323072</vt:i4>
      </vt:variant>
      <vt:variant>
        <vt:i4>102</vt:i4>
      </vt:variant>
      <vt:variant>
        <vt:i4>0</vt:i4>
      </vt:variant>
      <vt:variant>
        <vt:i4>5</vt:i4>
      </vt:variant>
      <vt:variant>
        <vt:lpwstr>http://bildungsserver.berlin-brandenburg.de/fileadmin/bbs/unterricht_und_pruefungen/rahmenlehrplaene/grundschule/fachbezogene_materialien/deutsch/Aufgabenbeispiele_Leseunterricht_Grundschule.pdf</vt:lpwstr>
      </vt:variant>
      <vt:variant>
        <vt:lpwstr/>
      </vt:variant>
      <vt:variant>
        <vt:i4>6881335</vt:i4>
      </vt:variant>
      <vt:variant>
        <vt:i4>99</vt:i4>
      </vt:variant>
      <vt:variant>
        <vt:i4>0</vt:i4>
      </vt:variant>
      <vt:variant>
        <vt:i4>5</vt:i4>
      </vt:variant>
      <vt:variant>
        <vt:lpwstr>http://bildungsserver.berlin-brandenburg.de/fileadmin/bbs/unterricht_und_pruefungen/rahmenlehrplaene/grundschule/schulinterne_curricula/pdf/SIC_de.pdf</vt:lpwstr>
      </vt:variant>
      <vt:variant>
        <vt:lpwstr/>
      </vt:variant>
      <vt:variant>
        <vt:i4>3145747</vt:i4>
      </vt:variant>
      <vt:variant>
        <vt:i4>96</vt:i4>
      </vt:variant>
      <vt:variant>
        <vt:i4>0</vt:i4>
      </vt:variant>
      <vt:variant>
        <vt:i4>5</vt:i4>
      </vt:variant>
      <vt:variant>
        <vt:lpwstr>http://bildungsserver.berlin-brandenburg.de/lesen_kooperationen.html</vt:lpwstr>
      </vt:variant>
      <vt:variant>
        <vt:lpwstr/>
      </vt:variant>
      <vt:variant>
        <vt:i4>5308517</vt:i4>
      </vt:variant>
      <vt:variant>
        <vt:i4>93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http://bildungsserver.berlin-brandenburg.de/fileadmin/bbb/unterricht/unterrichtsentwicklung/Lesecurriculum/Bibliothek/Rahmenvereinbarung_Brandenburg.pdf</vt:lpwstr>
      </vt:variant>
      <vt:variant>
        <vt:lpwstr/>
      </vt:variant>
      <vt:variant>
        <vt:i4>1114186</vt:i4>
      </vt:variant>
      <vt:variant>
        <vt:i4>90</vt:i4>
      </vt:variant>
      <vt:variant>
        <vt:i4>0</vt:i4>
      </vt:variant>
      <vt:variant>
        <vt:i4>5</vt:i4>
      </vt:variant>
      <vt:variant>
        <vt:lpwstr>http://bildungsserver.berlin-brandenburg.de/schulbibliothek0.html</vt:lpwstr>
      </vt:variant>
      <vt:variant>
        <vt:lpwstr/>
      </vt:variant>
      <vt:variant>
        <vt:i4>2883589</vt:i4>
      </vt:variant>
      <vt:variant>
        <vt:i4>87</vt:i4>
      </vt:variant>
      <vt:variant>
        <vt:i4>0</vt:i4>
      </vt:variant>
      <vt:variant>
        <vt:i4>5</vt:i4>
      </vt:variant>
      <vt:variant>
        <vt:lpwstr>http://bildungsserver.berlin-brandenburg.de/lesen_in_der_schule.html</vt:lpwstr>
      </vt:variant>
      <vt:variant>
        <vt:lpwstr/>
      </vt:variant>
      <vt:variant>
        <vt:i4>3932194</vt:i4>
      </vt:variant>
      <vt:variant>
        <vt:i4>84</vt:i4>
      </vt:variant>
      <vt:variant>
        <vt:i4>0</vt:i4>
      </vt:variant>
      <vt:variant>
        <vt:i4>5</vt:i4>
      </vt:variant>
      <vt:variant>
        <vt:lpwstr>http://bildungsserver.berlin-brandenburg.de/lesen_im_unterricht.html</vt:lpwstr>
      </vt:variant>
      <vt:variant>
        <vt:lpwstr/>
      </vt:variant>
      <vt:variant>
        <vt:i4>3080312</vt:i4>
      </vt:variant>
      <vt:variant>
        <vt:i4>69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http://bildungsserver.berlin-brandenburg.de/fileadmin/bbb/unterricht/unterrichtsentwicklung/Lesecurriculum/Lesestratgien/LeseNavigator_Profi-Set_KV.pdf</vt:lpwstr>
      </vt:variant>
      <vt:variant>
        <vt:lpwstr/>
      </vt:variant>
      <vt:variant>
        <vt:i4>3276908</vt:i4>
      </vt:variant>
      <vt:variant>
        <vt:i4>66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http://bildungsserver.berlin-brandenburg.de/fileadmin/bbb/unterricht/unterrichtsentwicklung/Lesecurriculum/Lesestratgien/Lesezeichen-KV.pdf</vt:lpwstr>
      </vt:variant>
      <vt:variant>
        <vt:lpwstr/>
      </vt:variant>
      <vt:variant>
        <vt:i4>5046287</vt:i4>
      </vt:variant>
      <vt:variant>
        <vt:i4>63</vt:i4>
      </vt:variant>
      <vt:variant>
        <vt:i4>0</vt:i4>
      </vt:variant>
      <vt:variant>
        <vt:i4>5</vt:i4>
      </vt:variant>
      <vt:variant>
        <vt:lpwstr>http://bildungsserver.berlin-brandenburg.de/fileadmin/bbb/unterricht/unterrichtsentwicklung/Lesecurriculum/Lesestratgien/LeseNavigator_Starter-Set_KV.pdf</vt:lpwstr>
      </vt:variant>
      <vt:variant>
        <vt:lpwstr/>
      </vt:variant>
      <vt:variant>
        <vt:i4>6291561</vt:i4>
      </vt:variant>
      <vt:variant>
        <vt:i4>60</vt:i4>
      </vt:variant>
      <vt:variant>
        <vt:i4>0</vt:i4>
      </vt:variant>
      <vt:variant>
        <vt:i4>5</vt:i4>
      </vt:variant>
      <vt:variant>
        <vt:lpwstr>http://bildungsserver.berlin-brandenburg.de/leselotse.html</vt:lpwstr>
      </vt:variant>
      <vt:variant>
        <vt:lpwstr/>
      </vt:variant>
      <vt:variant>
        <vt:i4>3080240</vt:i4>
      </vt:variant>
      <vt:variant>
        <vt:i4>57</vt:i4>
      </vt:variant>
      <vt:variant>
        <vt:i4>0</vt:i4>
      </vt:variant>
      <vt:variant>
        <vt:i4>5</vt:i4>
      </vt:variant>
      <vt:variant>
        <vt:lpwstr>http://www.bildungsserver.berlin-brandenburg.de/lesecurriculum</vt:lpwstr>
      </vt:variant>
      <vt:variant>
        <vt:lpwstr/>
      </vt:variant>
      <vt:variant>
        <vt:i4>6357100</vt:i4>
      </vt:variant>
      <vt:variant>
        <vt:i4>54</vt:i4>
      </vt:variant>
      <vt:variant>
        <vt:i4>0</vt:i4>
      </vt:variant>
      <vt:variant>
        <vt:i4>5</vt:i4>
      </vt:variant>
      <vt:variant>
        <vt:lpwstr>http://bildungsserver.berlin-brandenburg.de/portfolio.html</vt:lpwstr>
      </vt:variant>
      <vt:variant>
        <vt:lpwstr/>
      </vt:variant>
      <vt:variant>
        <vt:i4>4718600</vt:i4>
      </vt:variant>
      <vt:variant>
        <vt:i4>51</vt:i4>
      </vt:variant>
      <vt:variant>
        <vt:i4>0</vt:i4>
      </vt:variant>
      <vt:variant>
        <vt:i4>5</vt:i4>
      </vt:variant>
      <vt:variant>
        <vt:lpwstr>http://bildungsserver.berlin-brandenburg.de/546.html</vt:lpwstr>
      </vt:variant>
      <vt:variant>
        <vt:lpwstr/>
      </vt:variant>
      <vt:variant>
        <vt:i4>7733294</vt:i4>
      </vt:variant>
      <vt:variant>
        <vt:i4>48</vt:i4>
      </vt:variant>
      <vt:variant>
        <vt:i4>0</vt:i4>
      </vt:variant>
      <vt:variant>
        <vt:i4>5</vt:i4>
      </vt:variant>
      <vt:variant>
        <vt:lpwstr>http://www.isq-bb.de/Jahrgangsstufe-8.30.0.html</vt:lpwstr>
      </vt:variant>
      <vt:variant>
        <vt:lpwstr/>
      </vt:variant>
      <vt:variant>
        <vt:i4>5046348</vt:i4>
      </vt:variant>
      <vt:variant>
        <vt:i4>45</vt:i4>
      </vt:variant>
      <vt:variant>
        <vt:i4>0</vt:i4>
      </vt:variant>
      <vt:variant>
        <vt:i4>5</vt:i4>
      </vt:variant>
      <vt:variant>
        <vt:lpwstr>http://www.iqb.hu-berlin.de/vera</vt:lpwstr>
      </vt:variant>
      <vt:variant>
        <vt:lpwstr/>
      </vt:variant>
      <vt:variant>
        <vt:i4>4849747</vt:i4>
      </vt:variant>
      <vt:variant>
        <vt:i4>42</vt:i4>
      </vt:variant>
      <vt:variant>
        <vt:i4>0</vt:i4>
      </vt:variant>
      <vt:variant>
        <vt:i4>5</vt:i4>
      </vt:variant>
      <vt:variant>
        <vt:lpwstr>http://www.iqb.hu-berlin.de/laendervergleich</vt:lpwstr>
      </vt:variant>
      <vt:variant>
        <vt:lpwstr/>
      </vt:variant>
      <vt:variant>
        <vt:i4>8323104</vt:i4>
      </vt:variant>
      <vt:variant>
        <vt:i4>39</vt:i4>
      </vt:variant>
      <vt:variant>
        <vt:i4>0</vt:i4>
      </vt:variant>
      <vt:variant>
        <vt:i4>5</vt:i4>
      </vt:variant>
      <vt:variant>
        <vt:lpwstr>http://www.isq-bb.de/Jahrgangsstufe-7.29.0.html</vt:lpwstr>
      </vt:variant>
      <vt:variant>
        <vt:lpwstr/>
      </vt:variant>
      <vt:variant>
        <vt:i4>196717</vt:i4>
      </vt:variant>
      <vt:variant>
        <vt:i4>36</vt:i4>
      </vt:variant>
      <vt:variant>
        <vt:i4>0</vt:i4>
      </vt:variant>
      <vt:variant>
        <vt:i4>5</vt:i4>
      </vt:variant>
      <vt:variant>
        <vt:lpwstr>http://bildungsserver.berlin-brandenburg.de/vergleichsarbeiten_6.html</vt:lpwstr>
      </vt:variant>
      <vt:variant>
        <vt:lpwstr/>
      </vt:variant>
      <vt:variant>
        <vt:i4>65619</vt:i4>
      </vt:variant>
      <vt:variant>
        <vt:i4>33</vt:i4>
      </vt:variant>
      <vt:variant>
        <vt:i4>0</vt:i4>
      </vt:variant>
      <vt:variant>
        <vt:i4>5</vt:i4>
      </vt:variant>
      <vt:variant>
        <vt:lpwstr>http://bildungsserver.berlin-brandenburg.de/351+M528f2a88de3.html</vt:lpwstr>
      </vt:variant>
      <vt:variant>
        <vt:lpwstr/>
      </vt:variant>
      <vt:variant>
        <vt:i4>4849747</vt:i4>
      </vt:variant>
      <vt:variant>
        <vt:i4>30</vt:i4>
      </vt:variant>
      <vt:variant>
        <vt:i4>0</vt:i4>
      </vt:variant>
      <vt:variant>
        <vt:i4>5</vt:i4>
      </vt:variant>
      <vt:variant>
        <vt:lpwstr>http://www.iqb.hu-berlin.de/laendervergleich</vt:lpwstr>
      </vt:variant>
      <vt:variant>
        <vt:lpwstr/>
      </vt:variant>
      <vt:variant>
        <vt:i4>7405604</vt:i4>
      </vt:variant>
      <vt:variant>
        <vt:i4>27</vt:i4>
      </vt:variant>
      <vt:variant>
        <vt:i4>0</vt:i4>
      </vt:variant>
      <vt:variant>
        <vt:i4>5</vt:i4>
      </vt:variant>
      <vt:variant>
        <vt:lpwstr>http://www.isq-bb.de/Jahrgangsstufe-3.27.0.html</vt:lpwstr>
      </vt:variant>
      <vt:variant>
        <vt:lpwstr/>
      </vt:variant>
      <vt:variant>
        <vt:i4>5046348</vt:i4>
      </vt:variant>
      <vt:variant>
        <vt:i4>24</vt:i4>
      </vt:variant>
      <vt:variant>
        <vt:i4>0</vt:i4>
      </vt:variant>
      <vt:variant>
        <vt:i4>5</vt:i4>
      </vt:variant>
      <vt:variant>
        <vt:lpwstr>http://www.iqb.hu-berlin.de/vera</vt:lpwstr>
      </vt:variant>
      <vt:variant>
        <vt:lpwstr/>
      </vt:variant>
      <vt:variant>
        <vt:i4>3473517</vt:i4>
      </vt:variant>
      <vt:variant>
        <vt:i4>21</vt:i4>
      </vt:variant>
      <vt:variant>
        <vt:i4>0</vt:i4>
      </vt:variant>
      <vt:variant>
        <vt:i4>5</vt:i4>
      </vt:variant>
      <vt:variant>
        <vt:lpwstr>http://www.isq-bb.de/Selbstevaluation.12.0.html</vt:lpwstr>
      </vt:variant>
      <vt:variant>
        <vt:lpwstr/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http://bildungsserver.berlin-brandenburg.de/ilea.html</vt:lpwstr>
      </vt:variant>
      <vt:variant>
        <vt:lpwstr/>
      </vt:variant>
      <vt:variant>
        <vt:i4>2752563</vt:i4>
      </vt:variant>
      <vt:variant>
        <vt:i4>15</vt:i4>
      </vt:variant>
      <vt:variant>
        <vt:i4>0</vt:i4>
      </vt:variant>
      <vt:variant>
        <vt:i4>5</vt:i4>
      </vt:variant>
      <vt:variant>
        <vt:lpwstr>http://bildungsserver.berlin-brandenburg.de/lesecurriculum.html</vt:lpwstr>
      </vt:variant>
      <vt:variant>
        <vt:lpwstr/>
      </vt:variant>
      <vt:variant>
        <vt:i4>4456574</vt:i4>
      </vt:variant>
      <vt:variant>
        <vt:i4>9</vt:i4>
      </vt:variant>
      <vt:variant>
        <vt:i4>0</vt:i4>
      </vt:variant>
      <vt:variant>
        <vt:i4>5</vt:i4>
      </vt:variant>
      <vt:variant>
        <vt:lpwstr>http://www.iqb.hu-berlin.de/bista/dateien/Deutsch_KSM_Les_2.pdf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http://www.iqb.hu-berlin.de/bista/arbbereiche/testentw/projekte?pg=p_18&amp;spg=r_7</vt:lpwstr>
      </vt:variant>
      <vt:variant>
        <vt:lpwstr/>
      </vt:variant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http://bildungsserver.berlin-brandenburg.de/rahmenlehrplaene.html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http://www.iqb.hu-berlin.de/bista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</dc:creator>
  <cp:keywords/>
  <dc:description/>
  <cp:lastModifiedBy>Pilz</cp:lastModifiedBy>
  <cp:revision>5</cp:revision>
  <cp:lastPrinted>2011-10-26T09:04:00Z</cp:lastPrinted>
  <dcterms:created xsi:type="dcterms:W3CDTF">2012-05-21T13:27:00Z</dcterms:created>
  <dcterms:modified xsi:type="dcterms:W3CDTF">2012-12-12T09:38:00Z</dcterms:modified>
</cp:coreProperties>
</file>