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D103" w14:textId="77777777" w:rsidR="00B9455A" w:rsidRDefault="00B9455A" w:rsidP="00D32066">
      <w:pPr>
        <w:ind w:left="284"/>
        <w:jc w:val="center"/>
        <w:rPr>
          <w:b/>
          <w:bCs/>
          <w:color w:val="E3A801"/>
          <w:sz w:val="28"/>
          <w:szCs w:val="28"/>
        </w:rPr>
      </w:pPr>
      <w:bookmarkStart w:id="0" w:name="_Hlk159382255"/>
    </w:p>
    <w:p w14:paraId="0902C869" w14:textId="4705CEF7" w:rsidR="003A0C5A" w:rsidRPr="00B9455A" w:rsidRDefault="00A751D4" w:rsidP="00D32066">
      <w:pPr>
        <w:ind w:left="284"/>
        <w:jc w:val="center"/>
        <w:rPr>
          <w:b/>
          <w:bCs/>
          <w:color w:val="E3A801"/>
          <w:sz w:val="36"/>
          <w:szCs w:val="36"/>
        </w:rPr>
      </w:pPr>
      <w:r>
        <w:rPr>
          <w:b/>
          <w:bCs/>
          <w:color w:val="E3A801"/>
          <w:sz w:val="36"/>
          <w:szCs w:val="36"/>
        </w:rPr>
        <w:t>Verantwortliche i</w:t>
      </w:r>
      <w:r w:rsidR="009626F8">
        <w:rPr>
          <w:b/>
          <w:bCs/>
          <w:color w:val="E3A801"/>
          <w:sz w:val="36"/>
          <w:szCs w:val="36"/>
        </w:rPr>
        <w:t>nnerhalb u</w:t>
      </w:r>
      <w:r w:rsidR="00B9455A" w:rsidRPr="00B9455A">
        <w:rPr>
          <w:b/>
          <w:bCs/>
          <w:color w:val="E3A801"/>
          <w:sz w:val="36"/>
          <w:szCs w:val="36"/>
        </w:rPr>
        <w:t>nserer Schule</w:t>
      </w:r>
    </w:p>
    <w:p w14:paraId="514A9050" w14:textId="77777777" w:rsidR="00B9455A" w:rsidRDefault="00B9455A" w:rsidP="00D32066">
      <w:pPr>
        <w:ind w:left="284"/>
        <w:jc w:val="center"/>
        <w:rPr>
          <w:b/>
          <w:bCs/>
          <w:color w:val="E3A801"/>
          <w:sz w:val="32"/>
          <w:szCs w:val="32"/>
        </w:rPr>
      </w:pPr>
    </w:p>
    <w:tbl>
      <w:tblPr>
        <w:tblStyle w:val="Gitternetztabelle1hellAkzent4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B9455A" w14:paraId="51265352" w14:textId="77777777" w:rsidTr="00E35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C80C729" w14:textId="2C6162AB" w:rsidR="00B9455A" w:rsidRPr="00B9455A" w:rsidRDefault="00B9455A" w:rsidP="00B9455A">
            <w:pPr>
              <w:jc w:val="left"/>
              <w:rPr>
                <w:color w:val="009999"/>
                <w:sz w:val="32"/>
                <w:szCs w:val="32"/>
              </w:rPr>
            </w:pPr>
            <w:r w:rsidRPr="00B9455A">
              <w:rPr>
                <w:color w:val="009999"/>
                <w:sz w:val="32"/>
                <w:szCs w:val="32"/>
              </w:rPr>
              <w:t>Kontaktstelle</w:t>
            </w:r>
          </w:p>
        </w:tc>
        <w:tc>
          <w:tcPr>
            <w:tcW w:w="5103" w:type="dxa"/>
            <w:vAlign w:val="center"/>
          </w:tcPr>
          <w:p w14:paraId="336552CD" w14:textId="5AABA4E7" w:rsidR="00B9455A" w:rsidRPr="00B9455A" w:rsidRDefault="009626F8" w:rsidP="00B945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999"/>
                <w:sz w:val="32"/>
                <w:szCs w:val="32"/>
              </w:rPr>
            </w:pPr>
            <w:r>
              <w:rPr>
                <w:color w:val="009999"/>
                <w:sz w:val="32"/>
                <w:szCs w:val="32"/>
              </w:rPr>
              <w:t>Verantwortliche/r</w:t>
            </w:r>
            <w:r w:rsidR="00B9455A" w:rsidRPr="00B9455A">
              <w:rPr>
                <w:color w:val="009999"/>
                <w:sz w:val="32"/>
                <w:szCs w:val="32"/>
              </w:rPr>
              <w:t xml:space="preserve"> </w:t>
            </w:r>
            <w:r>
              <w:rPr>
                <w:color w:val="009999"/>
                <w:sz w:val="32"/>
                <w:szCs w:val="32"/>
              </w:rPr>
              <w:t>und</w:t>
            </w:r>
            <w:r w:rsidR="00B9455A" w:rsidRPr="00B9455A">
              <w:rPr>
                <w:color w:val="009999"/>
                <w:sz w:val="32"/>
                <w:szCs w:val="32"/>
              </w:rPr>
              <w:t xml:space="preserve"> Kontaktdaten</w:t>
            </w:r>
          </w:p>
        </w:tc>
      </w:tr>
      <w:tr w:rsidR="009626F8" w14:paraId="2E35F0D5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6574A41" w14:textId="27180115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Begabungsberatung</w:t>
            </w:r>
          </w:p>
        </w:tc>
        <w:tc>
          <w:tcPr>
            <w:tcW w:w="5103" w:type="dxa"/>
          </w:tcPr>
          <w:p w14:paraId="1DC874CF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2FEC2EFB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B2FF5C0" w14:textId="7BC01B0A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Aufnahme Klasse 1/Ü7 und quereinsteigende Schülerinnen und Schüler</w:t>
            </w:r>
          </w:p>
        </w:tc>
        <w:tc>
          <w:tcPr>
            <w:tcW w:w="5103" w:type="dxa"/>
          </w:tcPr>
          <w:p w14:paraId="19F3901C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4768F986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664E7BB" w14:textId="3DB59B44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Aufnahme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LuBK</w:t>
            </w:r>
            <w:proofErr w:type="spellEnd"/>
          </w:p>
        </w:tc>
        <w:tc>
          <w:tcPr>
            <w:tcW w:w="5103" w:type="dxa"/>
            <w:vAlign w:val="center"/>
          </w:tcPr>
          <w:p w14:paraId="481ACE4B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49110EB0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1396133" w14:textId="5C17D979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Schulsozialarbeit</w:t>
            </w:r>
          </w:p>
        </w:tc>
        <w:tc>
          <w:tcPr>
            <w:tcW w:w="5103" w:type="dxa"/>
            <w:vAlign w:val="center"/>
          </w:tcPr>
          <w:p w14:paraId="31529B00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  <w:bookmarkStart w:id="1" w:name="_GoBack"/>
        <w:bookmarkEnd w:id="1"/>
      </w:tr>
      <w:tr w:rsidR="009626F8" w14:paraId="6996A908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E6D5EEA" w14:textId="177A6958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Team der Sonderpädagogik</w:t>
            </w:r>
          </w:p>
        </w:tc>
        <w:tc>
          <w:tcPr>
            <w:tcW w:w="5103" w:type="dxa"/>
            <w:vAlign w:val="center"/>
          </w:tcPr>
          <w:p w14:paraId="34DEFCD8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0017BF57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3DF8B72" w14:textId="55DD94D4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Beratung bei Diagnostikbedarf (Hochbegabung, Teilleistungsstörungen …)</w:t>
            </w:r>
          </w:p>
        </w:tc>
        <w:tc>
          <w:tcPr>
            <w:tcW w:w="5103" w:type="dxa"/>
            <w:vAlign w:val="center"/>
          </w:tcPr>
          <w:p w14:paraId="41F571B3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6A96395F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A1421E2" w14:textId="010BC4DD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Berufs- und Studienorientierung (inkl. Juniorstudium)</w:t>
            </w:r>
          </w:p>
        </w:tc>
        <w:tc>
          <w:tcPr>
            <w:tcW w:w="5103" w:type="dxa"/>
            <w:vAlign w:val="center"/>
          </w:tcPr>
          <w:p w14:paraId="61649432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5EAA5F1A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023F157" w14:textId="5DD2C78B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Auslandssemester, Ferienakademien</w:t>
            </w:r>
          </w:p>
        </w:tc>
        <w:tc>
          <w:tcPr>
            <w:tcW w:w="5103" w:type="dxa"/>
            <w:vAlign w:val="center"/>
          </w:tcPr>
          <w:p w14:paraId="1DEE6BCD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5B87D0E4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90F5B29" w14:textId="0D27BB0D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Kriseninterventionsteam</w:t>
            </w:r>
          </w:p>
        </w:tc>
        <w:tc>
          <w:tcPr>
            <w:tcW w:w="5103" w:type="dxa"/>
            <w:vAlign w:val="center"/>
          </w:tcPr>
          <w:p w14:paraId="6D291141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1EAD1D6B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465926C" w14:textId="3760F857" w:rsidR="009626F8" w:rsidRPr="00B9455A" w:rsidRDefault="009626F8" w:rsidP="009626F8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Vertrauenslehrkraft</w:t>
            </w:r>
          </w:p>
        </w:tc>
        <w:tc>
          <w:tcPr>
            <w:tcW w:w="5103" w:type="dxa"/>
            <w:vAlign w:val="center"/>
          </w:tcPr>
          <w:p w14:paraId="47AEF9AC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03D25433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24E54DB" w14:textId="62F9B289" w:rsidR="009626F8" w:rsidRPr="00B9455A" w:rsidRDefault="009626F8" w:rsidP="009626F8">
            <w:pPr>
              <w:jc w:val="left"/>
              <w:rPr>
                <w:b w:val="0"/>
                <w:bCs w:val="0"/>
                <w:color w:val="E3A801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Wettbewerbe (Jugend forscht, Bundeswettbewerbe Fremdsprachen …)</w:t>
            </w:r>
          </w:p>
        </w:tc>
        <w:tc>
          <w:tcPr>
            <w:tcW w:w="5103" w:type="dxa"/>
            <w:vAlign w:val="center"/>
          </w:tcPr>
          <w:p w14:paraId="421A3E3C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5EEF4300" w14:textId="77777777" w:rsidTr="009626F8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2999693" w14:textId="4AB34838" w:rsidR="009626F8" w:rsidRPr="00B9455A" w:rsidRDefault="009626F8" w:rsidP="009626F8">
            <w:pPr>
              <w:jc w:val="left"/>
              <w:rPr>
                <w:b w:val="0"/>
                <w:bCs w:val="0"/>
                <w:color w:val="E3A801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Beratung zum Überspringen einer Klasse, Teilnahme an Drehtür, Teilnahme in einzelnen Kursen einer höheren Jahrgangsstufe …</w:t>
            </w:r>
          </w:p>
        </w:tc>
        <w:tc>
          <w:tcPr>
            <w:tcW w:w="5103" w:type="dxa"/>
            <w:vAlign w:val="center"/>
          </w:tcPr>
          <w:p w14:paraId="39326F94" w14:textId="77777777" w:rsidR="009626F8" w:rsidRDefault="009626F8" w:rsidP="009626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B9455A" w14:paraId="620256F8" w14:textId="77777777" w:rsidTr="00E35F32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27D68C2" w14:textId="77777777" w:rsidR="00B9455A" w:rsidRPr="00B9455A" w:rsidRDefault="00B9455A" w:rsidP="00E35F32">
            <w:pPr>
              <w:jc w:val="left"/>
              <w:rPr>
                <w:b w:val="0"/>
                <w:bCs w:val="0"/>
                <w:color w:val="E3A80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028A301" w14:textId="77777777" w:rsidR="00B9455A" w:rsidRDefault="00B9455A" w:rsidP="00E35F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  <w:tr w:rsidR="009626F8" w14:paraId="62C2214C" w14:textId="77777777" w:rsidTr="00E35F32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BFCBAF" w14:textId="77777777" w:rsidR="009626F8" w:rsidRPr="00B9455A" w:rsidRDefault="009626F8" w:rsidP="00E35F32">
            <w:pPr>
              <w:jc w:val="left"/>
              <w:rPr>
                <w:b w:val="0"/>
                <w:bCs w:val="0"/>
                <w:color w:val="E3A80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F5AB86" w14:textId="77777777" w:rsidR="009626F8" w:rsidRDefault="009626F8" w:rsidP="00E35F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A801"/>
                <w:sz w:val="32"/>
                <w:szCs w:val="32"/>
              </w:rPr>
            </w:pPr>
          </w:p>
        </w:tc>
      </w:tr>
    </w:tbl>
    <w:p w14:paraId="1820A5ED" w14:textId="0B6AE17A" w:rsidR="00F553AE" w:rsidRPr="00631FFC" w:rsidRDefault="007A7390" w:rsidP="00E35F32">
      <w:pPr>
        <w:ind w:left="142"/>
        <w:rPr>
          <w:sz w:val="6"/>
          <w:szCs w:val="6"/>
        </w:rPr>
      </w:pPr>
      <w:r w:rsidRPr="00443B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2" behindDoc="1" locked="1" layoutInCell="1" allowOverlap="1" wp14:anchorId="3FBD5900" wp14:editId="11ECE1E3">
                <wp:simplePos x="0" y="0"/>
                <wp:positionH relativeFrom="margin">
                  <wp:posOffset>-31750</wp:posOffset>
                </wp:positionH>
                <wp:positionV relativeFrom="margin">
                  <wp:posOffset>27940</wp:posOffset>
                </wp:positionV>
                <wp:extent cx="6786000" cy="9057600"/>
                <wp:effectExtent l="19050" t="19050" r="15240" b="1079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000" cy="90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F209" w14:textId="184B1D5D" w:rsidR="007A7390" w:rsidRPr="008E152D" w:rsidRDefault="007A7390" w:rsidP="007A7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BD5900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2.5pt;margin-top:2.2pt;width:534.35pt;height:713.2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" strokecolor="#099" strokeweight="2.25pt">
                <v:textbox>
                  <w:txbxContent>
                    <w:p w14:paraId="3BD8F209" w14:textId="184B1D5D" w:rsidR="007A7390" w:rsidRPr="008E152D" w:rsidRDefault="007A7390" w:rsidP="007A739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sectPr w:rsidR="00F553AE" w:rsidRPr="00631FFC" w:rsidSect="000F71CD">
      <w:headerReference w:type="default" r:id="rId7"/>
      <w:footerReference w:type="default" r:id="rId8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2003" w14:textId="77777777" w:rsidR="000028B1" w:rsidRDefault="000028B1" w:rsidP="00F17A0B">
      <w:pPr>
        <w:spacing w:after="0" w:line="240" w:lineRule="auto"/>
      </w:pPr>
      <w:r>
        <w:separator/>
      </w:r>
    </w:p>
  </w:endnote>
  <w:endnote w:type="continuationSeparator" w:id="0">
    <w:p w14:paraId="469CADC1" w14:textId="77777777" w:rsidR="000028B1" w:rsidRDefault="000028B1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B80E" w14:textId="0B7DA645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41BE">
      <w:rPr>
        <w:color w:val="5C5D5F"/>
        <w:sz w:val="16"/>
        <w:szCs w:val="16"/>
      </w:rPr>
      <w:t xml:space="preserve">J. Hohloch, M. Wesnigk,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75AE" w14:textId="77777777" w:rsidR="000028B1" w:rsidRDefault="000028B1" w:rsidP="00F17A0B">
      <w:pPr>
        <w:spacing w:after="0" w:line="240" w:lineRule="auto"/>
      </w:pPr>
      <w:r>
        <w:separator/>
      </w:r>
    </w:p>
  </w:footnote>
  <w:footnote w:type="continuationSeparator" w:id="0">
    <w:p w14:paraId="000CD664" w14:textId="77777777" w:rsidR="000028B1" w:rsidRDefault="000028B1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0B"/>
    <w:rsid w:val="000028B1"/>
    <w:rsid w:val="000541BE"/>
    <w:rsid w:val="0005524D"/>
    <w:rsid w:val="000F71CD"/>
    <w:rsid w:val="0018053E"/>
    <w:rsid w:val="001C685E"/>
    <w:rsid w:val="002E4381"/>
    <w:rsid w:val="002E4996"/>
    <w:rsid w:val="003A0C5A"/>
    <w:rsid w:val="003E30C4"/>
    <w:rsid w:val="00443BA5"/>
    <w:rsid w:val="004457D5"/>
    <w:rsid w:val="00451715"/>
    <w:rsid w:val="00486039"/>
    <w:rsid w:val="004B5F2D"/>
    <w:rsid w:val="004D7B05"/>
    <w:rsid w:val="005C3AB2"/>
    <w:rsid w:val="0060411F"/>
    <w:rsid w:val="006242B4"/>
    <w:rsid w:val="00631FFC"/>
    <w:rsid w:val="006B205B"/>
    <w:rsid w:val="006F25C4"/>
    <w:rsid w:val="006F65E2"/>
    <w:rsid w:val="007A7390"/>
    <w:rsid w:val="007F3909"/>
    <w:rsid w:val="00817384"/>
    <w:rsid w:val="008933B7"/>
    <w:rsid w:val="008C4149"/>
    <w:rsid w:val="00906003"/>
    <w:rsid w:val="00936BCD"/>
    <w:rsid w:val="00961EA0"/>
    <w:rsid w:val="009626F8"/>
    <w:rsid w:val="0096723F"/>
    <w:rsid w:val="00A751D4"/>
    <w:rsid w:val="00A9003C"/>
    <w:rsid w:val="00A9244F"/>
    <w:rsid w:val="00B9455A"/>
    <w:rsid w:val="00BE5C31"/>
    <w:rsid w:val="00CA6B40"/>
    <w:rsid w:val="00CE0DBC"/>
    <w:rsid w:val="00D32066"/>
    <w:rsid w:val="00DA625C"/>
    <w:rsid w:val="00E35F32"/>
    <w:rsid w:val="00E832A5"/>
    <w:rsid w:val="00E95655"/>
    <w:rsid w:val="00F17A0B"/>
    <w:rsid w:val="00F553AE"/>
    <w:rsid w:val="00F57ECB"/>
    <w:rsid w:val="00F7260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B9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Wesnigk, Maren</cp:lastModifiedBy>
  <cp:revision>2</cp:revision>
  <cp:lastPrinted>2024-02-27T06:54:00Z</cp:lastPrinted>
  <dcterms:created xsi:type="dcterms:W3CDTF">2024-02-27T06:55:00Z</dcterms:created>
  <dcterms:modified xsi:type="dcterms:W3CDTF">2024-02-27T06:55:00Z</dcterms:modified>
</cp:coreProperties>
</file>